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37FE0611" w:rsidR="00E44BD6" w:rsidRDefault="00E44BD6" w:rsidP="00E44BD6">
      <w:pPr>
        <w:jc w:val="right"/>
        <w:rPr>
          <w:rFonts w:cs="Arial"/>
        </w:rPr>
      </w:pPr>
    </w:p>
    <w:p w14:paraId="78FC7ACA" w14:textId="77777777" w:rsidR="001E05CC" w:rsidRDefault="001E05CC" w:rsidP="00E44BD6">
      <w:pPr>
        <w:jc w:val="right"/>
        <w:rPr>
          <w:rFonts w:cs="Arial"/>
        </w:rPr>
      </w:pPr>
    </w:p>
    <w:p w14:paraId="2DFDB6CF" w14:textId="0F0DF902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7C714D">
        <w:rPr>
          <w:rFonts w:cs="Arial"/>
        </w:rPr>
        <w:t xml:space="preserve"> </w:t>
      </w:r>
      <w:r w:rsidR="00EC4F60">
        <w:rPr>
          <w:rFonts w:cs="Arial"/>
        </w:rPr>
        <w:t>4</w:t>
      </w:r>
      <w:r w:rsidR="007C714D">
        <w:rPr>
          <w:rFonts w:cs="Arial"/>
        </w:rPr>
        <w:t xml:space="preserve"> </w:t>
      </w:r>
      <w:r w:rsidR="00C3065E">
        <w:rPr>
          <w:rFonts w:cs="Arial"/>
        </w:rPr>
        <w:t>grudnia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</w:t>
      </w:r>
      <w:r w:rsidR="00396643">
        <w:rPr>
          <w:rFonts w:cs="Arial"/>
        </w:rPr>
        <w:t>4</w:t>
      </w:r>
      <w:r w:rsidR="00E44BD6" w:rsidRPr="003D74BF">
        <w:rPr>
          <w:rFonts w:cs="Arial"/>
        </w:rPr>
        <w:t xml:space="preserve"> r.</w:t>
      </w:r>
    </w:p>
    <w:p w14:paraId="795AF0F9" w14:textId="6F360F08" w:rsidR="00E44BD6" w:rsidRDefault="00A458BE" w:rsidP="00E44BD6">
      <w:pPr>
        <w:pStyle w:val="Nagwek1"/>
      </w:pPr>
      <w:r>
        <w:t>Śląskie zyskuje 8 nowych przystanków kolejowych</w:t>
      </w:r>
    </w:p>
    <w:p w14:paraId="30DB6F21" w14:textId="3FF2F8EF" w:rsidR="00345BC0" w:rsidRPr="00624D6B" w:rsidRDefault="00A458BE" w:rsidP="00F82B37">
      <w:pPr>
        <w:spacing w:line="360" w:lineRule="auto"/>
        <w:rPr>
          <w:b/>
        </w:rPr>
      </w:pPr>
      <w:r>
        <w:rPr>
          <w:b/>
        </w:rPr>
        <w:t xml:space="preserve">Od 15 grudnia udostępnimy pasażerom 8 nowych przystanków </w:t>
      </w:r>
      <w:r w:rsidR="007C714D">
        <w:rPr>
          <w:b/>
        </w:rPr>
        <w:t xml:space="preserve">kolejowych </w:t>
      </w:r>
      <w:r w:rsidR="00B21FEB">
        <w:rPr>
          <w:b/>
        </w:rPr>
        <w:t>w województwie śląskim</w:t>
      </w:r>
      <w:r>
        <w:rPr>
          <w:b/>
        </w:rPr>
        <w:t>. W</w:t>
      </w:r>
      <w:r w:rsidR="00B21FEB">
        <w:rPr>
          <w:b/>
        </w:rPr>
        <w:t xml:space="preserve"> </w:t>
      </w:r>
      <w:r>
        <w:rPr>
          <w:b/>
        </w:rPr>
        <w:t>Sosnowcu, Zabrzu i na linii Częstochowa – Chorzew Siemkowice wybudowaliśmy perony, które zwiększą dostęp do kolei dla podróżnych</w:t>
      </w:r>
      <w:r w:rsidR="007030AB">
        <w:rPr>
          <w:b/>
        </w:rPr>
        <w:t>, także z ograniczoną możliwością poruszania się</w:t>
      </w:r>
      <w:r w:rsidR="00B21FEB">
        <w:rPr>
          <w:b/>
        </w:rPr>
        <w:t xml:space="preserve">. </w:t>
      </w:r>
      <w:r w:rsidR="00194BE9">
        <w:rPr>
          <w:b/>
        </w:rPr>
        <w:t xml:space="preserve">Zadania zostały zrealizowane </w:t>
      </w:r>
      <w:r w:rsidR="007030AB">
        <w:rPr>
          <w:b/>
        </w:rPr>
        <w:t>z</w:t>
      </w:r>
      <w:r w:rsidR="00194BE9">
        <w:rPr>
          <w:b/>
        </w:rPr>
        <w:t xml:space="preserve"> </w:t>
      </w:r>
      <w:r w:rsidR="00345BC0" w:rsidRPr="00624D6B">
        <w:rPr>
          <w:b/>
        </w:rPr>
        <w:t>„Rządowego programu budowy lub modernizacji przystanków kolejowych na lata 2021 – 2025”</w:t>
      </w:r>
      <w:r w:rsidR="00194BE9">
        <w:rPr>
          <w:b/>
        </w:rPr>
        <w:t>.</w:t>
      </w:r>
      <w:r w:rsidR="001E05CC" w:rsidRPr="00624D6B">
        <w:rPr>
          <w:b/>
        </w:rPr>
        <w:t xml:space="preserve"> </w:t>
      </w:r>
    </w:p>
    <w:p w14:paraId="6489F14B" w14:textId="070D29D2" w:rsidR="009052E2" w:rsidRPr="00B11F54" w:rsidRDefault="00A458BE" w:rsidP="009052E2">
      <w:pPr>
        <w:spacing w:before="100" w:beforeAutospacing="1" w:after="0" w:line="360" w:lineRule="auto"/>
        <w:rPr>
          <w:rFonts w:cs="Arial"/>
        </w:rPr>
      </w:pPr>
      <w:r w:rsidRPr="00B11F54">
        <w:rPr>
          <w:rFonts w:cs="Arial"/>
        </w:rPr>
        <w:t xml:space="preserve">Od grudniowej zmiany rozkładu jazdy pociągów </w:t>
      </w:r>
      <w:r w:rsidR="00194BE9">
        <w:rPr>
          <w:rFonts w:cs="Arial"/>
        </w:rPr>
        <w:t xml:space="preserve">udostępnimy podróżnym perony, </w:t>
      </w:r>
      <w:r w:rsidR="00194BE9" w:rsidRPr="00B11F54">
        <w:rPr>
          <w:rFonts w:cs="Arial"/>
        </w:rPr>
        <w:t xml:space="preserve">które zwiększą dostęp do kolei </w:t>
      </w:r>
      <w:r w:rsidR="00194BE9">
        <w:rPr>
          <w:rFonts w:cs="Arial"/>
        </w:rPr>
        <w:t xml:space="preserve">i usprawnią podróże pociągiem </w:t>
      </w:r>
      <w:r w:rsidR="00194BE9" w:rsidRPr="00B11F54">
        <w:rPr>
          <w:rFonts w:cs="Arial"/>
        </w:rPr>
        <w:t xml:space="preserve">w </w:t>
      </w:r>
      <w:r w:rsidR="00194BE9">
        <w:rPr>
          <w:rFonts w:cs="Arial"/>
        </w:rPr>
        <w:t>regionie</w:t>
      </w:r>
      <w:r w:rsidR="00194BE9" w:rsidRPr="00B11F54">
        <w:rPr>
          <w:rFonts w:cs="Arial"/>
        </w:rPr>
        <w:t xml:space="preserve">. </w:t>
      </w:r>
      <w:r w:rsidR="007030AB">
        <w:rPr>
          <w:rFonts w:cs="Arial"/>
        </w:rPr>
        <w:t>M</w:t>
      </w:r>
      <w:r w:rsidR="009052E2" w:rsidRPr="00B11F54">
        <w:rPr>
          <w:rFonts w:eastAsia="Times New Roman" w:cs="Arial"/>
        </w:rPr>
        <w:t xml:space="preserve">ieszkańcy Zabrza </w:t>
      </w:r>
      <w:r w:rsidR="007030AB">
        <w:rPr>
          <w:rFonts w:eastAsia="Times New Roman" w:cs="Arial"/>
        </w:rPr>
        <w:t xml:space="preserve">skorzystają </w:t>
      </w:r>
      <w:r w:rsidR="009052E2" w:rsidRPr="00B11F54">
        <w:rPr>
          <w:rFonts w:eastAsia="Times New Roman" w:cs="Arial"/>
        </w:rPr>
        <w:t xml:space="preserve">z nowych przystanków </w:t>
      </w:r>
      <w:r w:rsidR="009052E2" w:rsidRPr="00B11F54">
        <w:rPr>
          <w:rFonts w:eastAsia="Times New Roman" w:cs="Arial"/>
          <w:b/>
          <w:bCs/>
        </w:rPr>
        <w:t>Zabrze Maciejów</w:t>
      </w:r>
      <w:r w:rsidR="009052E2" w:rsidRPr="00B11F54">
        <w:rPr>
          <w:rFonts w:eastAsia="Times New Roman" w:cs="Arial"/>
        </w:rPr>
        <w:t xml:space="preserve"> (między ul. Wolności i Nad Kanałem) i </w:t>
      </w:r>
      <w:r w:rsidR="009052E2" w:rsidRPr="00B11F54">
        <w:rPr>
          <w:rFonts w:eastAsia="Times New Roman" w:cs="Arial"/>
          <w:b/>
          <w:bCs/>
        </w:rPr>
        <w:t>Zabrze Północ</w:t>
      </w:r>
      <w:r w:rsidR="00493AC2">
        <w:rPr>
          <w:rFonts w:eastAsia="Times New Roman" w:cs="Arial"/>
          <w:b/>
          <w:bCs/>
        </w:rPr>
        <w:t>ne</w:t>
      </w:r>
      <w:r w:rsidR="009052E2" w:rsidRPr="00B11F54">
        <w:rPr>
          <w:rFonts w:eastAsia="Times New Roman" w:cs="Arial"/>
        </w:rPr>
        <w:t xml:space="preserve"> (w rejonie ul. Przystankowej i </w:t>
      </w:r>
      <w:proofErr w:type="spellStart"/>
      <w:r w:rsidR="009052E2" w:rsidRPr="00B11F54">
        <w:rPr>
          <w:rFonts w:eastAsia="Times New Roman" w:cs="Arial"/>
        </w:rPr>
        <w:t>Mikulczyckiej</w:t>
      </w:r>
      <w:proofErr w:type="spellEnd"/>
      <w:r w:rsidR="009052E2" w:rsidRPr="00B11F54">
        <w:rPr>
          <w:rFonts w:eastAsia="Times New Roman" w:cs="Arial"/>
        </w:rPr>
        <w:t xml:space="preserve">) na </w:t>
      </w:r>
      <w:r w:rsidR="00EC4F60">
        <w:rPr>
          <w:rFonts w:eastAsia="Times New Roman" w:cs="Arial"/>
        </w:rPr>
        <w:t xml:space="preserve">odcinku </w:t>
      </w:r>
      <w:r w:rsidR="009052E2" w:rsidRPr="00B11F54">
        <w:rPr>
          <w:rFonts w:eastAsia="Times New Roman" w:cs="Arial"/>
        </w:rPr>
        <w:t xml:space="preserve">Gliwice – Bytom. Z możliwości podróży pociągiem skorzystają </w:t>
      </w:r>
      <w:r w:rsidR="00B11F54">
        <w:rPr>
          <w:rFonts w:eastAsia="Times New Roman" w:cs="Arial"/>
        </w:rPr>
        <w:t>wszyscy p</w:t>
      </w:r>
      <w:r w:rsidR="00D871C1">
        <w:rPr>
          <w:rFonts w:eastAsia="Times New Roman" w:cs="Arial"/>
        </w:rPr>
        <w:t>asażerowie</w:t>
      </w:r>
      <w:r w:rsidR="00B11F54">
        <w:rPr>
          <w:rFonts w:eastAsia="Times New Roman" w:cs="Arial"/>
        </w:rPr>
        <w:t xml:space="preserve">, także </w:t>
      </w:r>
      <w:r w:rsidR="009052E2" w:rsidRPr="00B11F54">
        <w:rPr>
          <w:rFonts w:eastAsia="Times New Roman" w:cs="Arial"/>
        </w:rPr>
        <w:t>z ograniczoną możliwością poruszania się. Komunikację na przystanku Zabrze Północ</w:t>
      </w:r>
      <w:r w:rsidR="00493AC2">
        <w:rPr>
          <w:rFonts w:eastAsia="Times New Roman" w:cs="Arial"/>
        </w:rPr>
        <w:t>ne</w:t>
      </w:r>
      <w:r w:rsidR="009052E2" w:rsidRPr="00B11F54">
        <w:rPr>
          <w:rFonts w:eastAsia="Times New Roman" w:cs="Arial"/>
        </w:rPr>
        <w:t xml:space="preserve"> ułatwią dodatkowo windy, a bezpieczne dojście na perony umożliwi przejście pod torami. Na peronach przewidziano wiaty, ławki</w:t>
      </w:r>
      <w:r w:rsidR="00EC4F60">
        <w:rPr>
          <w:rFonts w:eastAsia="Times New Roman" w:cs="Arial"/>
        </w:rPr>
        <w:t xml:space="preserve">, </w:t>
      </w:r>
      <w:r w:rsidR="009052E2" w:rsidRPr="00B11F54">
        <w:rPr>
          <w:rFonts w:eastAsia="Times New Roman" w:cs="Arial"/>
        </w:rPr>
        <w:t>gabloty informacyjne</w:t>
      </w:r>
      <w:r w:rsidR="00EC4F60">
        <w:rPr>
          <w:rFonts w:eastAsia="Times New Roman" w:cs="Arial"/>
        </w:rPr>
        <w:t xml:space="preserve"> oraz jasne </w:t>
      </w:r>
      <w:r w:rsidR="009052E2" w:rsidRPr="00B11F54">
        <w:rPr>
          <w:rFonts w:eastAsia="Times New Roman" w:cs="Arial"/>
        </w:rPr>
        <w:t xml:space="preserve">oświetlenie. Przystanki poprawią komfort podróży m.in. do Bytomia oraz dalej do stacji Tarnowskie Góry i Pyrzowice Lotnisko. </w:t>
      </w:r>
      <w:r w:rsidR="009052E2" w:rsidRPr="00B11F54">
        <w:rPr>
          <w:rFonts w:cs="Arial"/>
        </w:rPr>
        <w:t xml:space="preserve">Wartość zadań to łącznie ponad 18 mln zł. </w:t>
      </w:r>
    </w:p>
    <w:p w14:paraId="2014CE41" w14:textId="2733BF86" w:rsidR="000E3BB1" w:rsidRDefault="000E3BB1" w:rsidP="000E3BB1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Mieszkańcy Sosnowca i Jaworzna wsiądą do pociągów z nowego przystanku</w:t>
      </w:r>
      <w:r w:rsidR="00A458BE">
        <w:rPr>
          <w:rFonts w:cs="Arial"/>
        </w:rPr>
        <w:t xml:space="preserve"> </w:t>
      </w:r>
      <w:r w:rsidR="00A458BE" w:rsidRPr="007C714D">
        <w:rPr>
          <w:rFonts w:cs="Arial"/>
          <w:b/>
          <w:bCs/>
        </w:rPr>
        <w:t>Sosnowiec Jęzor Południowy</w:t>
      </w:r>
      <w:r w:rsidR="00A458BE" w:rsidRPr="00A458BE">
        <w:rPr>
          <w:rFonts w:cs="Arial"/>
        </w:rPr>
        <w:t xml:space="preserve"> na linii kolejowej Katowice – Kraków</w:t>
      </w:r>
      <w:r w:rsidRPr="00624D6B">
        <w:rPr>
          <w:rFonts w:cs="Arial"/>
        </w:rPr>
        <w:t xml:space="preserve">. Nowy obiekt zapewni dojazd m.in. do dużego centrum handlowego. </w:t>
      </w:r>
      <w:r w:rsidR="009052E2">
        <w:rPr>
          <w:rFonts w:cs="Arial"/>
        </w:rPr>
        <w:t xml:space="preserve">Wybudowaliśmy </w:t>
      </w:r>
      <w:r w:rsidRPr="00624D6B">
        <w:rPr>
          <w:rFonts w:cs="Arial"/>
        </w:rPr>
        <w:t>dwa perony o długości 200 m</w:t>
      </w:r>
      <w:r w:rsidR="009052E2">
        <w:rPr>
          <w:rFonts w:cs="Arial"/>
        </w:rPr>
        <w:t xml:space="preserve"> </w:t>
      </w:r>
      <w:r w:rsidRPr="00624D6B">
        <w:rPr>
          <w:rFonts w:cs="Arial"/>
        </w:rPr>
        <w:t>na nasypie między ul. Orląt Lwowskich (DW 79) a drogą S1. Część obiektów znajd</w:t>
      </w:r>
      <w:r w:rsidR="009052E2">
        <w:rPr>
          <w:rFonts w:cs="Arial"/>
        </w:rPr>
        <w:t>uje</w:t>
      </w:r>
      <w:r w:rsidRPr="00624D6B">
        <w:rPr>
          <w:rFonts w:cs="Arial"/>
        </w:rPr>
        <w:t xml:space="preserve"> się na </w:t>
      </w:r>
      <w:r w:rsidR="00547C24">
        <w:rPr>
          <w:rFonts w:cs="Arial"/>
        </w:rPr>
        <w:t xml:space="preserve">wybudowanych </w:t>
      </w:r>
      <w:r w:rsidRPr="00624D6B">
        <w:rPr>
          <w:rFonts w:cs="Arial"/>
        </w:rPr>
        <w:t xml:space="preserve">przęsłach. </w:t>
      </w:r>
      <w:r w:rsidR="00D871C1">
        <w:rPr>
          <w:rFonts w:cs="Arial"/>
        </w:rPr>
        <w:t xml:space="preserve">Perony wyposażyliśmy w </w:t>
      </w:r>
      <w:r w:rsidRPr="00624D6B">
        <w:rPr>
          <w:rFonts w:cs="Arial"/>
        </w:rPr>
        <w:t xml:space="preserve">wiaty, ławki, gabloty informacyjne i </w:t>
      </w:r>
      <w:r w:rsidR="00B11F54">
        <w:rPr>
          <w:rFonts w:cs="Arial"/>
        </w:rPr>
        <w:t xml:space="preserve">jasne </w:t>
      </w:r>
      <w:r w:rsidRPr="00624D6B">
        <w:rPr>
          <w:rFonts w:cs="Arial"/>
        </w:rPr>
        <w:t xml:space="preserve">oświetlenie. Przystanek </w:t>
      </w:r>
      <w:r w:rsidR="009052E2">
        <w:rPr>
          <w:rFonts w:cs="Arial"/>
        </w:rPr>
        <w:t xml:space="preserve">jest </w:t>
      </w:r>
      <w:r w:rsidRPr="00E0162B">
        <w:rPr>
          <w:rFonts w:cs="Arial"/>
        </w:rPr>
        <w:t xml:space="preserve">w pełni dostosowany do potrzeb osób mających trudności z poruszaniem się. </w:t>
      </w:r>
      <w:r>
        <w:rPr>
          <w:rFonts w:cs="Arial"/>
        </w:rPr>
        <w:t xml:space="preserve">Komunikację ułatwią </w:t>
      </w:r>
      <w:r w:rsidRPr="00493AC2">
        <w:rPr>
          <w:rFonts w:cs="Arial"/>
        </w:rPr>
        <w:t>schody oraz wind</w:t>
      </w:r>
      <w:r w:rsidR="00534634" w:rsidRPr="00493AC2">
        <w:rPr>
          <w:rFonts w:cs="Arial"/>
        </w:rPr>
        <w:t>y</w:t>
      </w:r>
      <w:r w:rsidRPr="00493AC2">
        <w:rPr>
          <w:rFonts w:cs="Arial"/>
        </w:rPr>
        <w:t xml:space="preserve">. Wypukła faktura </w:t>
      </w:r>
      <w:r w:rsidRPr="00E0162B">
        <w:rPr>
          <w:rFonts w:cs="Arial"/>
        </w:rPr>
        <w:t>ścież</w:t>
      </w:r>
      <w:r>
        <w:rPr>
          <w:rFonts w:cs="Arial"/>
        </w:rPr>
        <w:t>ek</w:t>
      </w:r>
      <w:r w:rsidRPr="00E0162B">
        <w:rPr>
          <w:rFonts w:cs="Arial"/>
        </w:rPr>
        <w:t xml:space="preserve"> naprowadzający</w:t>
      </w:r>
      <w:r>
        <w:rPr>
          <w:rFonts w:cs="Arial"/>
        </w:rPr>
        <w:t>ch</w:t>
      </w:r>
      <w:r w:rsidRPr="00E0162B">
        <w:rPr>
          <w:rFonts w:cs="Arial"/>
        </w:rPr>
        <w:t xml:space="preserve"> na antypoślizgowej nawierzchni pomoże w dojściu na pociąg niewidomym pasażerom. Zachętą do ekologicznych podróży </w:t>
      </w:r>
      <w:r w:rsidR="00547C24">
        <w:rPr>
          <w:rFonts w:cs="Arial"/>
        </w:rPr>
        <w:t xml:space="preserve">i </w:t>
      </w:r>
      <w:r w:rsidRPr="00E0162B">
        <w:rPr>
          <w:rFonts w:cs="Arial"/>
        </w:rPr>
        <w:t xml:space="preserve">łączenia kolei </w:t>
      </w:r>
      <w:r w:rsidR="00547C24">
        <w:rPr>
          <w:rFonts w:cs="Arial"/>
        </w:rPr>
        <w:t>z rowerami są</w:t>
      </w:r>
      <w:r>
        <w:rPr>
          <w:rFonts w:cs="Arial"/>
        </w:rPr>
        <w:t xml:space="preserve"> stojaki w obrębie przystanku. </w:t>
      </w:r>
      <w:r w:rsidR="009052E2">
        <w:rPr>
          <w:rFonts w:cs="Arial"/>
        </w:rPr>
        <w:t>Wartość prac to 17 mln zł.</w:t>
      </w:r>
    </w:p>
    <w:p w14:paraId="6CEECE0C" w14:textId="527C43EF" w:rsidR="00B11F54" w:rsidRDefault="00B11F54" w:rsidP="00B11F54">
      <w:pPr>
        <w:spacing w:before="100" w:beforeAutospacing="1" w:after="0" w:line="360" w:lineRule="auto"/>
        <w:rPr>
          <w:rStyle w:val="null1"/>
          <w:rFonts w:cs="Arial"/>
        </w:rPr>
      </w:pPr>
      <w:r>
        <w:rPr>
          <w:rFonts w:cs="Arial"/>
        </w:rPr>
        <w:t>Od 15 grudnia p</w:t>
      </w:r>
      <w:r w:rsidR="00A458BE" w:rsidRPr="00A458BE">
        <w:rPr>
          <w:rFonts w:cs="Arial"/>
        </w:rPr>
        <w:t>odróżni zyskają też nowe perony na linii Częstochowa - Chorzew Siemkowice</w:t>
      </w:r>
      <w:r w:rsidR="007C714D">
        <w:rPr>
          <w:rFonts w:cs="Arial"/>
        </w:rPr>
        <w:t>: na terenie woj. śląskiego</w:t>
      </w:r>
      <w:r w:rsidR="00A458BE" w:rsidRPr="00A458BE">
        <w:rPr>
          <w:rFonts w:cs="Arial"/>
        </w:rPr>
        <w:t xml:space="preserve"> </w:t>
      </w:r>
      <w:r w:rsidR="007C714D" w:rsidRPr="007C714D">
        <w:rPr>
          <w:rFonts w:cs="Arial"/>
        </w:rPr>
        <w:t xml:space="preserve">- </w:t>
      </w:r>
      <w:r w:rsidR="00A458BE" w:rsidRPr="007C714D">
        <w:rPr>
          <w:rFonts w:cs="Arial"/>
          <w:b/>
          <w:bCs/>
        </w:rPr>
        <w:t>Rząsawa, Mykanów, Stary Cykarzew, Cykarzew Północny, Stary Broniszew</w:t>
      </w:r>
      <w:r w:rsidR="007C714D">
        <w:rPr>
          <w:rFonts w:cs="Arial"/>
          <w:b/>
          <w:bCs/>
        </w:rPr>
        <w:t xml:space="preserve"> </w:t>
      </w:r>
      <w:r w:rsidR="007C714D" w:rsidRPr="007C714D">
        <w:rPr>
          <w:rFonts w:cs="Arial"/>
        </w:rPr>
        <w:t>oraz woj. łódzkiego -</w:t>
      </w:r>
      <w:r w:rsidR="00A458BE" w:rsidRPr="007C714D">
        <w:rPr>
          <w:rFonts w:cs="Arial"/>
          <w:b/>
          <w:bCs/>
        </w:rPr>
        <w:t xml:space="preserve"> Ważne Młyny, Nowa Brzeźnica, </w:t>
      </w:r>
      <w:proofErr w:type="spellStart"/>
      <w:r w:rsidR="00A458BE" w:rsidRPr="007C714D">
        <w:rPr>
          <w:rFonts w:cs="Arial"/>
          <w:b/>
          <w:bCs/>
        </w:rPr>
        <w:t>Dubidze</w:t>
      </w:r>
      <w:proofErr w:type="spellEnd"/>
      <w:r w:rsidR="00A458BE" w:rsidRPr="007C714D">
        <w:rPr>
          <w:rFonts w:cs="Arial"/>
          <w:b/>
          <w:bCs/>
        </w:rPr>
        <w:t xml:space="preserve">, </w:t>
      </w:r>
      <w:proofErr w:type="spellStart"/>
      <w:r w:rsidR="00A458BE" w:rsidRPr="007C714D">
        <w:rPr>
          <w:rFonts w:cs="Arial"/>
          <w:b/>
          <w:bCs/>
        </w:rPr>
        <w:t>Dubidze</w:t>
      </w:r>
      <w:proofErr w:type="spellEnd"/>
      <w:r w:rsidR="00E6445F">
        <w:rPr>
          <w:rFonts w:cs="Arial"/>
          <w:b/>
          <w:bCs/>
        </w:rPr>
        <w:t>-</w:t>
      </w:r>
      <w:r w:rsidR="00A458BE" w:rsidRPr="007C714D">
        <w:rPr>
          <w:rFonts w:cs="Arial"/>
          <w:b/>
          <w:bCs/>
        </w:rPr>
        <w:t>Kolonia, Biała Szlachecka</w:t>
      </w:r>
      <w:r w:rsidR="00A458BE" w:rsidRPr="00A458BE">
        <w:rPr>
          <w:rFonts w:cs="Arial"/>
        </w:rPr>
        <w:t xml:space="preserve">. </w:t>
      </w:r>
      <w:r w:rsidR="007C714D">
        <w:rPr>
          <w:rFonts w:cs="Arial"/>
        </w:rPr>
        <w:t>Perony wyposażyliśmy w wiaty, ławki, oświetlenie i nagłośnienie. Obiekty zosta</w:t>
      </w:r>
      <w:r w:rsidR="000E3BB1">
        <w:rPr>
          <w:rFonts w:cs="Arial"/>
        </w:rPr>
        <w:t>ły</w:t>
      </w:r>
      <w:r w:rsidR="007C714D">
        <w:rPr>
          <w:rFonts w:cs="Arial"/>
        </w:rPr>
        <w:t xml:space="preserve"> dostosowane do obsługi wszystkich podróżnych. Dzięki realizacji tego zadania, zwiększy się dostęp do kolei dla mieszkańców woj. śląskiego i łódzkiego, na liniach kolejowych łączących Częstochowę z Łodzią. Zakończenie </w:t>
      </w:r>
      <w:r w:rsidR="000E3BB1">
        <w:rPr>
          <w:rFonts w:cs="Arial"/>
        </w:rPr>
        <w:t xml:space="preserve">wszystkich </w:t>
      </w:r>
      <w:r w:rsidR="007C714D">
        <w:rPr>
          <w:rFonts w:cs="Arial"/>
        </w:rPr>
        <w:t xml:space="preserve">prac przy budowie przystanków </w:t>
      </w:r>
      <w:r w:rsidR="000E3BB1">
        <w:rPr>
          <w:rFonts w:cs="Arial"/>
        </w:rPr>
        <w:t xml:space="preserve">oraz parkingów </w:t>
      </w:r>
      <w:r w:rsidR="000E3BB1">
        <w:rPr>
          <w:rFonts w:cs="Arial"/>
        </w:rPr>
        <w:lastRenderedPageBreak/>
        <w:t xml:space="preserve">dla podróżnych przy peronach </w:t>
      </w:r>
      <w:r w:rsidR="007C714D">
        <w:rPr>
          <w:rFonts w:cs="Arial"/>
        </w:rPr>
        <w:t xml:space="preserve">planowane jest na I kwartał 2025 r. </w:t>
      </w:r>
      <w:r w:rsidRPr="00B11F54">
        <w:rPr>
          <w:rFonts w:cs="Arial"/>
        </w:rPr>
        <w:t>Wartość zadań to łącznie blisko 23 mln zł</w:t>
      </w:r>
      <w:r>
        <w:rPr>
          <w:rFonts w:cs="Arial"/>
        </w:rPr>
        <w:t xml:space="preserve">. </w:t>
      </w:r>
      <w:r w:rsidR="000E3BB1">
        <w:rPr>
          <w:rFonts w:cs="Arial"/>
        </w:rPr>
        <w:t xml:space="preserve">Na </w:t>
      </w:r>
      <w:r w:rsidR="007C714D">
        <w:rPr>
          <w:rStyle w:val="null1"/>
          <w:rFonts w:cs="Arial"/>
        </w:rPr>
        <w:t xml:space="preserve">przystanku </w:t>
      </w:r>
      <w:r w:rsidR="007C714D" w:rsidRPr="00B11F54">
        <w:rPr>
          <w:rStyle w:val="null1"/>
          <w:rFonts w:cs="Arial"/>
          <w:b/>
          <w:bCs/>
        </w:rPr>
        <w:t>Wistka</w:t>
      </w:r>
      <w:r w:rsidR="007C714D">
        <w:rPr>
          <w:rStyle w:val="null1"/>
          <w:rFonts w:cs="Arial"/>
        </w:rPr>
        <w:t xml:space="preserve"> </w:t>
      </w:r>
      <w:r w:rsidR="00547C24">
        <w:rPr>
          <w:rStyle w:val="null1"/>
          <w:rFonts w:cs="Arial"/>
        </w:rPr>
        <w:t xml:space="preserve">(woj. łódzkie) </w:t>
      </w:r>
      <w:r w:rsidR="007C714D">
        <w:rPr>
          <w:rStyle w:val="null1"/>
          <w:rFonts w:cs="Arial"/>
        </w:rPr>
        <w:t xml:space="preserve">konieczne jest rozszerzenie zakresu zadania o wzmocnienie nasypu kolejowego. Prace dodatkowe spowodują przesunięcie terminu zakończenia budowy obiektu do </w:t>
      </w:r>
      <w:r w:rsidR="00DB294E">
        <w:rPr>
          <w:rStyle w:val="null1"/>
          <w:rFonts w:cs="Arial"/>
        </w:rPr>
        <w:t>końca I</w:t>
      </w:r>
      <w:r w:rsidR="007C714D">
        <w:rPr>
          <w:rStyle w:val="null1"/>
          <w:rFonts w:cs="Arial"/>
        </w:rPr>
        <w:t xml:space="preserve"> kwartału 2025 r.  </w:t>
      </w:r>
    </w:p>
    <w:p w14:paraId="1F51BEA6" w14:textId="391F96C7" w:rsidR="00B11F54" w:rsidRDefault="00B11F54" w:rsidP="00B11F54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Od września mieszkańcy Radlina zyskali lepszy dostęp do pociągów na przystanku </w:t>
      </w:r>
      <w:r w:rsidRPr="00B11F54">
        <w:rPr>
          <w:rFonts w:cs="Arial"/>
          <w:b/>
          <w:bCs/>
        </w:rPr>
        <w:t>Radlin Obszary</w:t>
      </w:r>
      <w:r>
        <w:rPr>
          <w:rFonts w:cs="Arial"/>
        </w:rPr>
        <w:t xml:space="preserve"> na linii kolejowej Rybnik – Wodzisław Śląski. Podróżni korzystają z przebudowanego, wygodnego peronu, który został podwyższony, by ułatwić wsiadanie i wysiadanie z pociągów. Przebudowaliśmy tor i sieć trakcyjną na stacji. Obecnie budujemy bezpieczne przejście w poziomie szyn z monitoringiem, dzięki czemu przystanek zostanie dostosowany do potrzeb podróżnych z ograniczoną możliwością poruszania się. Powstanie też parking przy przystanku z 9 dostępnymi miejscami. </w:t>
      </w:r>
    </w:p>
    <w:p w14:paraId="7239CE62" w14:textId="72756DC3" w:rsidR="00547C24" w:rsidRPr="00547C24" w:rsidRDefault="007030AB" w:rsidP="00B11F54">
      <w:pPr>
        <w:spacing w:before="100" w:beforeAutospacing="1" w:after="0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Program Przystankowy w woj. śląskim obejmuje łącznie 22 zadania</w:t>
      </w:r>
    </w:p>
    <w:p w14:paraId="5945693B" w14:textId="16D1051E" w:rsidR="009066BE" w:rsidRPr="00D871C1" w:rsidRDefault="007030AB" w:rsidP="00162925">
      <w:pPr>
        <w:spacing w:before="100" w:beforeAutospacing="1" w:after="0" w:line="360" w:lineRule="auto"/>
        <w:rPr>
          <w:rFonts w:cs="Arial"/>
        </w:rPr>
      </w:pPr>
      <w:r w:rsidRPr="00B11F54">
        <w:rPr>
          <w:rFonts w:cs="Arial"/>
        </w:rPr>
        <w:t xml:space="preserve">W </w:t>
      </w:r>
      <w:r>
        <w:rPr>
          <w:rFonts w:cs="Arial"/>
        </w:rPr>
        <w:t xml:space="preserve">województwie śląskim w </w:t>
      </w:r>
      <w:r w:rsidRPr="00B11F54">
        <w:rPr>
          <w:rFonts w:cs="Arial"/>
        </w:rPr>
        <w:t xml:space="preserve">ramach Programu Przystankowego </w:t>
      </w:r>
      <w:r>
        <w:rPr>
          <w:rFonts w:cs="Arial"/>
        </w:rPr>
        <w:t>zrealizujemy 22 zadania o łącznej wartości ponad 98 mln zł netto</w:t>
      </w:r>
      <w:r w:rsidRPr="00162925">
        <w:rPr>
          <w:rFonts w:cs="Arial"/>
        </w:rPr>
        <w:t>.</w:t>
      </w:r>
      <w:r>
        <w:rPr>
          <w:rFonts w:cs="Arial"/>
        </w:rPr>
        <w:t xml:space="preserve"> </w:t>
      </w:r>
      <w:r w:rsidR="00B11F54" w:rsidRPr="00162925">
        <w:rPr>
          <w:rFonts w:cs="Arial"/>
        </w:rPr>
        <w:t>Podróżni korzystają już z now</w:t>
      </w:r>
      <w:r w:rsidR="009E6FAE">
        <w:rPr>
          <w:rFonts w:cs="Arial"/>
        </w:rPr>
        <w:t>ych</w:t>
      </w:r>
      <w:r w:rsidR="00B11F54" w:rsidRPr="00162925">
        <w:rPr>
          <w:rFonts w:cs="Arial"/>
        </w:rPr>
        <w:t xml:space="preserve"> przystank</w:t>
      </w:r>
      <w:r w:rsidR="009E6FAE">
        <w:rPr>
          <w:rFonts w:cs="Arial"/>
        </w:rPr>
        <w:t>ów</w:t>
      </w:r>
      <w:r w:rsidR="00B11F54" w:rsidRPr="00162925">
        <w:rPr>
          <w:rFonts w:cs="Arial"/>
        </w:rPr>
        <w:t xml:space="preserve"> – </w:t>
      </w:r>
      <w:r w:rsidR="00B11F54" w:rsidRPr="0049646B">
        <w:rPr>
          <w:rFonts w:cs="Arial"/>
          <w:b/>
        </w:rPr>
        <w:t>Koniecpol Centrum</w:t>
      </w:r>
      <w:r w:rsidR="009E6FAE" w:rsidRPr="009E6FAE">
        <w:rPr>
          <w:rFonts w:cs="Arial"/>
          <w:bCs/>
        </w:rPr>
        <w:t>,</w:t>
      </w:r>
      <w:r w:rsidR="009E6FAE">
        <w:rPr>
          <w:rFonts w:cs="Arial"/>
          <w:b/>
        </w:rPr>
        <w:t xml:space="preserve"> </w:t>
      </w:r>
      <w:r w:rsidR="009E6FAE" w:rsidRPr="0049646B">
        <w:rPr>
          <w:rFonts w:cs="Arial"/>
          <w:b/>
        </w:rPr>
        <w:t>Wodzisław Śląski Centrum</w:t>
      </w:r>
      <w:r w:rsidR="00B11F54">
        <w:rPr>
          <w:rFonts w:cs="Arial"/>
        </w:rPr>
        <w:t xml:space="preserve"> i </w:t>
      </w:r>
      <w:r w:rsidR="009E6FAE" w:rsidRPr="00077A48">
        <w:rPr>
          <w:b/>
        </w:rPr>
        <w:t>Pawłowice Śląskie Centrum</w:t>
      </w:r>
      <w:r w:rsidR="009E6FAE">
        <w:rPr>
          <w:rFonts w:cs="Arial"/>
        </w:rPr>
        <w:t xml:space="preserve"> oraz </w:t>
      </w:r>
      <w:r w:rsidR="00B11F54">
        <w:rPr>
          <w:rFonts w:cs="Arial"/>
        </w:rPr>
        <w:t xml:space="preserve">zmodernizowanych </w:t>
      </w:r>
      <w:r w:rsidR="009E6FAE">
        <w:rPr>
          <w:rFonts w:cs="Arial"/>
        </w:rPr>
        <w:t>peronów</w:t>
      </w:r>
      <w:r w:rsidR="00B11F54">
        <w:rPr>
          <w:rFonts w:cs="Arial"/>
        </w:rPr>
        <w:t xml:space="preserve"> – </w:t>
      </w:r>
      <w:r w:rsidR="00B11F54" w:rsidRPr="0049646B">
        <w:rPr>
          <w:rFonts w:cs="Arial"/>
          <w:b/>
        </w:rPr>
        <w:t xml:space="preserve">Rybnik Niedobczyce, Rybnik Niewiadom, Rybnik </w:t>
      </w:r>
      <w:proofErr w:type="spellStart"/>
      <w:r w:rsidR="00B11F54" w:rsidRPr="0049646B">
        <w:rPr>
          <w:rFonts w:cs="Arial"/>
          <w:b/>
        </w:rPr>
        <w:t>Paruszowiec</w:t>
      </w:r>
      <w:proofErr w:type="spellEnd"/>
      <w:r w:rsidR="00B11F54" w:rsidRPr="0049646B">
        <w:rPr>
          <w:rFonts w:cs="Arial"/>
          <w:b/>
        </w:rPr>
        <w:t xml:space="preserve"> </w:t>
      </w:r>
      <w:r w:rsidR="00B11F54" w:rsidRPr="00451F1D">
        <w:rPr>
          <w:rFonts w:cs="Arial"/>
          <w:bCs/>
        </w:rPr>
        <w:t>i</w:t>
      </w:r>
      <w:r w:rsidR="00B11F54" w:rsidRPr="0049646B">
        <w:rPr>
          <w:rFonts w:cs="Arial"/>
          <w:b/>
        </w:rPr>
        <w:t xml:space="preserve"> Warszowice</w:t>
      </w:r>
      <w:r w:rsidR="00B11F54" w:rsidRPr="00162925">
        <w:rPr>
          <w:rFonts w:cs="Arial"/>
        </w:rPr>
        <w:t xml:space="preserve">. </w:t>
      </w:r>
      <w:r w:rsidR="00977880" w:rsidRPr="00977880">
        <w:t xml:space="preserve">W grudniu 2023 r. zakończono również realizację nowych przystanków na linii kolejowej 142 Katowice – Tychy: </w:t>
      </w:r>
      <w:r w:rsidR="00977880" w:rsidRPr="00977880">
        <w:rPr>
          <w:b/>
          <w:bCs/>
        </w:rPr>
        <w:t>Katowice Ochojec</w:t>
      </w:r>
      <w:r w:rsidR="00977880" w:rsidRPr="00977880">
        <w:t xml:space="preserve">, </w:t>
      </w:r>
      <w:r w:rsidR="00977880" w:rsidRPr="00977880">
        <w:rPr>
          <w:b/>
          <w:bCs/>
        </w:rPr>
        <w:t>Katowice Murcki</w:t>
      </w:r>
      <w:r w:rsidR="00977880" w:rsidRPr="00977880">
        <w:t xml:space="preserve">, </w:t>
      </w:r>
      <w:r w:rsidR="00977880" w:rsidRPr="00977880">
        <w:rPr>
          <w:b/>
          <w:bCs/>
        </w:rPr>
        <w:t xml:space="preserve">Katowice </w:t>
      </w:r>
      <w:proofErr w:type="spellStart"/>
      <w:r w:rsidR="00977880" w:rsidRPr="00977880">
        <w:rPr>
          <w:b/>
          <w:bCs/>
        </w:rPr>
        <w:t>Kostuchna</w:t>
      </w:r>
      <w:proofErr w:type="spellEnd"/>
      <w:r w:rsidR="00977880" w:rsidRPr="00977880">
        <w:t xml:space="preserve"> i </w:t>
      </w:r>
      <w:r w:rsidR="00977880" w:rsidRPr="00977880">
        <w:rPr>
          <w:b/>
          <w:bCs/>
        </w:rPr>
        <w:t>Katowice Podlesie Dąbrowa</w:t>
      </w:r>
      <w:r w:rsidR="00977880" w:rsidRPr="00977880">
        <w:t>. Ruch na tych obiektach nie jest prowadzony. Do tej pory nie wpłynął wniosek przewoźnika dotyczący realizacji tych połączeń.</w:t>
      </w:r>
      <w:r>
        <w:t xml:space="preserve"> </w:t>
      </w:r>
    </w:p>
    <w:p w14:paraId="583D21D9" w14:textId="102498F4" w:rsidR="009066BE" w:rsidRDefault="009066BE" w:rsidP="00162925">
      <w:pPr>
        <w:spacing w:before="100" w:beforeAutospacing="1" w:after="0" w:line="360" w:lineRule="auto"/>
      </w:pPr>
      <w:r>
        <w:rPr>
          <w:rFonts w:cs="Arial"/>
        </w:rPr>
        <w:t xml:space="preserve">Na etapie przygotowania są dwa kolejne zadania – modernizacja przystanku </w:t>
      </w:r>
      <w:r w:rsidRPr="00977880">
        <w:rPr>
          <w:rFonts w:cs="Arial"/>
          <w:b/>
          <w:bCs/>
        </w:rPr>
        <w:t>Olza</w:t>
      </w:r>
      <w:r>
        <w:rPr>
          <w:rFonts w:cs="Arial"/>
        </w:rPr>
        <w:t xml:space="preserve"> na linii Rybnik – Chałupki oraz odbudowa chodnika do peronu </w:t>
      </w:r>
      <w:r w:rsidRPr="00977880">
        <w:rPr>
          <w:rFonts w:cs="Arial"/>
          <w:b/>
          <w:bCs/>
        </w:rPr>
        <w:t>Chybie Mnich</w:t>
      </w:r>
      <w:r>
        <w:rPr>
          <w:rFonts w:cs="Arial"/>
        </w:rPr>
        <w:t xml:space="preserve"> na linii do Wisły wraz </w:t>
      </w:r>
      <w:r w:rsidRPr="007030AB">
        <w:rPr>
          <w:rFonts w:cs="Arial"/>
        </w:rPr>
        <w:t xml:space="preserve">z oświetleniem i wygrodzeniem od strony </w:t>
      </w:r>
      <w:r>
        <w:rPr>
          <w:rFonts w:cs="Arial"/>
        </w:rPr>
        <w:t xml:space="preserve">torów, co pozwoli na </w:t>
      </w:r>
      <w:r w:rsidRPr="007030AB">
        <w:rPr>
          <w:rFonts w:cs="Arial"/>
        </w:rPr>
        <w:t xml:space="preserve">skrócenie o ok. </w:t>
      </w:r>
      <w:r>
        <w:rPr>
          <w:rFonts w:cs="Arial"/>
        </w:rPr>
        <w:t>300</w:t>
      </w:r>
      <w:r w:rsidRPr="007030AB">
        <w:rPr>
          <w:rFonts w:cs="Arial"/>
        </w:rPr>
        <w:t xml:space="preserve"> m drogi dojścia do pociągu</w:t>
      </w:r>
      <w:r>
        <w:rPr>
          <w:rFonts w:cs="Arial"/>
        </w:rPr>
        <w:t>.</w:t>
      </w:r>
    </w:p>
    <w:p w14:paraId="65699653" w14:textId="3EEB05AC" w:rsidR="00162925" w:rsidRDefault="00DE21F8" w:rsidP="00162925">
      <w:pPr>
        <w:spacing w:before="100" w:beforeAutospacing="1" w:after="0" w:line="360" w:lineRule="auto"/>
        <w:rPr>
          <w:rFonts w:cs="Arial"/>
        </w:rPr>
      </w:pPr>
      <w:r w:rsidRPr="00DE21F8">
        <w:rPr>
          <w:rFonts w:cs="Arial"/>
        </w:rPr>
        <w:t xml:space="preserve">Program </w:t>
      </w:r>
      <w:r>
        <w:rPr>
          <w:rFonts w:cs="Arial"/>
        </w:rPr>
        <w:t xml:space="preserve">przystankowy </w:t>
      </w:r>
      <w:r w:rsidRPr="00DE21F8">
        <w:rPr>
          <w:rFonts w:cs="Arial"/>
        </w:rPr>
        <w:t>przyczynia się do ograniczenia wykluczenia komunikacyjnego i umożliwi</w:t>
      </w:r>
      <w:r w:rsidR="00DB294E">
        <w:rPr>
          <w:rFonts w:cs="Arial"/>
        </w:rPr>
        <w:t>a</w:t>
      </w:r>
      <w:r w:rsidRPr="00DE21F8">
        <w:rPr>
          <w:rFonts w:cs="Arial"/>
        </w:rPr>
        <w:t xml:space="preserve"> pasażerom dostęp do kolejowej komunikacji wojewódzkiej i międzywojewódzkiej. Na ten cel przeznaczono ponad 1 mld zł. Środki zostaną wykorzystane m.in. na wybudowanie lub zmodernizowanie przystanków kolejowych. W „Rządowym programie budowy lub modernizacji przystanków kolejowych na lata 2021-2025” uwzględniono 314 lokalizacji w całej Polsce. Na liście podstawowej jest 2</w:t>
      </w:r>
      <w:r w:rsidR="005735DF">
        <w:rPr>
          <w:rFonts w:cs="Arial"/>
        </w:rPr>
        <w:t>14</w:t>
      </w:r>
      <w:r w:rsidRPr="00DE21F8">
        <w:rPr>
          <w:rFonts w:cs="Arial"/>
        </w:rPr>
        <w:t xml:space="preserve"> lokalizacji, a na liście rezerwowej 10</w:t>
      </w:r>
      <w:r w:rsidR="005735DF">
        <w:rPr>
          <w:rFonts w:cs="Arial"/>
        </w:rPr>
        <w:t>0</w:t>
      </w:r>
      <w:r w:rsidRPr="00DE21F8">
        <w:rPr>
          <w:rFonts w:cs="Arial"/>
        </w:rPr>
        <w:t>.</w:t>
      </w:r>
    </w:p>
    <w:p w14:paraId="4375360C" w14:textId="6BC59AD0" w:rsidR="007C714D" w:rsidRDefault="00D871C1" w:rsidP="00162925">
      <w:pPr>
        <w:spacing w:before="100" w:beforeAutospacing="1" w:after="0" w:line="24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</w:t>
      </w:r>
      <w:r w:rsidR="00E44BD6" w:rsidRPr="00145090">
        <w:rPr>
          <w:rStyle w:val="Pogrubienie"/>
          <w:rFonts w:cs="Arial"/>
        </w:rPr>
        <w:t>ontakt dla mediów:</w:t>
      </w:r>
      <w:r w:rsidR="007C714D">
        <w:rPr>
          <w:rStyle w:val="Pogrubienie"/>
          <w:rFonts w:cs="Arial"/>
        </w:rPr>
        <w:br/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BD98" w14:textId="77777777" w:rsidR="00733F10" w:rsidRDefault="00733F10">
      <w:pPr>
        <w:spacing w:after="0" w:line="240" w:lineRule="auto"/>
      </w:pPr>
      <w:r>
        <w:separator/>
      </w:r>
    </w:p>
  </w:endnote>
  <w:endnote w:type="continuationSeparator" w:id="0">
    <w:p w14:paraId="44B74812" w14:textId="77777777" w:rsidR="00733F10" w:rsidRDefault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1A67B9" w:rsidRDefault="001A67B9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8E51476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4E9F4D" w14:textId="77777777" w:rsidR="00DE21F8" w:rsidRPr="00DE21F8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54F384E9" w:rsidR="001A67B9" w:rsidRPr="00860074" w:rsidRDefault="00DE21F8" w:rsidP="00DE21F8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DE21F8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C714D" w:rsidRPr="007C714D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54FB" w14:textId="77777777" w:rsidR="00733F10" w:rsidRDefault="00733F10">
      <w:pPr>
        <w:spacing w:after="0" w:line="240" w:lineRule="auto"/>
      </w:pPr>
      <w:r>
        <w:separator/>
      </w:r>
    </w:p>
  </w:footnote>
  <w:footnote w:type="continuationSeparator" w:id="0">
    <w:p w14:paraId="4038C8BC" w14:textId="77777777" w:rsidR="00733F10" w:rsidRDefault="0073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1A67B9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1A67B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1A67B9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1A67B9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1A67B9" w:rsidRPr="00DA3248" w:rsidRDefault="001A67B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1A67B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1A67B9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1A67B9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1A67B9" w:rsidRPr="00DA3248" w:rsidRDefault="001A67B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458"/>
    <w:multiLevelType w:val="hybridMultilevel"/>
    <w:tmpl w:val="E80CD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64514">
    <w:abstractNumId w:val="10"/>
  </w:num>
  <w:num w:numId="3" w16cid:durableId="422531840">
    <w:abstractNumId w:val="8"/>
  </w:num>
  <w:num w:numId="4" w16cid:durableId="1592930934">
    <w:abstractNumId w:val="3"/>
  </w:num>
  <w:num w:numId="5" w16cid:durableId="1831286116">
    <w:abstractNumId w:val="5"/>
  </w:num>
  <w:num w:numId="6" w16cid:durableId="1621262164">
    <w:abstractNumId w:val="2"/>
  </w:num>
  <w:num w:numId="7" w16cid:durableId="421609809">
    <w:abstractNumId w:val="7"/>
  </w:num>
  <w:num w:numId="8" w16cid:durableId="2090534941">
    <w:abstractNumId w:val="9"/>
  </w:num>
  <w:num w:numId="9" w16cid:durableId="1365400542">
    <w:abstractNumId w:val="11"/>
  </w:num>
  <w:num w:numId="10" w16cid:durableId="1382559766">
    <w:abstractNumId w:val="4"/>
  </w:num>
  <w:num w:numId="11" w16cid:durableId="1346205117">
    <w:abstractNumId w:val="1"/>
  </w:num>
  <w:num w:numId="12" w16cid:durableId="203445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33F3E"/>
    <w:rsid w:val="00055344"/>
    <w:rsid w:val="00077A48"/>
    <w:rsid w:val="00085D93"/>
    <w:rsid w:val="000A6522"/>
    <w:rsid w:val="000C1310"/>
    <w:rsid w:val="000C1921"/>
    <w:rsid w:val="000D54D4"/>
    <w:rsid w:val="000E1625"/>
    <w:rsid w:val="000E3BB1"/>
    <w:rsid w:val="000E58EA"/>
    <w:rsid w:val="00104324"/>
    <w:rsid w:val="00125D25"/>
    <w:rsid w:val="00144365"/>
    <w:rsid w:val="00162925"/>
    <w:rsid w:val="00181CE2"/>
    <w:rsid w:val="00194BE9"/>
    <w:rsid w:val="001A11D9"/>
    <w:rsid w:val="001A1611"/>
    <w:rsid w:val="001A67B9"/>
    <w:rsid w:val="001B4FA6"/>
    <w:rsid w:val="001C00BE"/>
    <w:rsid w:val="001C71DF"/>
    <w:rsid w:val="001D163C"/>
    <w:rsid w:val="001D3B44"/>
    <w:rsid w:val="001D727D"/>
    <w:rsid w:val="001E05CC"/>
    <w:rsid w:val="001E1E2C"/>
    <w:rsid w:val="00203976"/>
    <w:rsid w:val="00235B12"/>
    <w:rsid w:val="00244066"/>
    <w:rsid w:val="0024473A"/>
    <w:rsid w:val="00262182"/>
    <w:rsid w:val="002761D0"/>
    <w:rsid w:val="00286059"/>
    <w:rsid w:val="002A525A"/>
    <w:rsid w:val="002A59B3"/>
    <w:rsid w:val="002B380E"/>
    <w:rsid w:val="002C69D8"/>
    <w:rsid w:val="002E15F5"/>
    <w:rsid w:val="002F51B9"/>
    <w:rsid w:val="00315B11"/>
    <w:rsid w:val="003270CE"/>
    <w:rsid w:val="00342E71"/>
    <w:rsid w:val="00345BC0"/>
    <w:rsid w:val="003820A7"/>
    <w:rsid w:val="00396643"/>
    <w:rsid w:val="003A2839"/>
    <w:rsid w:val="003B00DA"/>
    <w:rsid w:val="00403A86"/>
    <w:rsid w:val="004041FD"/>
    <w:rsid w:val="004043E9"/>
    <w:rsid w:val="004061F3"/>
    <w:rsid w:val="00415AC0"/>
    <w:rsid w:val="00451F1D"/>
    <w:rsid w:val="0048207E"/>
    <w:rsid w:val="00493AC2"/>
    <w:rsid w:val="004947FB"/>
    <w:rsid w:val="0049646B"/>
    <w:rsid w:val="004C1BC8"/>
    <w:rsid w:val="004D3A4F"/>
    <w:rsid w:val="00515552"/>
    <w:rsid w:val="00525730"/>
    <w:rsid w:val="00534329"/>
    <w:rsid w:val="00534634"/>
    <w:rsid w:val="00542E4D"/>
    <w:rsid w:val="00547C24"/>
    <w:rsid w:val="005735DF"/>
    <w:rsid w:val="005A10F4"/>
    <w:rsid w:val="005B2059"/>
    <w:rsid w:val="005D1EAC"/>
    <w:rsid w:val="005D3955"/>
    <w:rsid w:val="005E7784"/>
    <w:rsid w:val="005F20F6"/>
    <w:rsid w:val="006015DA"/>
    <w:rsid w:val="0062258E"/>
    <w:rsid w:val="00624D6B"/>
    <w:rsid w:val="00631B10"/>
    <w:rsid w:val="0063511B"/>
    <w:rsid w:val="00672D52"/>
    <w:rsid w:val="00673945"/>
    <w:rsid w:val="00693FC0"/>
    <w:rsid w:val="006A33BA"/>
    <w:rsid w:val="006B1AC3"/>
    <w:rsid w:val="006B2555"/>
    <w:rsid w:val="006D44B0"/>
    <w:rsid w:val="006D7193"/>
    <w:rsid w:val="006E6B45"/>
    <w:rsid w:val="006F7303"/>
    <w:rsid w:val="00702790"/>
    <w:rsid w:val="00702AC9"/>
    <w:rsid w:val="007030AB"/>
    <w:rsid w:val="00711BBF"/>
    <w:rsid w:val="00721F19"/>
    <w:rsid w:val="007335E0"/>
    <w:rsid w:val="00733F10"/>
    <w:rsid w:val="00737AFE"/>
    <w:rsid w:val="00755672"/>
    <w:rsid w:val="00756727"/>
    <w:rsid w:val="00772D16"/>
    <w:rsid w:val="00780E53"/>
    <w:rsid w:val="007A2AA5"/>
    <w:rsid w:val="007C714D"/>
    <w:rsid w:val="007E32EF"/>
    <w:rsid w:val="007F11D7"/>
    <w:rsid w:val="007F11D8"/>
    <w:rsid w:val="007F1262"/>
    <w:rsid w:val="007F2400"/>
    <w:rsid w:val="007F2B5F"/>
    <w:rsid w:val="00803717"/>
    <w:rsid w:val="008400F8"/>
    <w:rsid w:val="00845334"/>
    <w:rsid w:val="008526F0"/>
    <w:rsid w:val="00853CDC"/>
    <w:rsid w:val="00861CFA"/>
    <w:rsid w:val="0087563A"/>
    <w:rsid w:val="008802EF"/>
    <w:rsid w:val="00887B1D"/>
    <w:rsid w:val="008A7D94"/>
    <w:rsid w:val="008B5CFA"/>
    <w:rsid w:val="008F29D6"/>
    <w:rsid w:val="009052E2"/>
    <w:rsid w:val="009066BE"/>
    <w:rsid w:val="00923039"/>
    <w:rsid w:val="00927851"/>
    <w:rsid w:val="00956D67"/>
    <w:rsid w:val="009753C5"/>
    <w:rsid w:val="00977880"/>
    <w:rsid w:val="0097793A"/>
    <w:rsid w:val="00984BBE"/>
    <w:rsid w:val="00992A76"/>
    <w:rsid w:val="009A1A1D"/>
    <w:rsid w:val="009A3D21"/>
    <w:rsid w:val="009A7DA5"/>
    <w:rsid w:val="009E294A"/>
    <w:rsid w:val="009E6FAE"/>
    <w:rsid w:val="00A04F34"/>
    <w:rsid w:val="00A41567"/>
    <w:rsid w:val="00A458BE"/>
    <w:rsid w:val="00A46369"/>
    <w:rsid w:val="00A70B3E"/>
    <w:rsid w:val="00AA4BF1"/>
    <w:rsid w:val="00AC66E8"/>
    <w:rsid w:val="00AE1CA3"/>
    <w:rsid w:val="00B041DE"/>
    <w:rsid w:val="00B07207"/>
    <w:rsid w:val="00B11F54"/>
    <w:rsid w:val="00B21FEB"/>
    <w:rsid w:val="00B678F1"/>
    <w:rsid w:val="00B84A8E"/>
    <w:rsid w:val="00BB0B2B"/>
    <w:rsid w:val="00BD44B3"/>
    <w:rsid w:val="00BF4933"/>
    <w:rsid w:val="00C152D2"/>
    <w:rsid w:val="00C240E8"/>
    <w:rsid w:val="00C3065E"/>
    <w:rsid w:val="00C30683"/>
    <w:rsid w:val="00C42C1E"/>
    <w:rsid w:val="00C72469"/>
    <w:rsid w:val="00C868B8"/>
    <w:rsid w:val="00C8724C"/>
    <w:rsid w:val="00CF477A"/>
    <w:rsid w:val="00CF7475"/>
    <w:rsid w:val="00D01069"/>
    <w:rsid w:val="00D04CBE"/>
    <w:rsid w:val="00D2214E"/>
    <w:rsid w:val="00D36916"/>
    <w:rsid w:val="00D43568"/>
    <w:rsid w:val="00D44B84"/>
    <w:rsid w:val="00D871C1"/>
    <w:rsid w:val="00DB294E"/>
    <w:rsid w:val="00DB48A4"/>
    <w:rsid w:val="00DB6EE7"/>
    <w:rsid w:val="00DC60B8"/>
    <w:rsid w:val="00DD13A0"/>
    <w:rsid w:val="00DE1D0D"/>
    <w:rsid w:val="00DE21F8"/>
    <w:rsid w:val="00E0162B"/>
    <w:rsid w:val="00E10300"/>
    <w:rsid w:val="00E44BD6"/>
    <w:rsid w:val="00E54E6C"/>
    <w:rsid w:val="00E61D1A"/>
    <w:rsid w:val="00E6445F"/>
    <w:rsid w:val="00E75ABA"/>
    <w:rsid w:val="00E90961"/>
    <w:rsid w:val="00EA5901"/>
    <w:rsid w:val="00EB0131"/>
    <w:rsid w:val="00EC00A9"/>
    <w:rsid w:val="00EC2944"/>
    <w:rsid w:val="00EC4F60"/>
    <w:rsid w:val="00ED1DBB"/>
    <w:rsid w:val="00EE012F"/>
    <w:rsid w:val="00EF369F"/>
    <w:rsid w:val="00F0381E"/>
    <w:rsid w:val="00F05420"/>
    <w:rsid w:val="00F147D9"/>
    <w:rsid w:val="00F15274"/>
    <w:rsid w:val="00F17901"/>
    <w:rsid w:val="00F32C06"/>
    <w:rsid w:val="00F61462"/>
    <w:rsid w:val="00F65D94"/>
    <w:rsid w:val="00F72B5B"/>
    <w:rsid w:val="00F82B37"/>
    <w:rsid w:val="00F92E73"/>
    <w:rsid w:val="00FC09F0"/>
    <w:rsid w:val="00FD5605"/>
    <w:rsid w:val="00FE3941"/>
    <w:rsid w:val="00FE557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2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4820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ull1">
    <w:name w:val="null1"/>
    <w:basedOn w:val="Domylnaczcionkaakapitu"/>
    <w:rsid w:val="007C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B030-53FC-4F6D-9036-8640B3B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poprawia dostęp do kolei w woj. śląskim</vt:lpstr>
    </vt:vector>
  </TitlesOfParts>
  <Company>PKP PLK S.A.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 poprawia dostęp do kolei w woj. śląskim</dc:title>
  <dc:subject/>
  <dc:creator>Katarzyna.Glowacka@plk-sa.pl</dc:creator>
  <cp:keywords/>
  <dc:description/>
  <cp:lastModifiedBy>Głowacka Katarzyna</cp:lastModifiedBy>
  <cp:revision>8</cp:revision>
  <cp:lastPrinted>2023-09-22T10:05:00Z</cp:lastPrinted>
  <dcterms:created xsi:type="dcterms:W3CDTF">2024-12-02T11:26:00Z</dcterms:created>
  <dcterms:modified xsi:type="dcterms:W3CDTF">2024-12-04T09:00:00Z</dcterms:modified>
</cp:coreProperties>
</file>