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9D1AEB" w:rsidRPr="005C0692" w:rsidRDefault="009D1AEB" w:rsidP="005C0692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396640">
        <w:rPr>
          <w:rFonts w:cs="Arial"/>
        </w:rPr>
        <w:t>28</w:t>
      </w:r>
      <w:r w:rsidR="002B5AC1">
        <w:rPr>
          <w:rFonts w:cs="Arial"/>
        </w:rPr>
        <w:t xml:space="preserve"> kwietnia </w:t>
      </w:r>
      <w:r w:rsidR="00335466">
        <w:rPr>
          <w:rFonts w:cs="Arial"/>
        </w:rPr>
        <w:t>2021</w:t>
      </w:r>
      <w:r w:rsidRPr="003D74BF">
        <w:rPr>
          <w:rFonts w:cs="Arial"/>
        </w:rPr>
        <w:t xml:space="preserve"> r.</w:t>
      </w:r>
    </w:p>
    <w:p w:rsidR="009D1AEB" w:rsidRDefault="005C0692" w:rsidP="002B5AC1">
      <w:pPr>
        <w:pStyle w:val="Nagwek1"/>
        <w:spacing w:line="360" w:lineRule="auto"/>
      </w:pPr>
      <w:bookmarkStart w:id="0" w:name="_GoBack"/>
      <w:r w:rsidRPr="005C0692">
        <w:t>Warszawa Zachodnia</w:t>
      </w:r>
      <w:r w:rsidR="002B5AC1">
        <w:t xml:space="preserve"> – podróże i prace</w:t>
      </w:r>
      <w:r w:rsidRPr="005C0692">
        <w:t xml:space="preserve"> </w:t>
      </w:r>
      <w:r w:rsidR="002B5AC1">
        <w:t>[</w:t>
      </w:r>
      <w:r w:rsidR="00335466" w:rsidRPr="00335466">
        <w:t>FOTOGALERIA</w:t>
      </w:r>
      <w:r w:rsidR="002B5AC1">
        <w:t>]</w:t>
      </w:r>
    </w:p>
    <w:bookmarkEnd w:id="0"/>
    <w:p w:rsidR="009D1AEB" w:rsidRDefault="0040648F" w:rsidP="002B5AC1">
      <w:pPr>
        <w:spacing w:line="360" w:lineRule="auto"/>
        <w:rPr>
          <w:rFonts w:cs="Arial"/>
          <w:b/>
        </w:rPr>
      </w:pPr>
      <w:r w:rsidRPr="005C0692">
        <w:rPr>
          <w:rFonts w:cs="Arial"/>
          <w:b/>
        </w:rPr>
        <w:t>Tuż obok kursujących pociągów powstaje nowa Warszawa Zachodnia</w:t>
      </w:r>
      <w:r>
        <w:rPr>
          <w:rFonts w:cs="Arial"/>
          <w:b/>
        </w:rPr>
        <w:t xml:space="preserve">. </w:t>
      </w:r>
      <w:r w:rsidRPr="002B5AC1">
        <w:rPr>
          <w:rFonts w:cs="Arial"/>
          <w:b/>
        </w:rPr>
        <w:t>Podróżni korzystają z pociągó</w:t>
      </w:r>
      <w:r w:rsidR="001515C7" w:rsidRPr="002B5AC1">
        <w:rPr>
          <w:rFonts w:cs="Arial"/>
          <w:b/>
        </w:rPr>
        <w:t>w dalekobieżnych i regionalnych</w:t>
      </w:r>
      <w:r w:rsidRPr="002B5AC1">
        <w:rPr>
          <w:rFonts w:cs="Arial"/>
          <w:b/>
        </w:rPr>
        <w:t xml:space="preserve">. Ze stacji możliwe są codzienne i okazjonalne podróże. </w:t>
      </w:r>
      <w:r w:rsidR="005C0692" w:rsidRPr="002B5AC1">
        <w:rPr>
          <w:rFonts w:cs="Arial"/>
          <w:b/>
        </w:rPr>
        <w:t>Dostępny jest pero</w:t>
      </w:r>
      <w:r w:rsidRPr="002B5AC1">
        <w:rPr>
          <w:rFonts w:cs="Arial"/>
          <w:b/>
        </w:rPr>
        <w:t xml:space="preserve">n Warszawskiej Kolei Dojazdowej. </w:t>
      </w:r>
      <w:r w:rsidR="00EF3544" w:rsidRPr="002B5AC1">
        <w:rPr>
          <w:rFonts w:cs="Arial"/>
          <w:b/>
        </w:rPr>
        <w:t>Fotogaleria</w:t>
      </w:r>
      <w:r w:rsidR="002B5AC1" w:rsidRPr="002B5AC1">
        <w:rPr>
          <w:rFonts w:cs="Arial"/>
          <w:b/>
        </w:rPr>
        <w:t xml:space="preserve"> poniżej</w:t>
      </w:r>
      <w:r w:rsidR="00EF3544" w:rsidRPr="002B5AC1">
        <w:rPr>
          <w:rFonts w:cs="Arial"/>
          <w:b/>
        </w:rPr>
        <w:t xml:space="preserve"> pokazuje </w:t>
      </w:r>
      <w:r w:rsidR="00396640" w:rsidRPr="002B5AC1">
        <w:rPr>
          <w:rFonts w:cs="Arial"/>
          <w:b/>
        </w:rPr>
        <w:t xml:space="preserve">Warszawę Zachodnią podczas realizacji </w:t>
      </w:r>
      <w:r w:rsidRPr="002B5AC1">
        <w:rPr>
          <w:rFonts w:cs="Arial"/>
          <w:b/>
        </w:rPr>
        <w:t>inwestycj</w:t>
      </w:r>
      <w:r w:rsidR="00EF3544" w:rsidRPr="002B5AC1">
        <w:rPr>
          <w:rFonts w:cs="Arial"/>
          <w:b/>
        </w:rPr>
        <w:t>i</w:t>
      </w:r>
      <w:r w:rsidRPr="002B5AC1">
        <w:rPr>
          <w:rFonts w:cs="Arial"/>
          <w:b/>
        </w:rPr>
        <w:t xml:space="preserve"> za ok. 2 mld zł netto z udziałem </w:t>
      </w:r>
      <w:r w:rsidR="009A2152">
        <w:rPr>
          <w:rFonts w:cs="Arial"/>
          <w:b/>
        </w:rPr>
        <w:t>środków unijnych</w:t>
      </w:r>
      <w:r w:rsidR="005C0692" w:rsidRPr="005C0692">
        <w:rPr>
          <w:rFonts w:cs="Arial"/>
          <w:b/>
        </w:rPr>
        <w:t xml:space="preserve"> z P</w:t>
      </w:r>
      <w:r w:rsidR="00396640">
        <w:rPr>
          <w:rFonts w:cs="Arial"/>
          <w:b/>
        </w:rPr>
        <w:t>rogramu Operacyjn</w:t>
      </w:r>
      <w:r w:rsidR="009A2152">
        <w:rPr>
          <w:rFonts w:cs="Arial"/>
          <w:b/>
        </w:rPr>
        <w:t>ego Infrastruktura i Środowisko.</w:t>
      </w:r>
    </w:p>
    <w:p w:rsidR="00510C40" w:rsidRDefault="0040648F" w:rsidP="002B5AC1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Na Warszawie Zachodniej z</w:t>
      </w:r>
      <w:r w:rsidRPr="005C0692">
        <w:rPr>
          <w:rFonts w:eastAsia="Calibri" w:cs="Arial"/>
        </w:rPr>
        <w:t xml:space="preserve"> peronów i okien pociągów widać roboty</w:t>
      </w:r>
      <w:r>
        <w:rPr>
          <w:rFonts w:eastAsia="Calibri" w:cs="Arial"/>
        </w:rPr>
        <w:t xml:space="preserve">. </w:t>
      </w:r>
      <w:r w:rsidR="00510C40">
        <w:rPr>
          <w:rFonts w:eastAsia="Calibri" w:cs="Arial"/>
        </w:rPr>
        <w:t xml:space="preserve">Krajobraz stacji zmieniają ekipy wykonawcy </w:t>
      </w:r>
      <w:r w:rsidR="00396640">
        <w:rPr>
          <w:rFonts w:eastAsia="Calibri" w:cs="Arial"/>
        </w:rPr>
        <w:t xml:space="preserve">i dziesiątki </w:t>
      </w:r>
      <w:r w:rsidRPr="005C0692">
        <w:rPr>
          <w:rFonts w:eastAsia="Calibri" w:cs="Arial"/>
        </w:rPr>
        <w:t>maszyn</w:t>
      </w:r>
      <w:r>
        <w:rPr>
          <w:rFonts w:eastAsia="Calibri" w:cs="Arial"/>
        </w:rPr>
        <w:t xml:space="preserve">. To budowa </w:t>
      </w:r>
      <w:r w:rsidRPr="005C0692">
        <w:rPr>
          <w:rFonts w:eastAsia="Calibri" w:cs="Arial"/>
        </w:rPr>
        <w:t>peronów, tunelu</w:t>
      </w:r>
      <w:r w:rsidR="00510C40">
        <w:rPr>
          <w:rFonts w:eastAsia="Calibri" w:cs="Arial"/>
        </w:rPr>
        <w:t xml:space="preserve">, </w:t>
      </w:r>
      <w:r w:rsidRPr="005C0692">
        <w:rPr>
          <w:rFonts w:eastAsia="Calibri" w:cs="Arial"/>
        </w:rPr>
        <w:t>budynku technicznego</w:t>
      </w:r>
      <w:r w:rsidR="00396640">
        <w:rPr>
          <w:rFonts w:eastAsia="Calibri" w:cs="Arial"/>
        </w:rPr>
        <w:t>, przekładanie instalacji</w:t>
      </w:r>
      <w:r w:rsidRPr="005C0692">
        <w:rPr>
          <w:rFonts w:eastAsia="Calibri" w:cs="Arial"/>
        </w:rPr>
        <w:t xml:space="preserve">. </w:t>
      </w:r>
      <w:r w:rsidR="00510C40">
        <w:rPr>
          <w:rFonts w:eastAsia="Calibri" w:cs="Arial"/>
        </w:rPr>
        <w:t>Powstaje p</w:t>
      </w:r>
      <w:r w:rsidRPr="005C0692">
        <w:rPr>
          <w:rFonts w:eastAsia="Calibri" w:cs="Arial"/>
        </w:rPr>
        <w:t>rzejście nad torami</w:t>
      </w:r>
      <w:r w:rsidR="00510C40">
        <w:rPr>
          <w:rFonts w:eastAsia="Calibri" w:cs="Arial"/>
        </w:rPr>
        <w:t xml:space="preserve">, które </w:t>
      </w:r>
      <w:r w:rsidRPr="005C0692">
        <w:rPr>
          <w:rFonts w:eastAsia="Calibri" w:cs="Arial"/>
        </w:rPr>
        <w:t>połączy dzie</w:t>
      </w:r>
      <w:r>
        <w:rPr>
          <w:rFonts w:eastAsia="Calibri" w:cs="Arial"/>
        </w:rPr>
        <w:t>lnic</w:t>
      </w:r>
      <w:r w:rsidR="00510C40">
        <w:rPr>
          <w:rFonts w:eastAsia="Calibri" w:cs="Arial"/>
        </w:rPr>
        <w:t>e</w:t>
      </w:r>
      <w:r>
        <w:rPr>
          <w:rFonts w:eastAsia="Calibri" w:cs="Arial"/>
        </w:rPr>
        <w:t xml:space="preserve"> Wola </w:t>
      </w:r>
      <w:r w:rsidR="00510C40">
        <w:rPr>
          <w:rFonts w:eastAsia="Calibri" w:cs="Arial"/>
        </w:rPr>
        <w:t xml:space="preserve">i </w:t>
      </w:r>
      <w:r>
        <w:rPr>
          <w:rFonts w:eastAsia="Calibri" w:cs="Arial"/>
        </w:rPr>
        <w:t>Ochota</w:t>
      </w:r>
      <w:r w:rsidR="00510C40">
        <w:rPr>
          <w:rFonts w:eastAsia="Calibri" w:cs="Arial"/>
        </w:rPr>
        <w:t xml:space="preserve">. </w:t>
      </w:r>
    </w:p>
    <w:p w:rsidR="005C0692" w:rsidRPr="005C0692" w:rsidRDefault="00682900" w:rsidP="002B5AC1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Zg</w:t>
      </w:r>
      <w:r w:rsidR="00510C40">
        <w:rPr>
          <w:rFonts w:eastAsia="Calibri" w:cs="Arial"/>
        </w:rPr>
        <w:t xml:space="preserve">odnie z przyjętym rozkładem </w:t>
      </w:r>
      <w:r w:rsidR="00510C40" w:rsidRPr="005C0692">
        <w:rPr>
          <w:rFonts w:eastAsia="Calibri" w:cs="Arial"/>
        </w:rPr>
        <w:t xml:space="preserve">kursują </w:t>
      </w:r>
      <w:r w:rsidR="005C0692" w:rsidRPr="005C0692">
        <w:rPr>
          <w:rFonts w:eastAsia="Calibri" w:cs="Arial"/>
        </w:rPr>
        <w:t xml:space="preserve">pociągi. </w:t>
      </w:r>
      <w:r w:rsidR="0040648F">
        <w:rPr>
          <w:rFonts w:eastAsia="Calibri" w:cs="Arial"/>
        </w:rPr>
        <w:t xml:space="preserve">Dyżurni ruchu </w:t>
      </w:r>
      <w:r w:rsidR="00510C40" w:rsidRPr="005C0692">
        <w:rPr>
          <w:rFonts w:eastAsia="Calibri" w:cs="Arial"/>
        </w:rPr>
        <w:t xml:space="preserve">czuwają nad </w:t>
      </w:r>
      <w:r w:rsidR="00510C40">
        <w:rPr>
          <w:rFonts w:eastAsia="Calibri" w:cs="Arial"/>
        </w:rPr>
        <w:t xml:space="preserve">ich sprawnymi i bezpiecznymi przejazdami </w:t>
      </w:r>
      <w:r w:rsidR="0040648F">
        <w:rPr>
          <w:rFonts w:eastAsia="Calibri" w:cs="Arial"/>
        </w:rPr>
        <w:t xml:space="preserve">w </w:t>
      </w:r>
      <w:r w:rsidR="00510C40">
        <w:rPr>
          <w:rFonts w:eastAsia="Calibri" w:cs="Arial"/>
        </w:rPr>
        <w:t xml:space="preserve">nastawni </w:t>
      </w:r>
      <w:r w:rsidRPr="005C0692">
        <w:rPr>
          <w:rFonts w:eastAsia="Calibri" w:cs="Arial"/>
        </w:rPr>
        <w:t>Warszaw</w:t>
      </w:r>
      <w:r>
        <w:rPr>
          <w:rFonts w:eastAsia="Calibri" w:cs="Arial"/>
        </w:rPr>
        <w:t>a</w:t>
      </w:r>
      <w:r w:rsidRPr="005C0692">
        <w:rPr>
          <w:rFonts w:eastAsia="Calibri" w:cs="Arial"/>
        </w:rPr>
        <w:t xml:space="preserve"> Zachodni</w:t>
      </w:r>
      <w:r>
        <w:rPr>
          <w:rFonts w:eastAsia="Calibri" w:cs="Arial"/>
        </w:rPr>
        <w:t>a</w:t>
      </w:r>
      <w:r w:rsidRPr="005C0692">
        <w:rPr>
          <w:rFonts w:eastAsia="Calibri" w:cs="Arial"/>
        </w:rPr>
        <w:t xml:space="preserve"> </w:t>
      </w:r>
      <w:r w:rsidR="001515C7" w:rsidRPr="00682900">
        <w:rPr>
          <w:rFonts w:eastAsia="Calibri" w:cs="Arial"/>
        </w:rPr>
        <w:t>W</w:t>
      </w:r>
      <w:r w:rsidR="00510C40" w:rsidRPr="00682900">
        <w:rPr>
          <w:rFonts w:eastAsia="Calibri" w:cs="Arial"/>
        </w:rPr>
        <w:t>Z</w:t>
      </w:r>
      <w:r w:rsidR="001515C7" w:rsidRPr="00682900">
        <w:rPr>
          <w:rFonts w:eastAsia="Calibri" w:cs="Arial"/>
        </w:rPr>
        <w:t>D</w:t>
      </w:r>
      <w:r w:rsidR="00E86B4B" w:rsidRPr="00682900">
        <w:rPr>
          <w:rFonts w:eastAsia="Calibri" w:cs="Arial"/>
        </w:rPr>
        <w:t>,</w:t>
      </w:r>
      <w:r w:rsidR="00510C40" w:rsidRPr="00682900">
        <w:rPr>
          <w:rFonts w:eastAsia="Calibri" w:cs="Arial"/>
        </w:rPr>
        <w:t xml:space="preserve"> </w:t>
      </w:r>
      <w:r w:rsidR="00E86B4B" w:rsidRPr="00682900">
        <w:rPr>
          <w:rFonts w:eastAsia="Calibri" w:cs="Arial"/>
        </w:rPr>
        <w:t xml:space="preserve">WZP i WZS </w:t>
      </w:r>
      <w:r w:rsidR="00E86B4B">
        <w:rPr>
          <w:rFonts w:eastAsia="Calibri" w:cs="Arial"/>
        </w:rPr>
        <w:t>–</w:t>
      </w:r>
      <w:r w:rsidR="00510C40">
        <w:rPr>
          <w:rFonts w:eastAsia="Calibri" w:cs="Arial"/>
        </w:rPr>
        <w:t xml:space="preserve"> </w:t>
      </w:r>
      <w:r w:rsidR="0040648F" w:rsidRPr="005C0692">
        <w:rPr>
          <w:rFonts w:eastAsia="Calibri" w:cs="Arial"/>
        </w:rPr>
        <w:t>charakterystycznym grzybku</w:t>
      </w:r>
      <w:r w:rsidR="00510C40">
        <w:rPr>
          <w:rFonts w:eastAsia="Calibri" w:cs="Arial"/>
        </w:rPr>
        <w:t xml:space="preserve">, </w:t>
      </w:r>
      <w:r w:rsidR="0040648F">
        <w:rPr>
          <w:rFonts w:eastAsia="Calibri" w:cs="Arial"/>
        </w:rPr>
        <w:t xml:space="preserve">górującym nad terenem stacji. </w:t>
      </w:r>
      <w:r w:rsidR="00510C40">
        <w:rPr>
          <w:rFonts w:eastAsia="Calibri" w:cs="Arial"/>
        </w:rPr>
        <w:t>Na peronach obsługę p</w:t>
      </w:r>
      <w:r>
        <w:rPr>
          <w:rFonts w:eastAsia="Calibri" w:cs="Arial"/>
        </w:rPr>
        <w:t>asażerów</w:t>
      </w:r>
      <w:r w:rsidR="00510C40">
        <w:rPr>
          <w:rFonts w:eastAsia="Calibri" w:cs="Arial"/>
        </w:rPr>
        <w:t xml:space="preserve"> zapewniają konduktorzy i kierownicy pociągów</w:t>
      </w:r>
      <w:r w:rsidR="005C0692" w:rsidRPr="005C0692">
        <w:rPr>
          <w:rFonts w:eastAsia="Calibri" w:cs="Arial"/>
        </w:rPr>
        <w:t xml:space="preserve">. </w:t>
      </w:r>
      <w:r w:rsidR="00E86B4B">
        <w:rPr>
          <w:rFonts w:eastAsia="Calibri" w:cs="Arial"/>
        </w:rPr>
        <w:t>Komunikacja mię</w:t>
      </w:r>
      <w:r w:rsidR="00EF3544">
        <w:rPr>
          <w:rFonts w:eastAsia="Calibri" w:cs="Arial"/>
        </w:rPr>
        <w:t xml:space="preserve">dzy peronami i budynkiem dworca jest przedstawiona </w:t>
      </w:r>
      <w:r w:rsidR="00EF3544" w:rsidRPr="005C0692">
        <w:rPr>
          <w:rFonts w:eastAsia="Calibri" w:cs="Arial"/>
        </w:rPr>
        <w:t>na banerach i plakatach. Są oznaczen</w:t>
      </w:r>
      <w:r w:rsidR="00EF3544">
        <w:rPr>
          <w:rFonts w:eastAsia="Calibri" w:cs="Arial"/>
        </w:rPr>
        <w:t xml:space="preserve">ia i tablice informacyjne oraz komunikaty </w:t>
      </w:r>
      <w:r w:rsidR="00396640">
        <w:rPr>
          <w:rFonts w:eastAsia="Calibri" w:cs="Arial"/>
        </w:rPr>
        <w:t>głosowe</w:t>
      </w:r>
      <w:r w:rsidR="009A2152">
        <w:rPr>
          <w:rFonts w:eastAsia="Calibri" w:cs="Arial"/>
        </w:rPr>
        <w:t xml:space="preserve">. </w:t>
      </w:r>
      <w:r w:rsidR="00510C40">
        <w:rPr>
          <w:rFonts w:eastAsia="Calibri" w:cs="Arial"/>
        </w:rPr>
        <w:t xml:space="preserve">Patrole </w:t>
      </w:r>
      <w:r w:rsidR="005C0692" w:rsidRPr="005C0692">
        <w:rPr>
          <w:rFonts w:eastAsia="Calibri" w:cs="Arial"/>
        </w:rPr>
        <w:t>Straży Ochrony Kolei dbają bezpieczeństwo p</w:t>
      </w:r>
      <w:r w:rsidR="009A2152">
        <w:rPr>
          <w:rFonts w:eastAsia="Calibri" w:cs="Arial"/>
        </w:rPr>
        <w:t>odróż</w:t>
      </w:r>
      <w:r>
        <w:rPr>
          <w:rFonts w:eastAsia="Calibri" w:cs="Arial"/>
        </w:rPr>
        <w:t>nych</w:t>
      </w:r>
      <w:r w:rsidR="00510C40">
        <w:rPr>
          <w:rFonts w:eastAsia="Calibri" w:cs="Arial"/>
        </w:rPr>
        <w:t xml:space="preserve"> </w:t>
      </w:r>
      <w:r w:rsidR="00EF3544">
        <w:rPr>
          <w:rFonts w:eastAsia="Calibri" w:cs="Arial"/>
        </w:rPr>
        <w:t xml:space="preserve">na peronach i </w:t>
      </w:r>
      <w:r w:rsidR="00510C40">
        <w:rPr>
          <w:rFonts w:eastAsia="Calibri" w:cs="Arial"/>
        </w:rPr>
        <w:t>w obszarze stacji</w:t>
      </w:r>
      <w:r w:rsidR="005C0692" w:rsidRPr="005C0692">
        <w:rPr>
          <w:rFonts w:eastAsia="Calibri" w:cs="Arial"/>
        </w:rPr>
        <w:t>.</w:t>
      </w:r>
    </w:p>
    <w:p w:rsidR="00EF3544" w:rsidRDefault="005C0692" w:rsidP="002B5AC1">
      <w:pPr>
        <w:spacing w:line="360" w:lineRule="auto"/>
        <w:rPr>
          <w:rFonts w:eastAsia="Calibri" w:cs="Arial"/>
        </w:rPr>
      </w:pPr>
      <w:r w:rsidRPr="005C0692">
        <w:rPr>
          <w:rFonts w:eastAsia="Calibri" w:cs="Arial"/>
        </w:rPr>
        <w:t xml:space="preserve">Przebudowa Warszawy Zachodniej i modernizacja linii średnicowej to jedna z największych inwestycji kolejowych ostatnich lat. </w:t>
      </w:r>
      <w:r w:rsidR="00EF3544">
        <w:rPr>
          <w:rFonts w:eastAsia="Calibri" w:cs="Arial"/>
        </w:rPr>
        <w:t xml:space="preserve">Przedsięwzięcie </w:t>
      </w:r>
      <w:r w:rsidR="00EF3544" w:rsidRPr="005C0692">
        <w:rPr>
          <w:rFonts w:eastAsia="Calibri" w:cs="Arial"/>
        </w:rPr>
        <w:t xml:space="preserve">wymaga </w:t>
      </w:r>
      <w:r w:rsidR="00EF3544">
        <w:rPr>
          <w:rFonts w:eastAsia="Calibri" w:cs="Arial"/>
        </w:rPr>
        <w:t xml:space="preserve">szczególnej </w:t>
      </w:r>
      <w:r w:rsidR="00EF3544" w:rsidRPr="005C0692">
        <w:rPr>
          <w:rFonts w:eastAsia="Calibri" w:cs="Arial"/>
        </w:rPr>
        <w:t>współpracy zarządcy infrastruktury, przewoźników</w:t>
      </w:r>
      <w:r w:rsidR="00EF3544">
        <w:rPr>
          <w:rFonts w:eastAsia="Calibri" w:cs="Arial"/>
        </w:rPr>
        <w:t xml:space="preserve"> i</w:t>
      </w:r>
      <w:r w:rsidR="00EF3544" w:rsidRPr="00EF3544">
        <w:rPr>
          <w:rFonts w:eastAsia="Calibri" w:cs="Arial"/>
        </w:rPr>
        <w:t xml:space="preserve"> </w:t>
      </w:r>
      <w:r w:rsidR="00EF3544" w:rsidRPr="005C0692">
        <w:rPr>
          <w:rFonts w:eastAsia="Calibri" w:cs="Arial"/>
        </w:rPr>
        <w:t>wykonawcy</w:t>
      </w:r>
      <w:r w:rsidR="00EF3544">
        <w:rPr>
          <w:rFonts w:eastAsia="Calibri" w:cs="Arial"/>
        </w:rPr>
        <w:t xml:space="preserve">. </w:t>
      </w:r>
    </w:p>
    <w:p w:rsidR="005C0692" w:rsidRPr="005C0692" w:rsidRDefault="00EF3544" w:rsidP="002B5AC1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Projekt zw</w:t>
      </w:r>
      <w:r w:rsidR="005C0692" w:rsidRPr="005C0692">
        <w:rPr>
          <w:rFonts w:eastAsia="Calibri" w:cs="Arial"/>
        </w:rPr>
        <w:t xml:space="preserve">iększy komfort obsługi podróżnych. Będą nowe zadaszone perony, ruchome schody, windy, system informacji oraz szerokie przejścia. Łatwiejsze będzie łączenie podróży w aglomeracji oraz dalekobieżnych z komunikacją miejską. Zarządzanie ruchem kolejowym na Warszawskim Węźle Kolejowym zapewnią nowoczesne urządzenia i systemy komputerowe. Kompleksowo przebudowanych zostanie około 30 km torów, </w:t>
      </w:r>
      <w:r w:rsidR="005C0692">
        <w:rPr>
          <w:rFonts w:eastAsia="Calibri" w:cs="Arial"/>
        </w:rPr>
        <w:t>130 rozjazdów i sieć trakcyjna.</w:t>
      </w:r>
    </w:p>
    <w:p w:rsidR="00DB4B06" w:rsidRDefault="009A2152" w:rsidP="002B5AC1">
      <w:pPr>
        <w:spacing w:line="360" w:lineRule="auto"/>
        <w:rPr>
          <w:rFonts w:cs="Arial"/>
          <w:bdr w:val="none" w:sz="0" w:space="0" w:color="auto" w:frame="1"/>
          <w:shd w:val="clear" w:color="auto" w:fill="FFFFFF"/>
        </w:rPr>
      </w:pPr>
      <w:r>
        <w:rPr>
          <w:rFonts w:eastAsia="Calibri" w:cs="Arial"/>
        </w:rPr>
        <w:t>Inwestycję</w:t>
      </w:r>
      <w:r w:rsidR="00396640">
        <w:rPr>
          <w:rFonts w:eastAsia="Calibri" w:cs="Arial"/>
        </w:rPr>
        <w:t xml:space="preserve"> zleconą przez </w:t>
      </w:r>
      <w:r w:rsidR="005C0692" w:rsidRPr="005C0692">
        <w:rPr>
          <w:rFonts w:eastAsia="Calibri" w:cs="Arial"/>
        </w:rPr>
        <w:t>PKP Polskie Linie Kolej</w:t>
      </w:r>
      <w:r>
        <w:rPr>
          <w:rFonts w:eastAsia="Calibri" w:cs="Arial"/>
        </w:rPr>
        <w:t xml:space="preserve">owe S.A. za ok. 2 mld zł netto </w:t>
      </w:r>
      <w:r w:rsidR="005C0692" w:rsidRPr="005C0692">
        <w:rPr>
          <w:rFonts w:eastAsia="Calibri" w:cs="Arial"/>
        </w:rPr>
        <w:t>„Prace na linii średnicowej w Warszawie na odcinku Warszawa W</w:t>
      </w:r>
      <w:r>
        <w:rPr>
          <w:rFonts w:eastAsia="Calibri" w:cs="Arial"/>
        </w:rPr>
        <w:t>schodnia - Warszawa Zachodnia” r</w:t>
      </w:r>
      <w:r w:rsidR="00E86B4B">
        <w:rPr>
          <w:rFonts w:eastAsia="Calibri" w:cs="Arial"/>
        </w:rPr>
        <w:t>ealizuje Budimex</w:t>
      </w:r>
      <w:r w:rsidR="00396640">
        <w:rPr>
          <w:rFonts w:eastAsia="Calibri" w:cs="Arial"/>
        </w:rPr>
        <w:t xml:space="preserve"> S.A.</w:t>
      </w:r>
      <w:r w:rsidR="005C0692" w:rsidRPr="005C0692">
        <w:rPr>
          <w:rFonts w:eastAsia="Calibri" w:cs="Arial"/>
        </w:rPr>
        <w:t xml:space="preserve"> Zakończenie inwestycji planowane jest w 2023 r.</w:t>
      </w:r>
      <w:r w:rsidR="00396640">
        <w:rPr>
          <w:rFonts w:eastAsia="Calibri" w:cs="Arial"/>
        </w:rPr>
        <w:t xml:space="preserve"> </w:t>
      </w:r>
      <w:r w:rsidR="00DB4B06">
        <w:rPr>
          <w:rFonts w:cs="Arial"/>
          <w:shd w:val="clear" w:color="auto" w:fill="FFFFFF"/>
        </w:rPr>
        <w:t>Więcej informacji na stronie </w:t>
      </w:r>
      <w:hyperlink r:id="rId8" w:tgtFrame="_blank" w:tooltip="Link do strony stolicadobrychrelacji.pl. Uwaga, link otwiera nowe okno." w:history="1">
        <w:r w:rsidR="00DB4B06">
          <w:rPr>
            <w:rStyle w:val="Hipercze"/>
            <w:rFonts w:cs="Arial"/>
            <w:bdr w:val="none" w:sz="0" w:space="0" w:color="auto" w:frame="1"/>
          </w:rPr>
          <w:t>stolicadobrychrelacji.pl</w:t>
        </w:r>
      </w:hyperlink>
      <w:r w:rsidR="00DB4B06">
        <w:rPr>
          <w:rFonts w:cs="Arial"/>
          <w:bdr w:val="none" w:sz="0" w:space="0" w:color="auto" w:frame="1"/>
          <w:shd w:val="clear" w:color="auto" w:fill="FFFFFF"/>
        </w:rPr>
        <w:t>.</w:t>
      </w:r>
    </w:p>
    <w:p w:rsidR="002B5AC1" w:rsidRPr="002B5AC1" w:rsidRDefault="002B5AC1" w:rsidP="005C0692">
      <w:pPr>
        <w:spacing w:line="360" w:lineRule="auto"/>
        <w:rPr>
          <w:rFonts w:eastAsia="Calibri" w:cs="Arial"/>
        </w:rPr>
      </w:pPr>
      <w:r w:rsidRPr="002B5AC1">
        <w:rPr>
          <w:rFonts w:cs="Arial"/>
          <w:sz w:val="18"/>
          <w:szCs w:val="18"/>
        </w:rPr>
        <w:lastRenderedPageBreak/>
        <w:br/>
      </w:r>
      <w:r w:rsidRPr="002B5AC1">
        <w:rPr>
          <w:rStyle w:val="Pogrubienie"/>
          <w:rFonts w:cs="Arial"/>
          <w:sz w:val="18"/>
          <w:szCs w:val="18"/>
          <w:shd w:val="clear" w:color="auto" w:fill="FFFFFF"/>
        </w:rPr>
        <w:t>Kontakt dla mediów:</w:t>
      </w:r>
      <w:r w:rsidRPr="002B5AC1">
        <w:rPr>
          <w:rFonts w:cs="Arial"/>
          <w:b/>
          <w:bCs/>
          <w:sz w:val="18"/>
          <w:szCs w:val="18"/>
          <w:shd w:val="clear" w:color="auto" w:fill="FFFFFF"/>
        </w:rPr>
        <w:br/>
      </w:r>
      <w:r w:rsidRPr="002B5AC1">
        <w:rPr>
          <w:rStyle w:val="Pogrubienie"/>
          <w:rFonts w:cs="Arial"/>
          <w:sz w:val="18"/>
          <w:szCs w:val="18"/>
          <w:shd w:val="clear" w:color="auto" w:fill="FFFFFF"/>
        </w:rPr>
        <w:t>PKP Polskie Linie Kolejowe S.A.</w:t>
      </w:r>
      <w:r w:rsidRPr="002B5AC1">
        <w:rPr>
          <w:rFonts w:cs="Arial"/>
          <w:sz w:val="18"/>
          <w:szCs w:val="18"/>
        </w:rPr>
        <w:br/>
      </w:r>
      <w:r w:rsidRPr="002B5AC1">
        <w:rPr>
          <w:rFonts w:cs="Arial"/>
          <w:sz w:val="18"/>
          <w:szCs w:val="18"/>
          <w:shd w:val="clear" w:color="auto" w:fill="FFFFFF"/>
        </w:rPr>
        <w:t>Karol Jakubowski</w:t>
      </w:r>
      <w:r w:rsidRPr="002B5AC1">
        <w:rPr>
          <w:rFonts w:cs="Arial"/>
          <w:sz w:val="18"/>
          <w:szCs w:val="18"/>
        </w:rPr>
        <w:br/>
      </w:r>
      <w:r w:rsidRPr="002B5AC1">
        <w:rPr>
          <w:rFonts w:cs="Arial"/>
          <w:sz w:val="18"/>
          <w:szCs w:val="18"/>
          <w:shd w:val="clear" w:color="auto" w:fill="FFFFFF"/>
        </w:rPr>
        <w:t>zespół prasowy</w:t>
      </w:r>
      <w:r w:rsidRPr="002B5AC1">
        <w:rPr>
          <w:rFonts w:cs="Arial"/>
          <w:sz w:val="18"/>
          <w:szCs w:val="18"/>
        </w:rPr>
        <w:br/>
      </w:r>
      <w:r w:rsidRPr="002B5AC1">
        <w:rPr>
          <w:rFonts w:cs="Arial"/>
          <w:sz w:val="18"/>
          <w:szCs w:val="18"/>
          <w:shd w:val="clear" w:color="auto" w:fill="FFFFFF"/>
        </w:rPr>
        <w:t>rzecznik@plk-sa.pl</w:t>
      </w:r>
      <w:r w:rsidRPr="002B5AC1">
        <w:rPr>
          <w:rFonts w:cs="Arial"/>
          <w:sz w:val="18"/>
          <w:szCs w:val="18"/>
        </w:rPr>
        <w:br/>
      </w:r>
      <w:r w:rsidRPr="002B5AC1">
        <w:rPr>
          <w:rFonts w:cs="Arial"/>
          <w:sz w:val="18"/>
          <w:szCs w:val="18"/>
          <w:shd w:val="clear" w:color="auto" w:fill="FFFFFF"/>
        </w:rPr>
        <w:t>T: +48 668 679 414</w:t>
      </w:r>
    </w:p>
    <w:p w:rsidR="00C22107" w:rsidRDefault="00C22107" w:rsidP="00A15AED"/>
    <w:p w:rsidR="00C22107" w:rsidRPr="009C1095" w:rsidRDefault="00782065" w:rsidP="009C1095">
      <w:pPr>
        <w:spacing w:line="360" w:lineRule="auto"/>
        <w:rPr>
          <w:rFonts w:cs="Arial"/>
        </w:rPr>
      </w:pPr>
      <w:r w:rsidRPr="00BE744D">
        <w:rPr>
          <w:rFonts w:cs="Arial"/>
        </w:rPr>
        <w:t>Projekt ubiega się o dofinansowanie przez Unię Europejską ze środków Funduszu Spójności w ramach Programu Operacyjnego Infrastruktura i Środowisko.</w:t>
      </w:r>
    </w:p>
    <w:sectPr w:rsidR="00C22107" w:rsidRPr="009C1095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8A5" w:rsidRDefault="00BD18A5" w:rsidP="009D1AEB">
      <w:pPr>
        <w:spacing w:after="0" w:line="240" w:lineRule="auto"/>
      </w:pPr>
      <w:r>
        <w:separator/>
      </w:r>
    </w:p>
  </w:endnote>
  <w:endnote w:type="continuationSeparator" w:id="0">
    <w:p w:rsidR="00BD18A5" w:rsidRDefault="00BD18A5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EC464F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F638E3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5F53BE" w:rsidRPr="005F53BE">
      <w:rPr>
        <w:rFonts w:cs="Arial"/>
        <w:color w:val="727271"/>
        <w:sz w:val="14"/>
        <w:szCs w:val="14"/>
      </w:rPr>
      <w:t>27 114 421 000,00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8A5" w:rsidRDefault="00BD18A5" w:rsidP="009D1AEB">
      <w:pPr>
        <w:spacing w:after="0" w:line="240" w:lineRule="auto"/>
      </w:pPr>
      <w:r>
        <w:separator/>
      </w:r>
    </w:p>
  </w:footnote>
  <w:footnote w:type="continuationSeparator" w:id="0">
    <w:p w:rsidR="00BD18A5" w:rsidRDefault="00BD18A5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3D749D0" wp14:editId="491CC817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61158"/>
    <w:rsid w:val="001515C7"/>
    <w:rsid w:val="001D3A60"/>
    <w:rsid w:val="00236985"/>
    <w:rsid w:val="00277762"/>
    <w:rsid w:val="00291328"/>
    <w:rsid w:val="002B5AC1"/>
    <w:rsid w:val="002F6767"/>
    <w:rsid w:val="00335466"/>
    <w:rsid w:val="00396640"/>
    <w:rsid w:val="003B4CD7"/>
    <w:rsid w:val="0040648F"/>
    <w:rsid w:val="00510C40"/>
    <w:rsid w:val="00581C0A"/>
    <w:rsid w:val="005B207D"/>
    <w:rsid w:val="005C0692"/>
    <w:rsid w:val="005F53BE"/>
    <w:rsid w:val="0063625B"/>
    <w:rsid w:val="00682900"/>
    <w:rsid w:val="006C6C1C"/>
    <w:rsid w:val="00782065"/>
    <w:rsid w:val="007F3648"/>
    <w:rsid w:val="00851A42"/>
    <w:rsid w:val="00860074"/>
    <w:rsid w:val="008E0FBE"/>
    <w:rsid w:val="009A2152"/>
    <w:rsid w:val="009A635B"/>
    <w:rsid w:val="009C1095"/>
    <w:rsid w:val="009D1AEB"/>
    <w:rsid w:val="00A15AED"/>
    <w:rsid w:val="00AC2669"/>
    <w:rsid w:val="00BD18A5"/>
    <w:rsid w:val="00BD5281"/>
    <w:rsid w:val="00C01A78"/>
    <w:rsid w:val="00C22107"/>
    <w:rsid w:val="00D149FC"/>
    <w:rsid w:val="00D26699"/>
    <w:rsid w:val="00D6147C"/>
    <w:rsid w:val="00DB4B06"/>
    <w:rsid w:val="00DE79C5"/>
    <w:rsid w:val="00E84C46"/>
    <w:rsid w:val="00E86B4B"/>
    <w:rsid w:val="00EC464F"/>
    <w:rsid w:val="00ED672F"/>
    <w:rsid w:val="00EF3544"/>
    <w:rsid w:val="00F638E3"/>
    <w:rsid w:val="00F8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licadobrychrelacji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DF3BA-AF60-4046-BDA2-0EA41BB3A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 Zachodnia. Teren na nowe perony i kładkę FOTOGALERIA</vt:lpstr>
    </vt:vector>
  </TitlesOfParts>
  <Company>PKP PLK S.A.</Company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 Zachodnia. Teren na nowe perony i kładkę FOTOGALERIA</dc:title>
  <dc:subject/>
  <dc:creator>Kundzicz Adam</dc:creator>
  <cp:keywords/>
  <dc:description/>
  <cp:lastModifiedBy>Miernikiewicz Izabela</cp:lastModifiedBy>
  <cp:revision>2</cp:revision>
  <dcterms:created xsi:type="dcterms:W3CDTF">2021-04-28T08:46:00Z</dcterms:created>
  <dcterms:modified xsi:type="dcterms:W3CDTF">2021-04-28T08:46:00Z</dcterms:modified>
</cp:coreProperties>
</file>