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60" w:hanging="36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360" w:hanging="360"/>
        <w:jc w:val="both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PKP Polskie Linie Kolejowe S.A.</w:t>
      </w: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Biuro Komunikacji i Promocji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Targowa 74, 03</w:t>
      </w:r>
      <w:r>
        <w:rPr>
          <w:rFonts w:ascii="Arial" w:hAnsi="Arial" w:hint="default"/>
          <w:sz w:val="16"/>
          <w:szCs w:val="16"/>
          <w:rtl w:val="0"/>
        </w:rPr>
        <w:t> </w:t>
      </w:r>
      <w:r>
        <w:rPr>
          <w:rFonts w:ascii="Arial" w:hAnsi="Arial"/>
          <w:sz w:val="16"/>
          <w:szCs w:val="16"/>
          <w:rtl w:val="0"/>
        </w:rPr>
        <w:t>- 734 Warszawa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pt-PT"/>
        </w:rPr>
        <w:t>tel. + 48 22</w:t>
      </w:r>
      <w:r>
        <w:rPr>
          <w:rFonts w:ascii="Arial" w:hAnsi="Arial" w:hint="default"/>
          <w:sz w:val="16"/>
          <w:szCs w:val="16"/>
          <w:rtl w:val="0"/>
        </w:rPr>
        <w:t> </w:t>
      </w:r>
      <w:r>
        <w:rPr>
          <w:rFonts w:ascii="Arial" w:hAnsi="Arial"/>
          <w:sz w:val="16"/>
          <w:szCs w:val="16"/>
          <w:rtl w:val="0"/>
        </w:rPr>
        <w:t>473 30 02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fax + 48 22</w:t>
      </w:r>
      <w:r>
        <w:rPr>
          <w:rFonts w:ascii="Arial" w:hAnsi="Arial" w:hint="default"/>
          <w:sz w:val="16"/>
          <w:szCs w:val="16"/>
          <w:rtl w:val="0"/>
        </w:rPr>
        <w:t> </w:t>
      </w:r>
      <w:r>
        <w:rPr>
          <w:rFonts w:ascii="Arial" w:hAnsi="Arial"/>
          <w:sz w:val="16"/>
          <w:szCs w:val="16"/>
          <w:rtl w:val="0"/>
        </w:rPr>
        <w:t>473 23 34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rzecznik@plk-sa.pl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www.plk-sa.pl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Warszawa, 27 kwietnia 2018 r.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Informacja prasowa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Stan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wiaty na peronach warszawskiej linii obwodowej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PKP Polskie Linie Kolejowe S.A. zako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</w:rPr>
        <w:t>czy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zasadnicze prace na przystankach warszawskiej linii obwodowej. Zamontowano na nich wiaty. Obecnie ekipa wykonawcy zajmuje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uk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adaniem nowych tor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i sieci trakcyjnej oraz przygotowaniem wiadukt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kolejowych. Przebudowana linia obwodowa zapewni lepsz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komunikacj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 Warszawie.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</w:rPr>
        <w:t>Trwaj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zaawansowane prace na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warszawskiej linii obwodowej pomi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ę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dzy stacjami Warszawa Gda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ń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ska a Warszawa Zachodnia. Pomi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ę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dzy przystankami 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ł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ż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one zosta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ł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y ju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ż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nowe tory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i trwaj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przygotowania do monta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ż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u sieci trakcyjnej. Zmieniaj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wnie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ż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przystanki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i wiadukty.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Na przystanku Warszawa Ko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o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ko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ń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czy si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budowa peron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w i montowane </w:t>
      </w:r>
      <w:r>
        <w:rPr>
          <w:rFonts w:ascii="Arial" w:hAnsi="Arial"/>
          <w:sz w:val="22"/>
          <w:szCs w:val="22"/>
          <w:rtl w:val="0"/>
        </w:rPr>
        <w:t>jest zadaszenie wiat. Trwaj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przygotowania do instalacji systemu dynamicznej informacji pasa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erskiej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i monitoringu, a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do 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adania 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rozwieszenia sieci trakcyjnej.  Po uko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czeniu tych prac na peronie ustawione zostan</w:t>
      </w:r>
      <w:r>
        <w:rPr>
          <w:rFonts w:ascii="Arial" w:hAnsi="Arial" w:hint="default"/>
          <w:sz w:val="22"/>
          <w:szCs w:val="22"/>
          <w:rtl w:val="0"/>
        </w:rPr>
        <w:t>ą ł</w:t>
      </w:r>
      <w:r>
        <w:rPr>
          <w:rFonts w:ascii="Arial" w:hAnsi="Arial"/>
          <w:sz w:val="22"/>
          <w:szCs w:val="22"/>
          <w:rtl w:val="0"/>
        </w:rPr>
        <w:t>awki i tablice informacyjne.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Gotowa jest ju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konstrukcja wiaduktu kolejowego nad ulic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Obozow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rtl w:val="0"/>
        </w:rPr>
        <w:t xml:space="preserve"> Trwaj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prace przy umacnianiu przycz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Wykonawca przygotowuje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adania 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i mocowania sieci trakcyjnej.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Na ulicy Kasprzaka</w:t>
      </w:r>
      <w:r>
        <w:rPr>
          <w:rFonts w:ascii="Arial" w:hAnsi="Arial"/>
          <w:sz w:val="22"/>
          <w:szCs w:val="22"/>
          <w:rtl w:val="0"/>
          <w:lang w:val="sv-SE"/>
        </w:rPr>
        <w:t xml:space="preserve"> sko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czone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przycz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ki wiaduktu. Gotowe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dwie konstrukcje,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na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rych u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one zostan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tory i sie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 xml:space="preserve">trakcyjna. Na przystanku przy wiadukcie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Warszawa </w:t>
      </w:r>
      <w:r>
        <w:rPr>
          <w:rFonts w:ascii="Arial" w:hAnsi="Arial"/>
          <w:b w:val="1"/>
          <w:bCs w:val="1"/>
          <w:sz w:val="22"/>
          <w:szCs w:val="22"/>
          <w:rtl w:val="0"/>
        </w:rPr>
        <w:t>Wola</w:t>
      </w:r>
      <w:r>
        <w:rPr>
          <w:rFonts w:ascii="Arial" w:hAnsi="Arial" w:hint="default"/>
          <w:sz w:val="22"/>
          <w:szCs w:val="22"/>
          <w:rtl w:val="0"/>
        </w:rPr>
        <w:t xml:space="preserve"> – </w:t>
      </w:r>
      <w:r>
        <w:rPr>
          <w:rFonts w:ascii="Arial" w:hAnsi="Arial"/>
          <w:sz w:val="22"/>
          <w:szCs w:val="22"/>
          <w:rtl w:val="0"/>
        </w:rPr>
        <w:t>wida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nowe perony i wiaty. Niebawem rozpocznie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adanie doj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i montowanie element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ma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ej architektury.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Na przystanku Warszawa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Arial" w:hAnsi="Arial"/>
          <w:sz w:val="22"/>
          <w:szCs w:val="22"/>
          <w:rtl w:val="0"/>
        </w:rPr>
        <w:t xml:space="preserve"> w 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gotowe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perony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ona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nawierzchnia. Wiaty przykryto nowym dachem. Obecnie trwa 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adanie 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sieci trakcyjnej wzd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  <w:lang w:val="es-ES_tradnl"/>
        </w:rPr>
        <w:t>peron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 Prace skupiaj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na zamontowaniu systemu dynamicznej informacji pasa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erskiej i monitoringu. Nowo u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  <w:lang w:val="en-US"/>
        </w:rPr>
        <w:t>one tory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regulowane.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Przy ulicy Pr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rtl w:val="0"/>
        </w:rPr>
        <w:t>skiego</w:t>
      </w:r>
      <w:r>
        <w:rPr>
          <w:rFonts w:ascii="Arial" w:hAnsi="Arial"/>
          <w:sz w:val="22"/>
          <w:szCs w:val="22"/>
          <w:rtl w:val="0"/>
        </w:rPr>
        <w:t xml:space="preserve"> zamontowano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schody oraz filary nowej 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adki dla pieszych. Wykonawca docelowo wyposa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windy, co u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atwi komunikacj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dzy dwoma cz</w:t>
      </w:r>
      <w:r>
        <w:rPr>
          <w:rFonts w:ascii="Arial" w:hAnsi="Arial" w:hint="default"/>
          <w:sz w:val="22"/>
          <w:szCs w:val="22"/>
          <w:rtl w:val="0"/>
        </w:rPr>
        <w:t>ęś</w:t>
      </w:r>
      <w:r>
        <w:rPr>
          <w:rFonts w:ascii="Arial" w:hAnsi="Arial"/>
          <w:sz w:val="22"/>
          <w:szCs w:val="22"/>
          <w:rtl w:val="0"/>
        </w:rPr>
        <w:t>ciami miasta osobom o ograniczonej mobilno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Na peronie 8 stacji Warszawa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</w:rPr>
        <w:t>Zachodnia</w:t>
      </w:r>
      <w:r>
        <w:rPr>
          <w:rFonts w:ascii="Arial" w:hAnsi="Arial"/>
          <w:sz w:val="22"/>
          <w:szCs w:val="22"/>
          <w:rtl w:val="0"/>
        </w:rPr>
        <w:t xml:space="preserve"> zamontowano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wiaty i sko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czono nawierzchni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. Zaawansowane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prace przy budowie doj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do nowego obiektu. Niebawem rozpocznie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uk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adanie 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rozwieszanie sieci trakcyjnej w obr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bie przystanku.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Od pocz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tku kwietnia prowadzone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rozbi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rki 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i sieci trakcyjnej na tak zwanej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ej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>linii obwodowej, czyli na odcinku pomi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dzy stacjami Warszawa Gda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ska a Warszawa Go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bki. Dodatkowa przebudowa polega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na wymianie 12 rozjazd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zmianie systemu sterowania ruchem kolejowym i budowie nowej LCS. Prace na tym odcinku odbywaj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przy czynnym ruchu poci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towarowych.</w:t>
      </w:r>
    </w:p>
    <w:p>
      <w:pPr>
        <w:pStyle w:val="align-justify"/>
        <w:shd w:val="clear" w:color="auto" w:fill="ffffff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Dzi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ki inwestycji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</w:rPr>
        <w:t>PKP Polskich Linii Kolejowych S.A.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poprawi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system komunikacji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w mie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cie. Warszawie przyb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dwa nowe przystanki kolejowe: Pow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zki i Ko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o. Budowa nowego w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przesiadkowego Warszawa M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kszy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ci komunikacyjne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w stolicy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  <w:lang w:val="es-ES_tradnl"/>
        </w:rPr>
        <w:t>pasa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erowie swobodnie przesi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z poci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gu do metra przy ulicy 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rczewskiej. Linia obwodowa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rol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podczas przebudowy linii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rednicowej. W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wczas pojad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poci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gi dalekobie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ne.</w:t>
      </w:r>
    </w:p>
    <w:p>
      <w:pPr>
        <w:pStyle w:val="align-justify"/>
        <w:shd w:val="clear" w:color="auto" w:fill="ffffff"/>
        <w:spacing w:before="0" w:after="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 xml:space="preserve">finansowany z mechanizmu CEF </w:t>
      </w:r>
      <w:r>
        <w:rPr>
          <w:rFonts w:ascii="Arial" w:hAnsi="Arial" w:hint="default"/>
          <w:sz w:val="22"/>
          <w:szCs w:val="22"/>
          <w:rtl w:val="0"/>
        </w:rPr>
        <w:t>– Łą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Europ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projekt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Prace na linii obwodowej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w Warszawie (odc. Warszawa Go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 xml:space="preserve">bki/Warszawa Zachodnia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Warszawa Gda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ska)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>zako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kwietniu 2019 roku.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  <w:r>
        <w:drawing>
          <wp:inline distT="0" distB="0" distL="0" distR="0">
            <wp:extent cx="5756911" cy="1208583"/>
            <wp:effectExtent l="0" t="0" r="0" b="0"/>
            <wp:docPr id="1073741827" name="officeArt object" descr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6" descr="Obraz 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208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after="120"/>
        <w:jc w:val="righ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Kontakt dla medi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w: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Karol Jakubowski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Zesp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ół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prasowy 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PKP Polskie Linie Kolejowe S.A.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rzecznik@plk-sa.pl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T: + 48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6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68  679 414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</w:rPr>
        <w:t>Wy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czn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rtl w:val="0"/>
        </w:rPr>
        <w:t>odpowiedzialno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za tre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publikacji ponosi jej autor. Unia Europejska nie odpowiada za ewentualne wykorzystanie informacji zawartych w takiej publikacji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  <w:r>
        <w:rPr>
          <w:rFonts w:ascii="Arial" w:cs="Arial" w:hAnsi="Arial" w:eastAsia="Arial"/>
          <w:i w:val="1"/>
          <w:iCs w:val="1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53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213994</wp:posOffset>
              </wp:positionH>
              <wp:positionV relativeFrom="page">
                <wp:posOffset>9190355</wp:posOffset>
              </wp:positionV>
              <wp:extent cx="7200900" cy="114300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60"/>
                            <w:jc w:val="center"/>
                            <w:rPr>
                              <w:rFonts w:ascii="Arial" w:hAnsi="Arial"/>
                              <w:color w:val="808080"/>
                              <w:sz w:val="4"/>
                              <w:szCs w:val="4"/>
                              <w:u w:color="808080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4"/>
                              <w:szCs w:val="4"/>
                              <w:u w:color="808080"/>
                            </w:rPr>
                          </w:r>
                        </w:p>
                        <w:p>
                          <w:pPr>
                            <w:pStyle w:val="Normal.0"/>
                            <w:spacing w:before="60"/>
                            <w:jc w:val="center"/>
                            <w:rPr>
                              <w:rFonts w:ascii="Arial" w:cs="Arial" w:hAnsi="Arial" w:eastAsia="Arial"/>
                              <w:color w:val="808080"/>
                              <w:sz w:val="14"/>
                              <w:szCs w:val="14"/>
                              <w:u w:color="808080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rtl w:val="0"/>
                            </w:rPr>
                            <w:t xml:space="preserve">  </w:t>
                          </w:r>
                          <w:r>
                            <w:rPr>
                              <w:rFonts w:ascii="Arial" w:cs="Arial" w:hAnsi="Arial" w:eastAsia="Arial"/>
                              <w:color w:val="808080"/>
                              <w:sz w:val="14"/>
                              <w:szCs w:val="14"/>
                              <w:u w:color="808080"/>
                            </w:rPr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Arial" w:cs="Arial" w:hAnsi="Arial" w:eastAsia="Arial"/>
                              <w:color w:val="808080"/>
                              <w:sz w:val="14"/>
                              <w:szCs w:val="14"/>
                              <w:u w:color="808080"/>
                            </w:rPr>
                          </w:pPr>
                          <w:r>
                            <w:rPr>
                              <w:rFonts w:ascii="Arial" w:cs="Arial" w:hAnsi="Arial" w:eastAsia="Arial"/>
                              <w:color w:val="808080"/>
                              <w:sz w:val="14"/>
                              <w:szCs w:val="14"/>
                              <w:u w:color="808080"/>
                            </w:rPr>
                          </w:r>
                        </w:p>
                        <w:p>
                          <w:pPr>
                            <w:pStyle w:val="Normal.0"/>
                          </w:pPr>
                          <w:r/>
                        </w:p>
                        <w:p>
                          <w:pPr>
                            <w:pStyle w:val="Normal.0"/>
                          </w:pPr>
                          <w:r/>
                        </w:p>
                        <w:p>
                          <w:pPr>
                            <w:pStyle w:val="Normal.0"/>
                            <w:ind w:firstLine="993"/>
                            <w:rPr>
                              <w:rFonts w:ascii="Arial" w:cs="Arial" w:hAnsi="Arial" w:eastAsia="Arial"/>
                              <w:color w:val="727271"/>
                              <w:sz w:val="14"/>
                              <w:szCs w:val="14"/>
                              <w:u w:color="727271"/>
                            </w:rPr>
                          </w:pP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Sp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ół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ka wpisana do rejestru przedsi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ę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biorc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w prowadzonego przez S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ą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 xml:space="preserve">d Rejonowy dla m. st. Warszawy w Warszawie </w:t>
                          </w:r>
                        </w:p>
                        <w:p>
                          <w:pPr>
                            <w:pStyle w:val="Normal.0"/>
                            <w:ind w:firstLine="993"/>
                            <w:rPr>
                              <w:rFonts w:ascii="Arial" w:cs="Arial" w:hAnsi="Arial" w:eastAsia="Arial"/>
                              <w:color w:val="727271"/>
                              <w:sz w:val="14"/>
                              <w:szCs w:val="14"/>
                              <w:u w:color="727271"/>
                            </w:rPr>
                          </w:pP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XIII Wydzia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 xml:space="preserve">ł 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Gospodarczy Krajowego Rejestru S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ą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 xml:space="preserve">dowego pod numerem KRS 0000037568, NIP 113-23-16-427, REGON 017319027. </w:t>
                          </w:r>
                        </w:p>
                        <w:p>
                          <w:pPr>
                            <w:pStyle w:val="Normal.0"/>
                            <w:ind w:firstLine="993"/>
                          </w:pP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Wysoko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 xml:space="preserve">ść 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kapita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ł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u zak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ł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adowego w ca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ł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ś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ci wp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ł</w:t>
                          </w:r>
                          <w:r>
                            <w:rPr>
                              <w:rFonts w:ascii="Arial" w:hAnsi="Arial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aconego: 17.458.436.000,00 z</w:t>
                          </w:r>
                          <w:r>
                            <w:rPr>
                              <w:rFonts w:ascii="Arial" w:hAnsi="Arial" w:hint="default"/>
                              <w:color w:val="727271"/>
                              <w:sz w:val="14"/>
                              <w:szCs w:val="14"/>
                              <w:u w:color="727271"/>
                              <w:rtl w:val="0"/>
                            </w:rPr>
                            <w:t>ł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6.8pt;margin-top:723.7pt;width:567.0pt;height:9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60"/>
                      <w:jc w:val="center"/>
                      <w:rPr>
                        <w:rFonts w:ascii="Arial" w:hAnsi="Arial"/>
                        <w:color w:val="808080"/>
                        <w:sz w:val="4"/>
                        <w:szCs w:val="4"/>
                        <w:u w:color="808080"/>
                      </w:rPr>
                    </w:pPr>
                    <w:r>
                      <w:rPr>
                        <w:rFonts w:ascii="Arial" w:hAnsi="Arial"/>
                        <w:color w:val="808080"/>
                        <w:sz w:val="4"/>
                        <w:szCs w:val="4"/>
                        <w:u w:color="808080"/>
                      </w:rPr>
                    </w:r>
                  </w:p>
                  <w:p>
                    <w:pPr>
                      <w:pStyle w:val="Normal.0"/>
                      <w:spacing w:before="60"/>
                      <w:jc w:val="center"/>
                      <w:rPr>
                        <w:rFonts w:ascii="Arial" w:cs="Arial" w:hAnsi="Arial" w:eastAsia="Arial"/>
                        <w:color w:val="808080"/>
                        <w:sz w:val="14"/>
                        <w:szCs w:val="14"/>
                        <w:u w:color="808080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  <w:rtl w:val="0"/>
                      </w:rPr>
                      <w:t xml:space="preserve">  </w:t>
                    </w:r>
                    <w:r>
                      <w:rPr>
                        <w:rFonts w:ascii="Arial" w:cs="Arial" w:hAnsi="Arial" w:eastAsia="Arial"/>
                        <w:color w:val="808080"/>
                        <w:sz w:val="14"/>
                        <w:szCs w:val="14"/>
                        <w:u w:color="808080"/>
                      </w:rPr>
                    </w:r>
                  </w:p>
                  <w:p>
                    <w:pPr>
                      <w:pStyle w:val="Normal.0"/>
                      <w:jc w:val="center"/>
                      <w:rPr>
                        <w:rFonts w:ascii="Arial" w:cs="Arial" w:hAnsi="Arial" w:eastAsia="Arial"/>
                        <w:color w:val="808080"/>
                        <w:sz w:val="14"/>
                        <w:szCs w:val="14"/>
                        <w:u w:color="808080"/>
                      </w:rPr>
                    </w:pPr>
                    <w:r>
                      <w:rPr>
                        <w:rFonts w:ascii="Arial" w:cs="Arial" w:hAnsi="Arial" w:eastAsia="Arial"/>
                        <w:color w:val="808080"/>
                        <w:sz w:val="14"/>
                        <w:szCs w:val="14"/>
                        <w:u w:color="808080"/>
                      </w:rPr>
                    </w:r>
                  </w:p>
                  <w:p>
                    <w:pPr>
                      <w:pStyle w:val="Normal.0"/>
                    </w:pPr>
                    <w:r/>
                  </w:p>
                  <w:p>
                    <w:pPr>
                      <w:pStyle w:val="Normal.0"/>
                    </w:pPr>
                    <w:r/>
                  </w:p>
                  <w:p>
                    <w:pPr>
                      <w:pStyle w:val="Normal.0"/>
                      <w:ind w:firstLine="993"/>
                      <w:rPr>
                        <w:rFonts w:ascii="Arial" w:cs="Arial" w:hAnsi="Arial" w:eastAsia="Arial"/>
                        <w:color w:val="727271"/>
                        <w:sz w:val="14"/>
                        <w:szCs w:val="14"/>
                        <w:u w:color="727271"/>
                      </w:rPr>
                    </w:pP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Sp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ół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ka wpisana do rejestru przedsi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ę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biorc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w prowadzonego przez S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ą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 xml:space="preserve">d Rejonowy dla m. st. Warszawy w Warszawie </w:t>
                    </w:r>
                  </w:p>
                  <w:p>
                    <w:pPr>
                      <w:pStyle w:val="Normal.0"/>
                      <w:ind w:firstLine="993"/>
                      <w:rPr>
                        <w:rFonts w:ascii="Arial" w:cs="Arial" w:hAnsi="Arial" w:eastAsia="Arial"/>
                        <w:color w:val="727271"/>
                        <w:sz w:val="14"/>
                        <w:szCs w:val="14"/>
                        <w:u w:color="727271"/>
                      </w:rPr>
                    </w:pP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XIII Wydzia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 xml:space="preserve">ł 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Gospodarczy Krajowego Rejestru S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ą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 xml:space="preserve">dowego pod numerem KRS 0000037568, NIP 113-23-16-427, REGON 017319027. </w:t>
                    </w:r>
                  </w:p>
                  <w:p>
                    <w:pPr>
                      <w:pStyle w:val="Normal.0"/>
                      <w:ind w:firstLine="993"/>
                    </w:pP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Wysoko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 xml:space="preserve">ść 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kapita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ł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u zak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ł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adowego w ca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ł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o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ś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ci wp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ł</w:t>
                    </w:r>
                    <w:r>
                      <w:rPr>
                        <w:rFonts w:ascii="Arial" w:hAnsi="Arial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aconego: 17.458.436.000,00 z</w:t>
                    </w:r>
                    <w:r>
                      <w:rPr>
                        <w:rFonts w:ascii="Arial" w:hAnsi="Arial" w:hint="default"/>
                        <w:color w:val="727271"/>
                        <w:sz w:val="14"/>
                        <w:szCs w:val="14"/>
                        <w:u w:color="727271"/>
                        <w:rtl w:val="0"/>
                      </w:rPr>
                      <w:t>ł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5756911" cy="425170"/>
          <wp:effectExtent l="0" t="0" r="0" b="0"/>
          <wp:docPr id="1073741825" name="officeArt object" descr="CEF_trzy w rzedzie_N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F_trzy w rzedzie_NOWE.PNG" descr="CEF_trzy w rzedzie_NOW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425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lign-justify">
    <w:name w:val="align-justify"/>
    <w:next w:val="align-justif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