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fax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www.plk-sa.pl</w:t>
      </w:r>
    </w:p>
    <w:p w:rsidR="009939C9" w:rsidRDefault="009939C9" w:rsidP="00320319">
      <w:pPr>
        <w:rPr>
          <w:rFonts w:ascii="Arial" w:hAnsi="Arial" w:cs="Arial"/>
          <w:b/>
          <w:sz w:val="16"/>
          <w:szCs w:val="16"/>
        </w:rPr>
      </w:pPr>
    </w:p>
    <w:p w:rsidR="00197D57" w:rsidRPr="00197D57" w:rsidRDefault="00774113" w:rsidP="00320319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="00964B84" w:rsidRPr="0096017C">
        <w:rPr>
          <w:rFonts w:ascii="Arial" w:hAnsi="Arial" w:cs="Arial"/>
          <w:sz w:val="20"/>
          <w:szCs w:val="20"/>
        </w:rPr>
        <w:t xml:space="preserve"> </w:t>
      </w:r>
      <w:r w:rsidR="00197D57" w:rsidRPr="00197D57">
        <w:rPr>
          <w:rFonts w:ascii="Arial" w:eastAsia="Calibri" w:hAnsi="Arial" w:cs="Arial"/>
          <w:sz w:val="22"/>
          <w:szCs w:val="22"/>
          <w:lang w:eastAsia="en-US"/>
        </w:rPr>
        <w:t xml:space="preserve">Warszawa, </w:t>
      </w:r>
      <w:r w:rsidR="009D7868">
        <w:rPr>
          <w:rFonts w:ascii="Arial" w:eastAsia="Calibri" w:hAnsi="Arial" w:cs="Arial"/>
          <w:sz w:val="22"/>
          <w:szCs w:val="22"/>
          <w:lang w:eastAsia="en-US"/>
        </w:rPr>
        <w:t>6</w:t>
      </w:r>
      <w:r w:rsidR="00716385">
        <w:rPr>
          <w:rFonts w:ascii="Arial" w:eastAsia="Calibri" w:hAnsi="Arial" w:cs="Arial"/>
          <w:sz w:val="22"/>
          <w:szCs w:val="22"/>
          <w:lang w:eastAsia="en-US"/>
        </w:rPr>
        <w:t xml:space="preserve"> września</w:t>
      </w:r>
      <w:r w:rsidR="0024355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97D57" w:rsidRPr="00197D57">
        <w:rPr>
          <w:rFonts w:ascii="Arial" w:eastAsia="Calibri" w:hAnsi="Arial" w:cs="Arial"/>
          <w:sz w:val="22"/>
          <w:szCs w:val="22"/>
          <w:lang w:eastAsia="en-US"/>
        </w:rPr>
        <w:t>2018 r.</w:t>
      </w:r>
    </w:p>
    <w:p w:rsidR="00197D57" w:rsidRPr="00197D57" w:rsidRDefault="00197D57" w:rsidP="00320319">
      <w:pPr>
        <w:tabs>
          <w:tab w:val="left" w:pos="5690"/>
        </w:tabs>
        <w:autoSpaceDN/>
        <w:spacing w:line="276" w:lineRule="auto"/>
        <w:textAlignment w:val="auto"/>
        <w:rPr>
          <w:rFonts w:ascii="Arial" w:eastAsia="Calibri" w:hAnsi="Arial" w:cs="Arial"/>
          <w:b/>
          <w:sz w:val="21"/>
          <w:szCs w:val="21"/>
          <w:lang w:eastAsia="en-US"/>
        </w:rPr>
      </w:pPr>
    </w:p>
    <w:p w:rsidR="00197D57" w:rsidRDefault="00197D57" w:rsidP="00320319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71003">
        <w:rPr>
          <w:rFonts w:ascii="Arial" w:eastAsia="Calibri" w:hAnsi="Arial" w:cs="Arial"/>
          <w:b/>
          <w:sz w:val="22"/>
          <w:szCs w:val="22"/>
          <w:lang w:eastAsia="en-US"/>
        </w:rPr>
        <w:t xml:space="preserve">Informacja prasowa </w:t>
      </w:r>
    </w:p>
    <w:p w:rsidR="00FF47AD" w:rsidRPr="00D71003" w:rsidRDefault="00FF47AD" w:rsidP="00320319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F47AD" w:rsidRPr="00D71003" w:rsidRDefault="00CA3265" w:rsidP="00716385">
      <w:pPr>
        <w:suppressAutoHyphens w:val="0"/>
        <w:autoSpaceDN/>
        <w:spacing w:after="160" w:line="259" w:lineRule="auto"/>
        <w:jc w:val="both"/>
        <w:textAlignment w:val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bookmarkStart w:id="0" w:name="_GoBack"/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S</w:t>
      </w:r>
      <w:r w:rsidR="002F461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prawniejsze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podróże </w:t>
      </w:r>
      <w:r w:rsidR="00FF47AD" w:rsidRPr="00FF47A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–</w:t>
      </w:r>
      <w:r w:rsidR="002F461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p</w:t>
      </w:r>
      <w:r w:rsidR="00E17DDB" w:rsidRPr="00D7100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rogram rozjazdowy na półmetku</w:t>
      </w:r>
    </w:p>
    <w:bookmarkEnd w:id="0"/>
    <w:p w:rsidR="00D71003" w:rsidRPr="00D71003" w:rsidRDefault="00716385" w:rsidP="000A2E41">
      <w:pPr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D7100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Na sieci kolejowej jest już 120 nowych roz</w:t>
      </w:r>
      <w:r w:rsidR="000D52CA" w:rsidRPr="00D7100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jazdów </w:t>
      </w:r>
      <w:r w:rsidR="00FF47AD" w:rsidRPr="00FF47A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–</w:t>
      </w:r>
      <w:r w:rsidR="000D52CA" w:rsidRPr="00D7100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ważnych elementów toru, </w:t>
      </w:r>
      <w:r w:rsidR="00D71003" w:rsidRPr="00D7100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które </w:t>
      </w:r>
      <w:r w:rsidR="000D52CA" w:rsidRPr="00D7100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umożliwia</w:t>
      </w:r>
      <w:r w:rsidR="00D71003" w:rsidRPr="00D7100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ją</w:t>
      </w:r>
      <w:r w:rsidR="000D52CA" w:rsidRPr="00D7100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bezpieczn</w:t>
      </w:r>
      <w:r w:rsidR="002F461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ą jazdę pociągów </w:t>
      </w:r>
      <w:r w:rsidR="00FF47A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i</w:t>
      </w:r>
      <w:r w:rsidR="00D7100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sprawny przejazd </w:t>
      </w:r>
      <w:r w:rsidR="002F461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składów </w:t>
      </w:r>
      <w:r w:rsidR="00FF47A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z jednego toru na drugi. </w:t>
      </w:r>
      <w:r w:rsidR="00065ADA" w:rsidRPr="00D7100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Najwięcej urządzeń zamontowano w województwach wielkopolskim i</w:t>
      </w:r>
      <w:r w:rsidR="000A2E4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 </w:t>
      </w:r>
      <w:r w:rsidR="00065ADA" w:rsidRPr="00D7100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mazowieckim. </w:t>
      </w:r>
      <w:r w:rsidR="00E17DDB" w:rsidRPr="00D7100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PKP Polskie Linie Kolejowe S.A. realizują </w:t>
      </w:r>
      <w:r w:rsidR="002F461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z KPK </w:t>
      </w:r>
      <w:r w:rsidR="00E17DDB" w:rsidRPr="00D7100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program </w:t>
      </w:r>
      <w:r w:rsidR="00FF47A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rozjazdowy za ponad 214 mln zł.</w:t>
      </w:r>
      <w:r w:rsidR="002F461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Wymiana obejmuje łącznie </w:t>
      </w:r>
      <w:r w:rsidR="00D71003" w:rsidRPr="00D7100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245 rozjazdów. </w:t>
      </w:r>
    </w:p>
    <w:p w:rsidR="00F4386B" w:rsidRDefault="00F4386B" w:rsidP="000A2E41">
      <w:pPr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F4386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Inwestycja zapewnia</w:t>
      </w:r>
      <w:r w:rsidR="00FF47A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niezawodne, </w:t>
      </w:r>
      <w:r w:rsidRPr="00D71003">
        <w:rPr>
          <w:rFonts w:ascii="Arial" w:eastAsiaTheme="minorHAnsi" w:hAnsi="Arial" w:cs="Arial"/>
          <w:bCs/>
          <w:sz w:val="22"/>
          <w:szCs w:val="22"/>
          <w:lang w:eastAsia="en-US"/>
        </w:rPr>
        <w:t>płynne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,</w:t>
      </w:r>
      <w:r w:rsidRPr="00D7100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bezpieczne kursowanie pociągów ze stałą prędkością do 120 km/h, a w niektórych lokalizacjach nawet do 160 km/h. Dzięki nowym rozjazdom pociągi sprawnie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zmieniają tor, np. </w:t>
      </w:r>
      <w:r w:rsidRPr="00D7100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przejeżdżają z toru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głównego </w:t>
      </w:r>
      <w:r w:rsidRPr="00D7100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na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tory boczne</w:t>
      </w:r>
      <w:r w:rsidRPr="00D7100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. Dla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pasażerów </w:t>
      </w:r>
      <w:r w:rsidRPr="00D7100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to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sprawniejsze, niekiedy </w:t>
      </w:r>
      <w:r w:rsidRPr="00D7100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szybsze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podróże. </w:t>
      </w:r>
      <w:r w:rsidRPr="00D71003">
        <w:rPr>
          <w:rFonts w:ascii="Arial" w:eastAsiaTheme="minorHAnsi" w:hAnsi="Arial" w:cs="Arial"/>
          <w:bCs/>
          <w:sz w:val="22"/>
          <w:szCs w:val="22"/>
          <w:lang w:eastAsia="en-US"/>
        </w:rPr>
        <w:t>Zwłaszcza ciężkie składy towarowe jeżdżą bardziej ekonomicznie, bez konieczności zwolnień.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R</w:t>
      </w:r>
      <w:r w:rsidRPr="00D71003">
        <w:rPr>
          <w:rFonts w:ascii="Arial" w:eastAsiaTheme="minorHAnsi" w:hAnsi="Arial" w:cs="Arial"/>
          <w:bCs/>
          <w:sz w:val="22"/>
          <w:szCs w:val="22"/>
          <w:lang w:eastAsia="en-US"/>
        </w:rPr>
        <w:t>ozjazdy zostaną wyposażone w elektryczny system ogrzewania.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Zimą g</w:t>
      </w:r>
      <w:r w:rsidRPr="00D7100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warantuje to szybkie usuwanie śniegu i lodu, czyli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sprawne </w:t>
      </w:r>
      <w:r w:rsidRPr="00D7100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działanie urządzeń i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większą niezawodność i </w:t>
      </w:r>
      <w:r w:rsidRPr="00D71003">
        <w:rPr>
          <w:rFonts w:ascii="Arial" w:eastAsiaTheme="minorHAnsi" w:hAnsi="Arial" w:cs="Arial"/>
          <w:bCs/>
          <w:sz w:val="22"/>
          <w:szCs w:val="22"/>
          <w:lang w:eastAsia="en-US"/>
        </w:rPr>
        <w:t>bezpieczeństwo ruchu kolejowego w trudnych warunkach pogodowych.</w:t>
      </w:r>
    </w:p>
    <w:p w:rsidR="00716385" w:rsidRPr="00D71003" w:rsidRDefault="00716385" w:rsidP="000A2E41">
      <w:pPr>
        <w:autoSpaceDN/>
        <w:spacing w:after="160" w:line="360" w:lineRule="auto"/>
        <w:contextualSpacing/>
        <w:jc w:val="both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F4386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Od marca br. zamontowano już 120 nowych rozjazdów</w:t>
      </w:r>
      <w:r w:rsidR="00F4386B" w:rsidRPr="00F4386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F4386B" w:rsidRPr="00D71003">
        <w:rPr>
          <w:rFonts w:ascii="Arial" w:eastAsiaTheme="minorHAnsi" w:hAnsi="Arial" w:cs="Arial"/>
          <w:bCs/>
          <w:sz w:val="22"/>
          <w:szCs w:val="22"/>
          <w:lang w:eastAsia="en-US"/>
        </w:rPr>
        <w:t>na sieci kolejowej</w:t>
      </w:r>
      <w:r w:rsidRPr="00D71003">
        <w:rPr>
          <w:rFonts w:ascii="Arial" w:eastAsiaTheme="minorHAnsi" w:hAnsi="Arial" w:cs="Arial"/>
          <w:bCs/>
          <w:sz w:val="22"/>
          <w:szCs w:val="22"/>
          <w:lang w:eastAsia="en-US"/>
        </w:rPr>
        <w:t>. Najwięcej</w:t>
      </w:r>
      <w:r w:rsidR="009D786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43 </w:t>
      </w:r>
      <w:r w:rsidRPr="00D71003">
        <w:rPr>
          <w:rFonts w:ascii="Arial" w:eastAsiaTheme="minorHAnsi" w:hAnsi="Arial" w:cs="Arial"/>
          <w:bCs/>
          <w:sz w:val="22"/>
          <w:szCs w:val="22"/>
          <w:lang w:eastAsia="en-US"/>
        </w:rPr>
        <w:t>na torach w województw</w:t>
      </w:r>
      <w:r w:rsidR="00E17DDB" w:rsidRPr="00D71003">
        <w:rPr>
          <w:rFonts w:ascii="Arial" w:eastAsiaTheme="minorHAnsi" w:hAnsi="Arial" w:cs="Arial"/>
          <w:bCs/>
          <w:sz w:val="22"/>
          <w:szCs w:val="22"/>
          <w:lang w:eastAsia="en-US"/>
        </w:rPr>
        <w:t>ie</w:t>
      </w:r>
      <w:r w:rsidR="004F1B7E" w:rsidRPr="00D7100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wielkopolskim</w:t>
      </w:r>
      <w:r w:rsidR="009D786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D7100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m.in. </w:t>
      </w:r>
      <w:r w:rsidR="008B1859" w:rsidRPr="00D71003">
        <w:rPr>
          <w:rFonts w:ascii="Arial" w:eastAsiaTheme="minorHAnsi" w:hAnsi="Arial" w:cs="Arial"/>
          <w:bCs/>
          <w:sz w:val="22"/>
          <w:szCs w:val="22"/>
          <w:lang w:eastAsia="en-US"/>
        </w:rPr>
        <w:t>na stacjach</w:t>
      </w:r>
      <w:r w:rsidR="007E01F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Bi</w:t>
      </w:r>
      <w:r w:rsidRPr="00D71003">
        <w:rPr>
          <w:rFonts w:ascii="Arial" w:eastAsiaTheme="minorHAnsi" w:hAnsi="Arial" w:cs="Arial"/>
          <w:bCs/>
          <w:sz w:val="22"/>
          <w:szCs w:val="22"/>
          <w:lang w:eastAsia="en-US"/>
        </w:rPr>
        <w:t>niew i Bronów</w:t>
      </w:r>
      <w:r w:rsidR="009D7868">
        <w:rPr>
          <w:rFonts w:ascii="Arial" w:eastAsiaTheme="minorHAnsi" w:hAnsi="Arial" w:cs="Arial"/>
          <w:bCs/>
          <w:sz w:val="22"/>
          <w:szCs w:val="22"/>
          <w:lang w:eastAsia="en-US"/>
        </w:rPr>
        <w:t>. W</w:t>
      </w:r>
      <w:r w:rsidRPr="00D7100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mazowieckim</w:t>
      </w:r>
      <w:r w:rsidR="009D786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jest już </w:t>
      </w:r>
      <w:r w:rsidRPr="00D71003">
        <w:rPr>
          <w:rFonts w:ascii="Arial" w:eastAsiaTheme="minorHAnsi" w:hAnsi="Arial" w:cs="Arial"/>
          <w:bCs/>
          <w:sz w:val="22"/>
          <w:szCs w:val="22"/>
          <w:lang w:eastAsia="en-US"/>
        </w:rPr>
        <w:t>16</w:t>
      </w:r>
      <w:r w:rsidR="009D786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nowych</w:t>
      </w:r>
      <w:r w:rsidRPr="00D7100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na stacjach Jedlnia Letnisko, </w:t>
      </w:r>
      <w:r w:rsidR="00113C7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Pionki, </w:t>
      </w:r>
      <w:r w:rsidRPr="00D71003">
        <w:rPr>
          <w:rFonts w:ascii="Arial" w:eastAsiaTheme="minorHAnsi" w:hAnsi="Arial" w:cs="Arial"/>
          <w:bCs/>
          <w:sz w:val="22"/>
          <w:szCs w:val="22"/>
          <w:lang w:eastAsia="en-US"/>
        </w:rPr>
        <w:t>Żytkowic</w:t>
      </w:r>
      <w:r w:rsidR="008B1859" w:rsidRPr="00D71003">
        <w:rPr>
          <w:rFonts w:ascii="Arial" w:eastAsiaTheme="minorHAnsi" w:hAnsi="Arial" w:cs="Arial"/>
          <w:bCs/>
          <w:sz w:val="22"/>
          <w:szCs w:val="22"/>
          <w:lang w:eastAsia="en-US"/>
        </w:rPr>
        <w:t>e i Zajezierze</w:t>
      </w:r>
      <w:r w:rsidR="00E16AAA" w:rsidRPr="00D7100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k/Dęblina</w:t>
      </w:r>
      <w:r w:rsidR="008B1859" w:rsidRPr="00D71003">
        <w:rPr>
          <w:rFonts w:ascii="Arial" w:eastAsiaTheme="minorHAnsi" w:hAnsi="Arial" w:cs="Arial"/>
          <w:bCs/>
          <w:sz w:val="22"/>
          <w:szCs w:val="22"/>
          <w:lang w:eastAsia="en-US"/>
        </w:rPr>
        <w:t>. W</w:t>
      </w:r>
      <w:r w:rsidRPr="00D71003">
        <w:rPr>
          <w:rFonts w:ascii="Arial" w:eastAsiaTheme="minorHAnsi" w:hAnsi="Arial" w:cs="Arial"/>
          <w:bCs/>
          <w:sz w:val="22"/>
          <w:szCs w:val="22"/>
          <w:lang w:eastAsia="en-US"/>
        </w:rPr>
        <w:t>szystkie</w:t>
      </w:r>
      <w:r w:rsidR="009D786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</w:t>
      </w:r>
      <w:r w:rsidRPr="00D7100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zaplanowane </w:t>
      </w:r>
      <w:r w:rsidR="009D786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w programie </w:t>
      </w:r>
      <w:r w:rsidR="008B1859" w:rsidRPr="00D7100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rozjazdy zamontowano już </w:t>
      </w:r>
      <w:r w:rsidR="00E17DDB" w:rsidRPr="00D71003">
        <w:rPr>
          <w:rFonts w:ascii="Arial" w:eastAsiaTheme="minorHAnsi" w:hAnsi="Arial" w:cs="Arial"/>
          <w:bCs/>
          <w:sz w:val="22"/>
          <w:szCs w:val="22"/>
          <w:lang w:eastAsia="en-US"/>
        </w:rPr>
        <w:t>w województwach:</w:t>
      </w:r>
      <w:r w:rsidRPr="00D7100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łódzkim (na stacji Kraski), pomorskim (na </w:t>
      </w:r>
      <w:r w:rsidR="00E17DDB" w:rsidRPr="00D7100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stacji Rytel i </w:t>
      </w:r>
      <w:r w:rsidR="009D786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w </w:t>
      </w:r>
      <w:r w:rsidR="00E17DDB" w:rsidRPr="00D71003">
        <w:rPr>
          <w:rFonts w:ascii="Arial" w:eastAsiaTheme="minorHAnsi" w:hAnsi="Arial" w:cs="Arial"/>
          <w:bCs/>
          <w:sz w:val="22"/>
          <w:szCs w:val="22"/>
          <w:lang w:eastAsia="en-US"/>
        </w:rPr>
        <w:t>Gutow</w:t>
      </w:r>
      <w:r w:rsidR="009D7868">
        <w:rPr>
          <w:rFonts w:ascii="Arial" w:eastAsiaTheme="minorHAnsi" w:hAnsi="Arial" w:cs="Arial"/>
          <w:bCs/>
          <w:sz w:val="22"/>
          <w:szCs w:val="22"/>
          <w:lang w:eastAsia="en-US"/>
        </w:rPr>
        <w:t>cu</w:t>
      </w:r>
      <w:r w:rsidR="00E17DDB" w:rsidRPr="00D7100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) </w:t>
      </w:r>
      <w:r w:rsidRPr="00D71003">
        <w:rPr>
          <w:rFonts w:ascii="Arial" w:eastAsiaTheme="minorHAnsi" w:hAnsi="Arial" w:cs="Arial"/>
          <w:bCs/>
          <w:sz w:val="22"/>
          <w:szCs w:val="22"/>
          <w:lang w:eastAsia="en-US"/>
        </w:rPr>
        <w:t>i śląskim (na s</w:t>
      </w:r>
      <w:r w:rsidR="00FF47AD">
        <w:rPr>
          <w:rFonts w:ascii="Arial" w:eastAsiaTheme="minorHAnsi" w:hAnsi="Arial" w:cs="Arial"/>
          <w:bCs/>
          <w:sz w:val="22"/>
          <w:szCs w:val="22"/>
          <w:lang w:eastAsia="en-US"/>
        </w:rPr>
        <w:t>tacji Dąbrowa Górnicza i Dąbrowa</w:t>
      </w:r>
      <w:r w:rsidRPr="00D7100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Górnicza Ząbkowice). </w:t>
      </w:r>
      <w:r w:rsidR="00E17DDB" w:rsidRPr="00D7100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Kilkanaście nowych urządzeń usprawniło też </w:t>
      </w:r>
      <w:r w:rsidR="00527E1E" w:rsidRPr="00D7100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przejazdy </w:t>
      </w:r>
      <w:r w:rsidR="00E17DDB" w:rsidRPr="00D7100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w </w:t>
      </w:r>
      <w:r w:rsidR="007A2B33" w:rsidRPr="00D71003">
        <w:rPr>
          <w:rFonts w:ascii="Arial" w:eastAsiaTheme="minorHAnsi" w:hAnsi="Arial" w:cs="Arial"/>
          <w:bCs/>
          <w:sz w:val="22"/>
          <w:szCs w:val="22"/>
          <w:lang w:eastAsia="en-US"/>
        </w:rPr>
        <w:t>woj. dolnośląskim</w:t>
      </w:r>
      <w:r w:rsidR="0076206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9D7868">
        <w:rPr>
          <w:rFonts w:ascii="Arial" w:eastAsiaTheme="minorHAnsi" w:hAnsi="Arial" w:cs="Arial"/>
          <w:bCs/>
          <w:sz w:val="22"/>
          <w:szCs w:val="22"/>
          <w:lang w:eastAsia="en-US"/>
        </w:rPr>
        <w:t>(</w:t>
      </w:r>
      <w:r w:rsidR="00762069">
        <w:rPr>
          <w:rFonts w:ascii="Arial" w:eastAsiaTheme="minorHAnsi" w:hAnsi="Arial" w:cs="Arial"/>
          <w:bCs/>
          <w:sz w:val="22"/>
          <w:szCs w:val="22"/>
          <w:lang w:eastAsia="en-US"/>
        </w:rPr>
        <w:t>m.in. na stacji Smardzów Wrocławski</w:t>
      </w:r>
      <w:r w:rsidR="009D7868">
        <w:rPr>
          <w:rFonts w:ascii="Arial" w:eastAsiaTheme="minorHAnsi" w:hAnsi="Arial" w:cs="Arial"/>
          <w:bCs/>
          <w:sz w:val="22"/>
          <w:szCs w:val="22"/>
          <w:lang w:eastAsia="en-US"/>
        </w:rPr>
        <w:t>)</w:t>
      </w:r>
      <w:r w:rsidR="0076206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7A2B33" w:rsidRPr="00D7100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i zachodniopomorskim</w:t>
      </w:r>
      <w:r w:rsidR="0076206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9D7868">
        <w:rPr>
          <w:rFonts w:ascii="Arial" w:eastAsiaTheme="minorHAnsi" w:hAnsi="Arial" w:cs="Arial"/>
          <w:bCs/>
          <w:sz w:val="22"/>
          <w:szCs w:val="22"/>
          <w:lang w:eastAsia="en-US"/>
        </w:rPr>
        <w:t>(</w:t>
      </w:r>
      <w:r w:rsidR="00762069">
        <w:rPr>
          <w:rFonts w:ascii="Arial" w:eastAsiaTheme="minorHAnsi" w:hAnsi="Arial" w:cs="Arial"/>
          <w:bCs/>
          <w:sz w:val="22"/>
          <w:szCs w:val="22"/>
          <w:lang w:eastAsia="en-US"/>
        </w:rPr>
        <w:t>np</w:t>
      </w:r>
      <w:r w:rsidR="007A2B33" w:rsidRPr="00D71003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  <w:r w:rsidR="0076206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na stacji Białogard</w:t>
      </w:r>
      <w:r w:rsidR="009D7868">
        <w:rPr>
          <w:rFonts w:ascii="Arial" w:eastAsiaTheme="minorHAnsi" w:hAnsi="Arial" w:cs="Arial"/>
          <w:bCs/>
          <w:sz w:val="22"/>
          <w:szCs w:val="22"/>
          <w:lang w:eastAsia="en-US"/>
        </w:rPr>
        <w:t>)</w:t>
      </w:r>
      <w:r w:rsidR="00762069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  <w:r w:rsidR="007A2B33" w:rsidRPr="00D7100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</w:p>
    <w:p w:rsidR="00D71003" w:rsidRPr="00F4386B" w:rsidRDefault="00716385" w:rsidP="000A2E41">
      <w:pPr>
        <w:autoSpaceDN/>
        <w:spacing w:after="160" w:line="360" w:lineRule="auto"/>
        <w:contextualSpacing/>
        <w:jc w:val="both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F4386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Do końca roku </w:t>
      </w:r>
      <w:r w:rsidR="007E01FA">
        <w:rPr>
          <w:rFonts w:ascii="Arial" w:eastAsiaTheme="minorHAnsi" w:hAnsi="Arial" w:cs="Arial"/>
          <w:bCs/>
          <w:sz w:val="22"/>
          <w:szCs w:val="22"/>
          <w:lang w:eastAsia="en-US"/>
        </w:rPr>
        <w:t>zaplanowano wymianę łącznie</w:t>
      </w:r>
      <w:r w:rsidR="00F4386B" w:rsidRPr="00F4386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F4386B">
        <w:rPr>
          <w:rFonts w:ascii="Arial" w:eastAsiaTheme="minorHAnsi" w:hAnsi="Arial" w:cs="Arial"/>
          <w:bCs/>
          <w:sz w:val="22"/>
          <w:szCs w:val="22"/>
          <w:lang w:eastAsia="en-US"/>
        </w:rPr>
        <w:t>245 nowych rozjazdów</w:t>
      </w:r>
      <w:r w:rsidR="00F4386B" w:rsidRPr="00F4386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w 12 województwach</w:t>
      </w:r>
      <w:r w:rsidRPr="00F4386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. Najwięcej w woj. wielkopolskim </w:t>
      </w:r>
      <w:r w:rsidR="00FF47AD">
        <w:rPr>
          <w:rFonts w:ascii="Arial" w:eastAsiaTheme="minorHAnsi" w:hAnsi="Arial" w:cs="Arial"/>
          <w:bCs/>
          <w:sz w:val="22"/>
          <w:szCs w:val="22"/>
          <w:lang w:eastAsia="en-US"/>
        </w:rPr>
        <w:t>–</w:t>
      </w:r>
      <w:r w:rsidRPr="00F4386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ponad 60 sztuk. </w:t>
      </w:r>
    </w:p>
    <w:p w:rsidR="00F4386B" w:rsidRDefault="00F4386B" w:rsidP="000A2E41">
      <w:pPr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F4386B" w:rsidRDefault="00F4386B" w:rsidP="000A2E41">
      <w:pPr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F4386B" w:rsidRDefault="00F4386B" w:rsidP="000A2E41">
      <w:pPr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D71003" w:rsidRDefault="00597403" w:rsidP="000A2E41">
      <w:pPr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D7100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Sprawny </w:t>
      </w:r>
      <w:r w:rsidR="00FF47AD" w:rsidRPr="00FF47A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–</w:t>
      </w:r>
      <w:r w:rsidR="00CE101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blokowy </w:t>
      </w:r>
      <w:r w:rsidRPr="00D7100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montaż nowych </w:t>
      </w:r>
      <w:r w:rsidR="00716385" w:rsidRPr="00D7100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rozjazdów</w:t>
      </w:r>
    </w:p>
    <w:p w:rsidR="00CA3265" w:rsidRDefault="004F68A5" w:rsidP="00CA3265">
      <w:pPr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D71003">
        <w:rPr>
          <w:rFonts w:ascii="Arial" w:eastAsiaTheme="minorHAnsi" w:hAnsi="Arial" w:cs="Arial"/>
          <w:bCs/>
          <w:sz w:val="22"/>
          <w:szCs w:val="22"/>
          <w:lang w:eastAsia="en-US"/>
        </w:rPr>
        <w:t>Większość</w:t>
      </w:r>
      <w:r w:rsidR="00335DA3" w:rsidRPr="00D7100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rozjazdów dostarczana jest na miejsce budowy na specjalnych wagonach</w:t>
      </w:r>
      <w:r w:rsidR="000A2E4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CA3265">
        <w:rPr>
          <w:rFonts w:ascii="Arial" w:eastAsiaTheme="minorHAnsi" w:hAnsi="Arial" w:cs="Arial"/>
          <w:bCs/>
          <w:sz w:val="22"/>
          <w:szCs w:val="22"/>
          <w:lang w:eastAsia="en-US"/>
        </w:rPr>
        <w:t>–</w:t>
      </w:r>
      <w:r w:rsidR="00335DA3" w:rsidRPr="00D71003">
        <w:rPr>
          <w:rFonts w:ascii="Arial" w:eastAsiaTheme="minorHAnsi" w:hAnsi="Arial" w:cs="Arial"/>
          <w:bCs/>
          <w:sz w:val="22"/>
          <w:szCs w:val="22"/>
          <w:lang w:eastAsia="en-US"/>
        </w:rPr>
        <w:t>platformach</w:t>
      </w:r>
      <w:r w:rsidR="004E7E9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w kilku blokach – tzw. blokowa wymiana rozjazdów. </w:t>
      </w:r>
      <w:r w:rsidR="006140D6">
        <w:rPr>
          <w:rFonts w:ascii="Arial" w:eastAsiaTheme="minorHAnsi" w:hAnsi="Arial" w:cs="Arial"/>
          <w:bCs/>
          <w:sz w:val="22"/>
          <w:szCs w:val="22"/>
          <w:lang w:eastAsia="en-US"/>
        </w:rPr>
        <w:t>Przyspiesza to ich montaż</w:t>
      </w:r>
      <w:r w:rsidR="004E7E9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i</w:t>
      </w:r>
      <w:r w:rsidR="000A2E41">
        <w:rPr>
          <w:rFonts w:ascii="Arial" w:eastAsiaTheme="minorHAnsi" w:hAnsi="Arial" w:cs="Arial"/>
          <w:bCs/>
          <w:sz w:val="22"/>
          <w:szCs w:val="22"/>
          <w:lang w:eastAsia="en-US"/>
        </w:rPr>
        <w:t> </w:t>
      </w:r>
      <w:r w:rsidR="004E7E9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zapewnia </w:t>
      </w:r>
      <w:r w:rsidR="00E44B06">
        <w:rPr>
          <w:rFonts w:ascii="Arial" w:eastAsiaTheme="minorHAnsi" w:hAnsi="Arial" w:cs="Arial"/>
          <w:bCs/>
          <w:sz w:val="22"/>
          <w:szCs w:val="22"/>
          <w:lang w:eastAsia="en-US"/>
        </w:rPr>
        <w:t>szybsz</w:t>
      </w:r>
      <w:r w:rsidR="000A2E41">
        <w:rPr>
          <w:rFonts w:ascii="Arial" w:eastAsiaTheme="minorHAnsi" w:hAnsi="Arial" w:cs="Arial"/>
          <w:bCs/>
          <w:sz w:val="22"/>
          <w:szCs w:val="22"/>
          <w:lang w:eastAsia="en-US"/>
        </w:rPr>
        <w:t>ą</w:t>
      </w:r>
      <w:r w:rsidR="006140D6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realizację prac. </w:t>
      </w:r>
      <w:r w:rsidR="004E7E9B">
        <w:rPr>
          <w:rFonts w:ascii="Arial" w:eastAsiaTheme="minorHAnsi" w:hAnsi="Arial" w:cs="Arial"/>
          <w:bCs/>
          <w:sz w:val="22"/>
          <w:szCs w:val="22"/>
          <w:lang w:eastAsia="en-US"/>
        </w:rPr>
        <w:t>Ponadto, d</w:t>
      </w:r>
      <w:r w:rsidRPr="00D71003">
        <w:rPr>
          <w:rFonts w:ascii="Arial" w:eastAsiaTheme="minorHAnsi" w:hAnsi="Arial" w:cs="Arial"/>
          <w:bCs/>
          <w:sz w:val="22"/>
          <w:szCs w:val="22"/>
          <w:lang w:eastAsia="en-US"/>
        </w:rPr>
        <w:t>zięki zastosowaniu technologii blokowej</w:t>
      </w:r>
      <w:r w:rsidR="004E7E9B">
        <w:rPr>
          <w:rFonts w:ascii="Arial" w:eastAsiaTheme="minorHAnsi" w:hAnsi="Arial" w:cs="Arial"/>
          <w:bCs/>
          <w:sz w:val="22"/>
          <w:szCs w:val="22"/>
          <w:lang w:eastAsia="en-US"/>
        </w:rPr>
        <w:t>,</w:t>
      </w:r>
      <w:r w:rsidRPr="00D7100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s</w:t>
      </w:r>
      <w:r w:rsidR="00335DA3" w:rsidRPr="00D7100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tare </w:t>
      </w:r>
      <w:r w:rsidRPr="00D71003">
        <w:rPr>
          <w:rFonts w:ascii="Arial" w:eastAsiaTheme="minorHAnsi" w:hAnsi="Arial" w:cs="Arial"/>
          <w:bCs/>
          <w:sz w:val="22"/>
          <w:szCs w:val="22"/>
          <w:lang w:eastAsia="en-US"/>
        </w:rPr>
        <w:t>urządzenia</w:t>
      </w:r>
      <w:r w:rsidR="004E7E9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i przylegający</w:t>
      </w:r>
      <w:r w:rsidR="00335DA3" w:rsidRPr="00D7100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do nich tor</w:t>
      </w:r>
      <w:r w:rsidR="004E7E9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są</w:t>
      </w:r>
      <w:r w:rsidR="00335DA3" w:rsidRPr="00D7100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4E7E9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sprawniej i szybciej </w:t>
      </w:r>
      <w:r w:rsidR="00CE101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zastępowane </w:t>
      </w:r>
      <w:r w:rsidR="00335DA3" w:rsidRPr="00D71003">
        <w:rPr>
          <w:rFonts w:ascii="Arial" w:eastAsiaTheme="minorHAnsi" w:hAnsi="Arial" w:cs="Arial"/>
          <w:bCs/>
          <w:sz w:val="22"/>
          <w:szCs w:val="22"/>
          <w:lang w:eastAsia="en-US"/>
        </w:rPr>
        <w:t>przez nowe</w:t>
      </w:r>
      <w:r w:rsidR="00CE101C">
        <w:rPr>
          <w:rFonts w:ascii="Arial" w:eastAsiaTheme="minorHAnsi" w:hAnsi="Arial" w:cs="Arial"/>
          <w:bCs/>
          <w:sz w:val="22"/>
          <w:szCs w:val="22"/>
          <w:lang w:eastAsia="en-US"/>
        </w:rPr>
        <w:t>. Takie rozwiązanie ogranicza zmiany w rozkładzie jazdy</w:t>
      </w:r>
      <w:r w:rsidR="00335DA3" w:rsidRPr="00D71003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  <w:r w:rsidRPr="00D7100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</w:p>
    <w:p w:rsidR="00CA3265" w:rsidRDefault="00CA3265" w:rsidP="00CA3265">
      <w:pPr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083369" w:rsidRDefault="00716385" w:rsidP="00CA3265">
      <w:pPr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8336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PKP Polskie Linie Kolejowe S.A. konsekwentnie podnoszą jakość infrastruktury na sieci linii kolejowych. W 2015 r. w ramach programu rozjazdowego zamontowano 697 nowych rozjazdów w 14 województwach. Zarządca infrastruktury wymienia rozjazdy także podczas prac modernizacyjnych, prowadzonych w ramach Krajowego Programu Kolejowego. </w:t>
      </w:r>
      <w:r w:rsidR="00CE101C" w:rsidRPr="0008336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Od </w:t>
      </w:r>
      <w:r w:rsidRPr="0008336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2016 </w:t>
      </w:r>
      <w:r w:rsidR="00083369" w:rsidRPr="0008336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w ramach inwestycji </w:t>
      </w:r>
      <w:r w:rsidRPr="0008336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zamontowano </w:t>
      </w:r>
      <w:r w:rsidR="00083369" w:rsidRPr="00083369">
        <w:rPr>
          <w:rFonts w:ascii="Arial" w:eastAsiaTheme="minorHAnsi" w:hAnsi="Arial" w:cs="Arial"/>
          <w:bCs/>
          <w:sz w:val="22"/>
          <w:szCs w:val="22"/>
          <w:lang w:eastAsia="en-US"/>
        </w:rPr>
        <w:t>ok. 1500</w:t>
      </w:r>
      <w:r w:rsidR="00CE101C" w:rsidRPr="0008336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083369">
        <w:rPr>
          <w:rFonts w:ascii="Arial" w:eastAsiaTheme="minorHAnsi" w:hAnsi="Arial" w:cs="Arial"/>
          <w:bCs/>
          <w:sz w:val="22"/>
          <w:szCs w:val="22"/>
          <w:lang w:eastAsia="en-US"/>
        </w:rPr>
        <w:t>nowych rozjazdów.</w:t>
      </w:r>
      <w:r w:rsidR="00083369" w:rsidRPr="0008336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</w:p>
    <w:p w:rsidR="00CA3265" w:rsidRPr="00CA3265" w:rsidRDefault="00CA3265" w:rsidP="00CA3265">
      <w:pPr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662937" w:rsidRDefault="00CE7FF7" w:rsidP="000A2E41">
      <w:pPr>
        <w:tabs>
          <w:tab w:val="left" w:pos="5529"/>
        </w:tabs>
        <w:autoSpaceDN/>
        <w:spacing w:line="360" w:lineRule="auto"/>
        <w:jc w:val="center"/>
        <w:textAlignment w:val="auto"/>
        <w:rPr>
          <w:rFonts w:ascii="Arial" w:hAnsi="Arial" w:cs="Arial"/>
          <w:i/>
          <w:iCs/>
          <w:sz w:val="20"/>
          <w:szCs w:val="20"/>
        </w:rPr>
      </w:pPr>
      <w:r w:rsidRPr="00CE7FF7">
        <w:rPr>
          <w:rFonts w:ascii="Arial" w:hAnsi="Arial" w:cs="Arial"/>
          <w:i/>
          <w:iCs/>
          <w:sz w:val="20"/>
          <w:szCs w:val="20"/>
        </w:rPr>
        <w:t xml:space="preserve">Projekt pn. „Poprawa bezpieczeństwa poprzez zabudowę nowych rozjazdów kolejowych </w:t>
      </w:r>
      <w:r w:rsidRPr="00CE7FF7">
        <w:rPr>
          <w:rFonts w:ascii="Arial" w:hAnsi="Arial" w:cs="Arial"/>
          <w:i/>
          <w:iCs/>
          <w:sz w:val="20"/>
          <w:szCs w:val="20"/>
        </w:rPr>
        <w:br/>
        <w:t>o podwyższonym standardzie konstrukcyjnym - etap II” jest finansowany z Programu Operacyjnego In</w:t>
      </w:r>
      <w:r w:rsidR="00C043CD">
        <w:rPr>
          <w:rFonts w:ascii="Arial" w:hAnsi="Arial" w:cs="Arial"/>
          <w:i/>
          <w:iCs/>
          <w:sz w:val="20"/>
          <w:szCs w:val="20"/>
        </w:rPr>
        <w:t>frastruktura i Środowisko (POIiŚ</w:t>
      </w:r>
      <w:r w:rsidRPr="00CE7FF7">
        <w:rPr>
          <w:rFonts w:ascii="Arial" w:hAnsi="Arial" w:cs="Arial"/>
          <w:i/>
          <w:iCs/>
          <w:sz w:val="20"/>
          <w:szCs w:val="20"/>
        </w:rPr>
        <w:t xml:space="preserve"> 5.2-20). Wartość projektu 214 533 800 zł.</w:t>
      </w:r>
    </w:p>
    <w:p w:rsidR="00D71003" w:rsidRPr="004F68A5" w:rsidRDefault="00D71003" w:rsidP="004F68A5">
      <w:pPr>
        <w:tabs>
          <w:tab w:val="left" w:pos="5529"/>
        </w:tabs>
        <w:autoSpaceDN/>
        <w:spacing w:line="360" w:lineRule="auto"/>
        <w:jc w:val="center"/>
        <w:textAlignment w:val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161379" w:rsidRDefault="00161379" w:rsidP="00EC58D2">
      <w:pPr>
        <w:autoSpaceDN/>
        <w:spacing w:after="160" w:line="360" w:lineRule="auto"/>
        <w:jc w:val="both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i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745F6D69" wp14:editId="0BF5526E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1003" w:rsidRDefault="00D71003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61379" w:rsidRPr="00161379" w:rsidRDefault="00161379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b/>
          <w:bCs/>
          <w:sz w:val="20"/>
          <w:szCs w:val="20"/>
          <w:lang w:eastAsia="en-US"/>
        </w:rPr>
        <w:t>Kontakt dla mediów:</w:t>
      </w:r>
    </w:p>
    <w:p w:rsidR="00161379" w:rsidRPr="00161379" w:rsidRDefault="00161379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bCs/>
          <w:sz w:val="20"/>
          <w:szCs w:val="20"/>
          <w:lang w:eastAsia="en-US"/>
        </w:rPr>
        <w:t>Mirosław Siemieniec</w:t>
      </w:r>
    </w:p>
    <w:p w:rsidR="00161379" w:rsidRPr="00161379" w:rsidRDefault="00161379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bCs/>
          <w:sz w:val="20"/>
          <w:szCs w:val="20"/>
          <w:lang w:eastAsia="en-US"/>
        </w:rPr>
        <w:t xml:space="preserve">Rzecznik prasowy </w:t>
      </w:r>
    </w:p>
    <w:p w:rsidR="00161379" w:rsidRPr="00161379" w:rsidRDefault="00161379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bCs/>
          <w:sz w:val="20"/>
          <w:szCs w:val="20"/>
          <w:lang w:eastAsia="en-US"/>
        </w:rPr>
        <w:t>PKP Polskie Linie Kolejowe S.A.</w:t>
      </w:r>
    </w:p>
    <w:p w:rsidR="00161379" w:rsidRPr="00161379" w:rsidRDefault="00172125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hyperlink r:id="rId9" w:history="1">
        <w:r w:rsidR="00161379" w:rsidRPr="00161379">
          <w:rPr>
            <w:rFonts w:ascii="Arial" w:eastAsia="Calibri" w:hAnsi="Arial" w:cs="Arial"/>
            <w:bCs/>
            <w:color w:val="0000FF"/>
            <w:sz w:val="20"/>
            <w:szCs w:val="20"/>
            <w:u w:val="single"/>
            <w:lang w:eastAsia="en-US"/>
          </w:rPr>
          <w:t>rzecznik@plk-sa.pl</w:t>
        </w:r>
      </w:hyperlink>
      <w:r w:rsidR="00161379" w:rsidRPr="00161379">
        <w:rPr>
          <w:rFonts w:ascii="Arial" w:eastAsia="Calibri" w:hAnsi="Arial" w:cs="Arial"/>
          <w:bCs/>
          <w:sz w:val="20"/>
          <w:szCs w:val="20"/>
          <w:lang w:eastAsia="en-US"/>
        </w:rPr>
        <w:t xml:space="preserve">  </w:t>
      </w:r>
    </w:p>
    <w:p w:rsidR="00161379" w:rsidRDefault="00161379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bCs/>
          <w:sz w:val="20"/>
          <w:szCs w:val="20"/>
          <w:lang w:eastAsia="en-US"/>
        </w:rPr>
        <w:t>694 480</w:t>
      </w:r>
      <w:r w:rsidR="000D52CA">
        <w:rPr>
          <w:rFonts w:ascii="Arial" w:eastAsia="Calibri" w:hAnsi="Arial" w:cs="Arial"/>
          <w:bCs/>
          <w:sz w:val="20"/>
          <w:szCs w:val="20"/>
          <w:lang w:eastAsia="en-US"/>
        </w:rPr>
        <w:t> </w:t>
      </w:r>
      <w:r w:rsidRPr="00161379">
        <w:rPr>
          <w:rFonts w:ascii="Arial" w:eastAsia="Calibri" w:hAnsi="Arial" w:cs="Arial"/>
          <w:bCs/>
          <w:sz w:val="20"/>
          <w:szCs w:val="20"/>
          <w:lang w:eastAsia="en-US"/>
        </w:rPr>
        <w:t>239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</w:p>
    <w:p w:rsidR="000D52CA" w:rsidRDefault="000D52CA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0D52CA" w:rsidRPr="00161379" w:rsidRDefault="000D52CA" w:rsidP="000D52CA">
      <w:pPr>
        <w:tabs>
          <w:tab w:val="left" w:pos="5307"/>
        </w:tabs>
        <w:autoSpaceDN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161379" w:rsidRPr="00874BB4" w:rsidRDefault="00161379" w:rsidP="00320319">
      <w:pPr>
        <w:tabs>
          <w:tab w:val="left" w:pos="5307"/>
        </w:tabs>
        <w:jc w:val="both"/>
        <w:rPr>
          <w:rFonts w:ascii="Arial" w:hAnsi="Arial" w:cs="Arial"/>
          <w:bCs/>
          <w:sz w:val="20"/>
          <w:szCs w:val="20"/>
        </w:rPr>
      </w:pPr>
    </w:p>
    <w:sectPr w:rsidR="00161379" w:rsidRPr="00874BB4" w:rsidSect="008A2B37">
      <w:headerReference w:type="first" r:id="rId10"/>
      <w:footerReference w:type="first" r:id="rId11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125" w:rsidRDefault="00172125" w:rsidP="006B0DBA">
      <w:r>
        <w:separator/>
      </w:r>
    </w:p>
  </w:endnote>
  <w:endnote w:type="continuationSeparator" w:id="0">
    <w:p w:rsidR="00172125" w:rsidRDefault="00172125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CE7FF7">
      <w:rPr>
        <w:rFonts w:ascii="Arial" w:hAnsi="Arial" w:cs="Arial"/>
        <w:color w:val="727271"/>
        <w:sz w:val="14"/>
        <w:szCs w:val="14"/>
      </w:rPr>
      <w:t>7</w:t>
    </w:r>
    <w:r>
      <w:rPr>
        <w:rFonts w:ascii="Arial" w:hAnsi="Arial" w:cs="Arial"/>
        <w:color w:val="727271"/>
        <w:sz w:val="14"/>
        <w:szCs w:val="14"/>
      </w:rPr>
      <w:t> </w:t>
    </w:r>
    <w:r w:rsidR="00CE7FF7">
      <w:rPr>
        <w:rFonts w:ascii="Arial" w:hAnsi="Arial" w:cs="Arial"/>
        <w:color w:val="727271"/>
        <w:sz w:val="14"/>
        <w:szCs w:val="14"/>
      </w:rPr>
      <w:t>458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CE7FF7">
      <w:rPr>
        <w:rFonts w:ascii="Arial" w:hAnsi="Arial" w:cs="Arial"/>
        <w:color w:val="727271"/>
        <w:sz w:val="14"/>
        <w:szCs w:val="14"/>
      </w:rPr>
      <w:t>436</w:t>
    </w:r>
    <w:r>
      <w:rPr>
        <w:rFonts w:ascii="Arial" w:hAnsi="Arial" w:cs="Arial"/>
        <w:color w:val="727271"/>
        <w:sz w:val="14"/>
        <w:szCs w:val="14"/>
      </w:rPr>
      <w:t xml:space="preserve"> 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125" w:rsidRDefault="00172125" w:rsidP="006B0DBA">
      <w:r w:rsidRPr="006B0DBA">
        <w:rPr>
          <w:color w:val="000000"/>
        </w:rPr>
        <w:separator/>
      </w:r>
    </w:p>
  </w:footnote>
  <w:footnote w:type="continuationSeparator" w:id="0">
    <w:p w:rsidR="00172125" w:rsidRDefault="00172125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 wp14:anchorId="04BEC1C0" wp14:editId="251B92DB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370A"/>
    <w:rsid w:val="000146F8"/>
    <w:rsid w:val="000218B9"/>
    <w:rsid w:val="00027FFB"/>
    <w:rsid w:val="00032523"/>
    <w:rsid w:val="00036AFC"/>
    <w:rsid w:val="00050746"/>
    <w:rsid w:val="00052C70"/>
    <w:rsid w:val="00065ADA"/>
    <w:rsid w:val="00066750"/>
    <w:rsid w:val="000764EE"/>
    <w:rsid w:val="00083369"/>
    <w:rsid w:val="00084754"/>
    <w:rsid w:val="000A03F1"/>
    <w:rsid w:val="000A0417"/>
    <w:rsid w:val="000A2E41"/>
    <w:rsid w:val="000A5F10"/>
    <w:rsid w:val="000D2804"/>
    <w:rsid w:val="000D3FBF"/>
    <w:rsid w:val="000D52CA"/>
    <w:rsid w:val="000E07D2"/>
    <w:rsid w:val="000F6D73"/>
    <w:rsid w:val="00102449"/>
    <w:rsid w:val="001076D4"/>
    <w:rsid w:val="00113C74"/>
    <w:rsid w:val="00114991"/>
    <w:rsid w:val="00121A98"/>
    <w:rsid w:val="00145DA7"/>
    <w:rsid w:val="001534EB"/>
    <w:rsid w:val="00160B50"/>
    <w:rsid w:val="00161379"/>
    <w:rsid w:val="00172125"/>
    <w:rsid w:val="00197D57"/>
    <w:rsid w:val="001C4FB0"/>
    <w:rsid w:val="001F3B7E"/>
    <w:rsid w:val="00202FE4"/>
    <w:rsid w:val="002152D3"/>
    <w:rsid w:val="0023613C"/>
    <w:rsid w:val="00243550"/>
    <w:rsid w:val="002439DE"/>
    <w:rsid w:val="002742AF"/>
    <w:rsid w:val="00285B77"/>
    <w:rsid w:val="00292433"/>
    <w:rsid w:val="002A0907"/>
    <w:rsid w:val="002B402D"/>
    <w:rsid w:val="002D0686"/>
    <w:rsid w:val="002E0563"/>
    <w:rsid w:val="002F0081"/>
    <w:rsid w:val="002F4612"/>
    <w:rsid w:val="003045AF"/>
    <w:rsid w:val="0031106A"/>
    <w:rsid w:val="00315847"/>
    <w:rsid w:val="00320319"/>
    <w:rsid w:val="00322159"/>
    <w:rsid w:val="003263B1"/>
    <w:rsid w:val="00335DA3"/>
    <w:rsid w:val="00393243"/>
    <w:rsid w:val="00395255"/>
    <w:rsid w:val="003D6501"/>
    <w:rsid w:val="003F0D69"/>
    <w:rsid w:val="00403032"/>
    <w:rsid w:val="00403190"/>
    <w:rsid w:val="00404161"/>
    <w:rsid w:val="00406C32"/>
    <w:rsid w:val="0044750D"/>
    <w:rsid w:val="00452FF3"/>
    <w:rsid w:val="00456B02"/>
    <w:rsid w:val="00484AE4"/>
    <w:rsid w:val="00490D72"/>
    <w:rsid w:val="004A3022"/>
    <w:rsid w:val="004C0338"/>
    <w:rsid w:val="004C25AE"/>
    <w:rsid w:val="004D5A15"/>
    <w:rsid w:val="004E7E9B"/>
    <w:rsid w:val="004F1B7E"/>
    <w:rsid w:val="004F3DCE"/>
    <w:rsid w:val="004F68A5"/>
    <w:rsid w:val="004F7D11"/>
    <w:rsid w:val="00507340"/>
    <w:rsid w:val="00513169"/>
    <w:rsid w:val="00514FC7"/>
    <w:rsid w:val="00525D7D"/>
    <w:rsid w:val="00526536"/>
    <w:rsid w:val="00527E1E"/>
    <w:rsid w:val="00533FDF"/>
    <w:rsid w:val="005637DF"/>
    <w:rsid w:val="00573DBC"/>
    <w:rsid w:val="00577191"/>
    <w:rsid w:val="0059096A"/>
    <w:rsid w:val="00593A90"/>
    <w:rsid w:val="00597403"/>
    <w:rsid w:val="005A20F1"/>
    <w:rsid w:val="005A7E85"/>
    <w:rsid w:val="005C15D2"/>
    <w:rsid w:val="005C3C15"/>
    <w:rsid w:val="005C5856"/>
    <w:rsid w:val="005E1A54"/>
    <w:rsid w:val="006140D6"/>
    <w:rsid w:val="006301BA"/>
    <w:rsid w:val="00662937"/>
    <w:rsid w:val="00664164"/>
    <w:rsid w:val="006B0DBA"/>
    <w:rsid w:val="006C00F8"/>
    <w:rsid w:val="006E723A"/>
    <w:rsid w:val="00701F33"/>
    <w:rsid w:val="00704BEE"/>
    <w:rsid w:val="007113CE"/>
    <w:rsid w:val="00712CFD"/>
    <w:rsid w:val="00716385"/>
    <w:rsid w:val="007250E5"/>
    <w:rsid w:val="00737AC7"/>
    <w:rsid w:val="007517DF"/>
    <w:rsid w:val="007541C9"/>
    <w:rsid w:val="00762069"/>
    <w:rsid w:val="0076207C"/>
    <w:rsid w:val="0076220B"/>
    <w:rsid w:val="00766C25"/>
    <w:rsid w:val="00774113"/>
    <w:rsid w:val="00776D54"/>
    <w:rsid w:val="00790289"/>
    <w:rsid w:val="007A2B33"/>
    <w:rsid w:val="007A57C3"/>
    <w:rsid w:val="007B3C96"/>
    <w:rsid w:val="007C65DA"/>
    <w:rsid w:val="007D01BC"/>
    <w:rsid w:val="007D70D6"/>
    <w:rsid w:val="007E01FA"/>
    <w:rsid w:val="008010A3"/>
    <w:rsid w:val="008236B1"/>
    <w:rsid w:val="00835C65"/>
    <w:rsid w:val="008412F2"/>
    <w:rsid w:val="00842E8D"/>
    <w:rsid w:val="00856A01"/>
    <w:rsid w:val="008611CF"/>
    <w:rsid w:val="00863034"/>
    <w:rsid w:val="008667C4"/>
    <w:rsid w:val="008702A3"/>
    <w:rsid w:val="00874BB4"/>
    <w:rsid w:val="008A2B37"/>
    <w:rsid w:val="008B1859"/>
    <w:rsid w:val="008E121A"/>
    <w:rsid w:val="008E2510"/>
    <w:rsid w:val="008E355F"/>
    <w:rsid w:val="00916F1F"/>
    <w:rsid w:val="0094158A"/>
    <w:rsid w:val="00947665"/>
    <w:rsid w:val="00954219"/>
    <w:rsid w:val="0096017C"/>
    <w:rsid w:val="009611DE"/>
    <w:rsid w:val="00963FE3"/>
    <w:rsid w:val="00964B84"/>
    <w:rsid w:val="00972D15"/>
    <w:rsid w:val="00983014"/>
    <w:rsid w:val="00985FDE"/>
    <w:rsid w:val="009939C9"/>
    <w:rsid w:val="009943BA"/>
    <w:rsid w:val="00995D91"/>
    <w:rsid w:val="009B0AA4"/>
    <w:rsid w:val="009D7868"/>
    <w:rsid w:val="00A141E9"/>
    <w:rsid w:val="00A20C2F"/>
    <w:rsid w:val="00A232A5"/>
    <w:rsid w:val="00A50F66"/>
    <w:rsid w:val="00A53D11"/>
    <w:rsid w:val="00A5470A"/>
    <w:rsid w:val="00A5472B"/>
    <w:rsid w:val="00A61DDF"/>
    <w:rsid w:val="00A71FCD"/>
    <w:rsid w:val="00A771B7"/>
    <w:rsid w:val="00A9381D"/>
    <w:rsid w:val="00A95B5F"/>
    <w:rsid w:val="00AA1EE6"/>
    <w:rsid w:val="00AA69D1"/>
    <w:rsid w:val="00AD2F1D"/>
    <w:rsid w:val="00AE6912"/>
    <w:rsid w:val="00AF5BBB"/>
    <w:rsid w:val="00AF72EA"/>
    <w:rsid w:val="00AF7D69"/>
    <w:rsid w:val="00B02201"/>
    <w:rsid w:val="00B126E1"/>
    <w:rsid w:val="00B1604C"/>
    <w:rsid w:val="00B261AC"/>
    <w:rsid w:val="00B27D86"/>
    <w:rsid w:val="00B46D9F"/>
    <w:rsid w:val="00B638C7"/>
    <w:rsid w:val="00B67613"/>
    <w:rsid w:val="00B95594"/>
    <w:rsid w:val="00BA30AF"/>
    <w:rsid w:val="00BB0B6B"/>
    <w:rsid w:val="00BB4474"/>
    <w:rsid w:val="00BB51B2"/>
    <w:rsid w:val="00BD4F86"/>
    <w:rsid w:val="00BE45E9"/>
    <w:rsid w:val="00BE6359"/>
    <w:rsid w:val="00BF14FC"/>
    <w:rsid w:val="00BF501F"/>
    <w:rsid w:val="00BF6CCE"/>
    <w:rsid w:val="00C00911"/>
    <w:rsid w:val="00C043CD"/>
    <w:rsid w:val="00C33B56"/>
    <w:rsid w:val="00C366CE"/>
    <w:rsid w:val="00C6269F"/>
    <w:rsid w:val="00C66D38"/>
    <w:rsid w:val="00C82415"/>
    <w:rsid w:val="00C86D45"/>
    <w:rsid w:val="00C97D80"/>
    <w:rsid w:val="00CA225D"/>
    <w:rsid w:val="00CA2360"/>
    <w:rsid w:val="00CA3265"/>
    <w:rsid w:val="00CA63C6"/>
    <w:rsid w:val="00CA6FB2"/>
    <w:rsid w:val="00CC1ED0"/>
    <w:rsid w:val="00CE101C"/>
    <w:rsid w:val="00CE7FF7"/>
    <w:rsid w:val="00CF3E10"/>
    <w:rsid w:val="00D11851"/>
    <w:rsid w:val="00D1634F"/>
    <w:rsid w:val="00D3647C"/>
    <w:rsid w:val="00D37DBB"/>
    <w:rsid w:val="00D55680"/>
    <w:rsid w:val="00D71003"/>
    <w:rsid w:val="00D711B6"/>
    <w:rsid w:val="00D77299"/>
    <w:rsid w:val="00D931B9"/>
    <w:rsid w:val="00DC4475"/>
    <w:rsid w:val="00DC7E93"/>
    <w:rsid w:val="00DC7FE8"/>
    <w:rsid w:val="00DD5906"/>
    <w:rsid w:val="00DD5A0C"/>
    <w:rsid w:val="00DE1124"/>
    <w:rsid w:val="00DE46B4"/>
    <w:rsid w:val="00E10D95"/>
    <w:rsid w:val="00E16AAA"/>
    <w:rsid w:val="00E17DDB"/>
    <w:rsid w:val="00E34ED2"/>
    <w:rsid w:val="00E44B06"/>
    <w:rsid w:val="00E46112"/>
    <w:rsid w:val="00EA724F"/>
    <w:rsid w:val="00EB365C"/>
    <w:rsid w:val="00EC58D2"/>
    <w:rsid w:val="00ED1DC7"/>
    <w:rsid w:val="00EF69D1"/>
    <w:rsid w:val="00F02E75"/>
    <w:rsid w:val="00F10E8E"/>
    <w:rsid w:val="00F136B2"/>
    <w:rsid w:val="00F15044"/>
    <w:rsid w:val="00F17774"/>
    <w:rsid w:val="00F17799"/>
    <w:rsid w:val="00F22CAC"/>
    <w:rsid w:val="00F4386B"/>
    <w:rsid w:val="00F51226"/>
    <w:rsid w:val="00F6681F"/>
    <w:rsid w:val="00F67D65"/>
    <w:rsid w:val="00F75E56"/>
    <w:rsid w:val="00F80B09"/>
    <w:rsid w:val="00FA6A23"/>
    <w:rsid w:val="00FB0B7A"/>
    <w:rsid w:val="00FC49D2"/>
    <w:rsid w:val="00FD55AE"/>
    <w:rsid w:val="00FF2346"/>
    <w:rsid w:val="00FF447A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6A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6A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6A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6A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6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E00A5-9B12-430E-8C52-8803479B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1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3340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Miernikiewicz Izabela</cp:lastModifiedBy>
  <cp:revision>2</cp:revision>
  <cp:lastPrinted>2018-03-05T09:47:00Z</cp:lastPrinted>
  <dcterms:created xsi:type="dcterms:W3CDTF">2018-09-06T08:44:00Z</dcterms:created>
  <dcterms:modified xsi:type="dcterms:W3CDTF">2018-09-06T08:44:00Z</dcterms:modified>
</cp:coreProperties>
</file>