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C708B4" w:rsidRDefault="0063625B" w:rsidP="009D1AEB">
      <w:pPr>
        <w:jc w:val="right"/>
        <w:rPr>
          <w:rFonts w:cs="Arial"/>
        </w:rPr>
      </w:pPr>
    </w:p>
    <w:p w:rsidR="001770CA" w:rsidRPr="001770CA" w:rsidRDefault="001770CA" w:rsidP="001010FE">
      <w:pPr>
        <w:tabs>
          <w:tab w:val="left" w:pos="8925"/>
        </w:tabs>
        <w:rPr>
          <w:rFonts w:cs="Arial"/>
        </w:rPr>
      </w:pPr>
    </w:p>
    <w:p w:rsidR="001770CA" w:rsidRDefault="007F20E2" w:rsidP="008320E2">
      <w:pPr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59284B">
        <w:rPr>
          <w:rFonts w:cs="Arial"/>
        </w:rPr>
        <w:t>20</w:t>
      </w:r>
      <w:r w:rsidR="00356818">
        <w:rPr>
          <w:rFonts w:cs="Arial"/>
        </w:rPr>
        <w:t xml:space="preserve"> stycznia</w:t>
      </w:r>
      <w:r>
        <w:rPr>
          <w:rFonts w:cs="Arial"/>
        </w:rPr>
        <w:t xml:space="preserve"> 2022</w:t>
      </w:r>
      <w:r w:rsidR="001770CA" w:rsidRPr="001770CA">
        <w:rPr>
          <w:rFonts w:cs="Arial"/>
        </w:rPr>
        <w:t xml:space="preserve"> r.</w:t>
      </w:r>
    </w:p>
    <w:p w:rsidR="00E95240" w:rsidRPr="00B0666F" w:rsidRDefault="001044BE" w:rsidP="00056C5D">
      <w:pPr>
        <w:pStyle w:val="Nagwek1"/>
        <w:spacing w:before="100" w:beforeAutospacing="1" w:after="100" w:afterAutospacing="1" w:line="360" w:lineRule="auto"/>
        <w:rPr>
          <w:color w:val="000000" w:themeColor="text1"/>
          <w:sz w:val="22"/>
        </w:rPr>
      </w:pPr>
      <w:bookmarkStart w:id="0" w:name="_GoBack"/>
      <w:r>
        <w:rPr>
          <w:color w:val="000000" w:themeColor="text1"/>
          <w:sz w:val="22"/>
        </w:rPr>
        <w:t xml:space="preserve">Opinie </w:t>
      </w:r>
      <w:r w:rsidR="0059284B">
        <w:rPr>
          <w:color w:val="000000" w:themeColor="text1"/>
          <w:sz w:val="22"/>
        </w:rPr>
        <w:t xml:space="preserve">PLK </w:t>
      </w:r>
      <w:r>
        <w:rPr>
          <w:color w:val="000000" w:themeColor="text1"/>
          <w:sz w:val="22"/>
        </w:rPr>
        <w:t xml:space="preserve">na </w:t>
      </w:r>
      <w:r w:rsidR="0059284B" w:rsidRPr="0059284B">
        <w:rPr>
          <w:color w:val="000000" w:themeColor="text1"/>
          <w:sz w:val="22"/>
        </w:rPr>
        <w:t>EEC Trends</w:t>
      </w:r>
    </w:p>
    <w:bookmarkEnd w:id="0"/>
    <w:p w:rsidR="001770CA" w:rsidRDefault="001044BE" w:rsidP="006E4D5E">
      <w:pPr>
        <w:spacing w:after="0" w:line="360" w:lineRule="auto"/>
        <w:rPr>
          <w:b/>
          <w:color w:val="000000" w:themeColor="text1"/>
        </w:rPr>
      </w:pPr>
      <w:r w:rsidRPr="0059284B">
        <w:rPr>
          <w:b/>
          <w:color w:val="000000" w:themeColor="text1"/>
        </w:rPr>
        <w:t>PKP Polskie Linie Kolejowe S.A. kolejny raz są aktywnym uczestnikiem spotkań ważnych dla gospodarki w Europie.</w:t>
      </w:r>
      <w:r>
        <w:rPr>
          <w:b/>
          <w:color w:val="000000" w:themeColor="text1"/>
        </w:rPr>
        <w:t xml:space="preserve"> </w:t>
      </w:r>
      <w:r w:rsidR="0059284B" w:rsidRPr="0059284B">
        <w:rPr>
          <w:b/>
          <w:color w:val="000000" w:themeColor="text1"/>
        </w:rPr>
        <w:t>Rozwój in</w:t>
      </w:r>
      <w:r w:rsidR="0059284B">
        <w:rPr>
          <w:b/>
          <w:color w:val="000000" w:themeColor="text1"/>
        </w:rPr>
        <w:t>frastruktury kolejowej w Polsce, realizacja</w:t>
      </w:r>
      <w:r w:rsidR="0059284B" w:rsidRPr="0059284B">
        <w:rPr>
          <w:b/>
          <w:color w:val="000000" w:themeColor="text1"/>
        </w:rPr>
        <w:t xml:space="preserve"> inwestycj</w:t>
      </w:r>
      <w:r w:rsidR="0059284B">
        <w:rPr>
          <w:b/>
          <w:color w:val="000000" w:themeColor="text1"/>
        </w:rPr>
        <w:t>i, i</w:t>
      </w:r>
      <w:r w:rsidR="0059284B" w:rsidRPr="0059284B">
        <w:rPr>
          <w:b/>
          <w:color w:val="000000" w:themeColor="text1"/>
        </w:rPr>
        <w:t>nteroperacyjność kolei europejskich</w:t>
      </w:r>
      <w:r w:rsidR="0059284B">
        <w:rPr>
          <w:b/>
          <w:color w:val="000000" w:themeColor="text1"/>
        </w:rPr>
        <w:t xml:space="preserve"> </w:t>
      </w:r>
      <w:r w:rsidR="0059284B" w:rsidRPr="0059284B">
        <w:rPr>
          <w:b/>
          <w:color w:val="000000" w:themeColor="text1"/>
        </w:rPr>
        <w:t xml:space="preserve">- to tematy omawiane m.in. przez </w:t>
      </w:r>
      <w:r w:rsidR="006E4D5E">
        <w:rPr>
          <w:b/>
          <w:color w:val="000000" w:themeColor="text1"/>
        </w:rPr>
        <w:t xml:space="preserve">zarządcę infrastruktury kolejowej </w:t>
      </w:r>
      <w:r w:rsidR="0059284B" w:rsidRPr="0059284B">
        <w:rPr>
          <w:b/>
          <w:color w:val="000000" w:themeColor="text1"/>
        </w:rPr>
        <w:t xml:space="preserve">podczas </w:t>
      </w:r>
      <w:r w:rsidR="0059284B">
        <w:rPr>
          <w:b/>
          <w:color w:val="000000" w:themeColor="text1"/>
        </w:rPr>
        <w:t>trzeciej</w:t>
      </w:r>
      <w:r w:rsidR="0059284B" w:rsidRPr="0059284B">
        <w:rPr>
          <w:b/>
          <w:color w:val="000000" w:themeColor="text1"/>
        </w:rPr>
        <w:t xml:space="preserve"> edycji EEC Trends. </w:t>
      </w:r>
    </w:p>
    <w:p w:rsidR="0059284B" w:rsidRDefault="0059284B" w:rsidP="006E4D5E">
      <w:pPr>
        <w:spacing w:after="0" w:line="360" w:lineRule="auto"/>
        <w:rPr>
          <w:b/>
          <w:color w:val="000000" w:themeColor="text1"/>
        </w:rPr>
      </w:pPr>
    </w:p>
    <w:p w:rsidR="001044BE" w:rsidRPr="000036F6" w:rsidRDefault="007000D7" w:rsidP="006E4D5E">
      <w:pPr>
        <w:spacing w:after="0" w:line="360" w:lineRule="auto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 xml:space="preserve">Ireneusz Merchel, prezes Zarządu PKP Polskich Linii Kolejowych S.A. </w:t>
      </w:r>
      <w:r w:rsidR="001044BE">
        <w:rPr>
          <w:rFonts w:cs="Arial"/>
          <w:color w:val="000000" w:themeColor="text1"/>
          <w:shd w:val="clear" w:color="auto" w:fill="FFFFFF"/>
        </w:rPr>
        <w:t xml:space="preserve">przedstawia opinie spółki </w:t>
      </w:r>
    </w:p>
    <w:p w:rsidR="00F53841" w:rsidRPr="000036F6" w:rsidRDefault="0059284B" w:rsidP="006E4D5E">
      <w:pPr>
        <w:spacing w:after="0" w:line="360" w:lineRule="auto"/>
        <w:rPr>
          <w:rFonts w:cs="Arial"/>
          <w:color w:val="000000" w:themeColor="text1"/>
          <w:shd w:val="clear" w:color="auto" w:fill="FFFFFF"/>
        </w:rPr>
      </w:pPr>
      <w:r w:rsidRPr="000036F6">
        <w:rPr>
          <w:rFonts w:cs="Arial"/>
          <w:color w:val="000000" w:themeColor="text1"/>
          <w:shd w:val="clear" w:color="auto" w:fill="FFFFFF"/>
        </w:rPr>
        <w:t>w debacie</w:t>
      </w:r>
      <w:r w:rsidR="000036F6">
        <w:rPr>
          <w:rFonts w:cs="Arial"/>
          <w:color w:val="000000" w:themeColor="text1"/>
          <w:shd w:val="clear" w:color="auto" w:fill="FFFFFF"/>
        </w:rPr>
        <w:t xml:space="preserve"> dotyczącej tran</w:t>
      </w:r>
      <w:r w:rsidR="007000D7">
        <w:rPr>
          <w:rFonts w:cs="Arial"/>
          <w:color w:val="000000" w:themeColor="text1"/>
          <w:shd w:val="clear" w:color="auto" w:fill="FFFFFF"/>
        </w:rPr>
        <w:t>sportu kolejowego (</w:t>
      </w:r>
      <w:r w:rsidR="007000D7" w:rsidRPr="007000D7">
        <w:rPr>
          <w:rFonts w:cs="Arial"/>
          <w:color w:val="000000" w:themeColor="text1"/>
          <w:shd w:val="clear" w:color="auto" w:fill="FFFFFF"/>
        </w:rPr>
        <w:t>godz. 1</w:t>
      </w:r>
      <w:r w:rsidR="007000D7">
        <w:rPr>
          <w:rFonts w:cs="Arial"/>
          <w:color w:val="000000" w:themeColor="text1"/>
          <w:shd w:val="clear" w:color="auto" w:fill="FFFFFF"/>
        </w:rPr>
        <w:t>6:00-17:00</w:t>
      </w:r>
      <w:r w:rsidR="007000D7" w:rsidRPr="007000D7">
        <w:rPr>
          <w:rFonts w:cs="Arial"/>
          <w:color w:val="000000" w:themeColor="text1"/>
          <w:shd w:val="clear" w:color="auto" w:fill="FFFFFF"/>
        </w:rPr>
        <w:t>)</w:t>
      </w:r>
      <w:r w:rsidR="007000D7">
        <w:rPr>
          <w:rFonts w:cs="Arial"/>
          <w:color w:val="000000" w:themeColor="text1"/>
          <w:shd w:val="clear" w:color="auto" w:fill="FFFFFF"/>
        </w:rPr>
        <w:t xml:space="preserve">. </w:t>
      </w:r>
      <w:r w:rsidR="001044BE">
        <w:rPr>
          <w:rFonts w:cs="Arial"/>
          <w:color w:val="000000" w:themeColor="text1"/>
          <w:shd w:val="clear" w:color="auto" w:fill="FFFFFF"/>
        </w:rPr>
        <w:t xml:space="preserve">Panel obejmuje zagadnienia </w:t>
      </w:r>
      <w:r w:rsidR="002349B9">
        <w:rPr>
          <w:rFonts w:cs="Arial"/>
          <w:color w:val="000000" w:themeColor="text1"/>
          <w:shd w:val="clear" w:color="auto" w:fill="FFFFFF"/>
        </w:rPr>
        <w:t xml:space="preserve">m.in. o </w:t>
      </w:r>
      <w:r w:rsidR="00F53841" w:rsidRPr="00F53841">
        <w:rPr>
          <w:rFonts w:cs="Arial"/>
          <w:color w:val="000000" w:themeColor="text1"/>
          <w:shd w:val="clear" w:color="auto" w:fill="FFFFFF"/>
        </w:rPr>
        <w:t>rozwoju przewozów kolejowych w Polsce</w:t>
      </w:r>
      <w:r w:rsidR="002349B9">
        <w:rPr>
          <w:rFonts w:cs="Arial"/>
          <w:color w:val="000000" w:themeColor="text1"/>
          <w:shd w:val="clear" w:color="auto" w:fill="FFFFFF"/>
        </w:rPr>
        <w:t>, efektach inwestycji kolejowych dla pasażerów</w:t>
      </w:r>
      <w:r w:rsidR="001044BE">
        <w:rPr>
          <w:rFonts w:cs="Arial"/>
          <w:color w:val="000000" w:themeColor="text1"/>
          <w:shd w:val="clear" w:color="auto" w:fill="FFFFFF"/>
        </w:rPr>
        <w:br/>
      </w:r>
      <w:r w:rsidR="002349B9">
        <w:rPr>
          <w:rFonts w:cs="Arial"/>
          <w:color w:val="000000" w:themeColor="text1"/>
          <w:shd w:val="clear" w:color="auto" w:fill="FFFFFF"/>
        </w:rPr>
        <w:t xml:space="preserve"> i gospodarki, sytuacji na rynku budowlanym, a także </w:t>
      </w:r>
      <w:r w:rsidR="002349B9" w:rsidRPr="002349B9">
        <w:rPr>
          <w:rFonts w:cs="Arial"/>
          <w:color w:val="000000" w:themeColor="text1"/>
          <w:shd w:val="clear" w:color="auto" w:fill="FFFFFF"/>
        </w:rPr>
        <w:t>interoperacyjnoś</w:t>
      </w:r>
      <w:r w:rsidR="002349B9">
        <w:rPr>
          <w:rFonts w:cs="Arial"/>
          <w:color w:val="000000" w:themeColor="text1"/>
          <w:shd w:val="clear" w:color="auto" w:fill="FFFFFF"/>
        </w:rPr>
        <w:t>ci</w:t>
      </w:r>
      <w:r w:rsidR="002349B9" w:rsidRPr="002349B9">
        <w:rPr>
          <w:rFonts w:cs="Arial"/>
          <w:color w:val="000000" w:themeColor="text1"/>
          <w:shd w:val="clear" w:color="auto" w:fill="FFFFFF"/>
        </w:rPr>
        <w:t xml:space="preserve"> kolei europejskich</w:t>
      </w:r>
      <w:r w:rsidR="002349B9">
        <w:rPr>
          <w:rFonts w:cs="Arial"/>
          <w:color w:val="000000" w:themeColor="text1"/>
          <w:shd w:val="clear" w:color="auto" w:fill="FFFFFF"/>
        </w:rPr>
        <w:t xml:space="preserve">. </w:t>
      </w:r>
    </w:p>
    <w:p w:rsidR="0059284B" w:rsidRDefault="0059284B" w:rsidP="006E4D5E">
      <w:pPr>
        <w:spacing w:after="0" w:line="360" w:lineRule="auto"/>
        <w:rPr>
          <w:rFonts w:cs="Arial"/>
          <w:b/>
          <w:color w:val="000000" w:themeColor="text1"/>
          <w:shd w:val="clear" w:color="auto" w:fill="FFFFFF"/>
        </w:rPr>
      </w:pPr>
    </w:p>
    <w:p w:rsidR="0059284B" w:rsidRDefault="0059284B" w:rsidP="006E4D5E">
      <w:pPr>
        <w:spacing w:after="0" w:line="360" w:lineRule="auto"/>
        <w:rPr>
          <w:rFonts w:cs="Arial"/>
          <w:b/>
          <w:color w:val="000000" w:themeColor="text1"/>
          <w:shd w:val="clear" w:color="auto" w:fill="FFFFFF"/>
        </w:rPr>
      </w:pPr>
      <w:r w:rsidRPr="0059284B">
        <w:rPr>
          <w:rFonts w:cs="Arial"/>
          <w:b/>
          <w:bCs/>
          <w:color w:val="000000" w:themeColor="text1"/>
          <w:shd w:val="clear" w:color="auto" w:fill="FFFFFF"/>
        </w:rPr>
        <w:t>EEC Trends</w:t>
      </w:r>
      <w:r w:rsidRPr="0059284B">
        <w:rPr>
          <w:rFonts w:cs="Arial"/>
          <w:b/>
          <w:color w:val="000000" w:themeColor="text1"/>
          <w:shd w:val="clear" w:color="auto" w:fill="FFFFFF"/>
        </w:rPr>
        <w:t> </w:t>
      </w:r>
      <w:r w:rsidRPr="0059284B">
        <w:rPr>
          <w:rFonts w:cs="Arial"/>
          <w:color w:val="000000" w:themeColor="text1"/>
          <w:shd w:val="clear" w:color="auto" w:fill="FFFFFF"/>
        </w:rPr>
        <w:t>to wydarzenie poprzedzające Europejski Kongres Gospodarczy. To cykl debat nad głównymi trendami, które w roku 202</w:t>
      </w:r>
      <w:r w:rsidR="000036F6">
        <w:rPr>
          <w:rFonts w:cs="Arial"/>
          <w:color w:val="000000" w:themeColor="text1"/>
          <w:shd w:val="clear" w:color="auto" w:fill="FFFFFF"/>
        </w:rPr>
        <w:t>2</w:t>
      </w:r>
      <w:r w:rsidRPr="0059284B">
        <w:rPr>
          <w:rFonts w:cs="Arial"/>
          <w:color w:val="000000" w:themeColor="text1"/>
          <w:shd w:val="clear" w:color="auto" w:fill="FFFFFF"/>
        </w:rPr>
        <w:t xml:space="preserve"> staną się przedmiotem dyskusji w trakcie EKG. Wydarzenie jest okazją do dyskusji o perspektywach i kierunkach rozwoju polskiej gospodarki, a także nad kierunkami, które w najbliższej przyszłości będą zmieniać społeczno-gospodarczą rzeczywistość</w:t>
      </w:r>
      <w:r w:rsidRPr="002349B9">
        <w:rPr>
          <w:rFonts w:cs="Arial"/>
          <w:color w:val="000000" w:themeColor="text1"/>
          <w:shd w:val="clear" w:color="auto" w:fill="FFFFFF"/>
        </w:rPr>
        <w:t>.</w:t>
      </w:r>
      <w:r w:rsidR="000036F6" w:rsidRPr="002349B9">
        <w:rPr>
          <w:rFonts w:cs="Arial"/>
          <w:color w:val="000000" w:themeColor="text1"/>
          <w:shd w:val="clear" w:color="auto" w:fill="FFFFFF"/>
        </w:rPr>
        <w:t xml:space="preserve"> </w:t>
      </w:r>
      <w:r w:rsidR="002349B9" w:rsidRPr="002349B9">
        <w:rPr>
          <w:rFonts w:cs="Arial"/>
          <w:color w:val="000000" w:themeColor="text1"/>
          <w:shd w:val="clear" w:color="auto" w:fill="FFFFFF"/>
        </w:rPr>
        <w:t xml:space="preserve">Więcej </w:t>
      </w:r>
      <w:hyperlink r:id="rId8" w:history="1">
        <w:r w:rsidR="006E4D5E" w:rsidRPr="000F76E7">
          <w:rPr>
            <w:rStyle w:val="Hipercze"/>
            <w:rFonts w:cs="Arial"/>
            <w:shd w:val="clear" w:color="auto" w:fill="FFFFFF"/>
          </w:rPr>
          <w:t>https://www.trends.eecpoland.eu/pl/</w:t>
        </w:r>
      </w:hyperlink>
      <w:r w:rsidR="006E4D5E">
        <w:rPr>
          <w:rFonts w:cs="Arial"/>
          <w:b/>
          <w:color w:val="000000" w:themeColor="text1"/>
          <w:shd w:val="clear" w:color="auto" w:fill="FFFFFF"/>
        </w:rPr>
        <w:t xml:space="preserve"> </w:t>
      </w:r>
    </w:p>
    <w:p w:rsidR="006E4D5E" w:rsidRDefault="006E4D5E" w:rsidP="006E4D5E">
      <w:pPr>
        <w:spacing w:after="0" w:line="360" w:lineRule="auto"/>
        <w:rPr>
          <w:rFonts w:cs="Arial"/>
          <w:b/>
          <w:color w:val="000000" w:themeColor="text1"/>
          <w:shd w:val="clear" w:color="auto" w:fill="FFFFFF"/>
        </w:rPr>
      </w:pPr>
    </w:p>
    <w:p w:rsidR="006E4D5E" w:rsidRPr="0059284B" w:rsidRDefault="006E4D5E" w:rsidP="006E4D5E">
      <w:pPr>
        <w:spacing w:after="0" w:line="360" w:lineRule="auto"/>
        <w:rPr>
          <w:rFonts w:cs="Arial"/>
          <w:b/>
          <w:color w:val="000000" w:themeColor="text1"/>
          <w:shd w:val="clear" w:color="auto" w:fill="FFFFFF"/>
        </w:rPr>
      </w:pPr>
      <w:r w:rsidRPr="006E4D5E">
        <w:rPr>
          <w:rFonts w:cs="Arial"/>
          <w:b/>
          <w:bCs/>
          <w:color w:val="000000" w:themeColor="text1"/>
          <w:sz w:val="20"/>
          <w:szCs w:val="20"/>
          <w:shd w:val="clear" w:color="auto" w:fill="FFFFFF"/>
        </w:rPr>
        <w:t>Kontakt dla mediów:</w:t>
      </w:r>
      <w:r w:rsidRPr="006E4D5E">
        <w:rPr>
          <w:rFonts w:cs="Arial"/>
          <w:b/>
          <w:color w:val="000000" w:themeColor="text1"/>
          <w:shd w:val="clear" w:color="auto" w:fill="FFFFFF"/>
        </w:rPr>
        <w:br/>
      </w:r>
      <w:r w:rsidRPr="006E4D5E">
        <w:rPr>
          <w:rFonts w:cs="Arial"/>
          <w:color w:val="000000" w:themeColor="text1"/>
          <w:sz w:val="20"/>
          <w:szCs w:val="20"/>
          <w:shd w:val="clear" w:color="auto" w:fill="FFFFFF"/>
        </w:rPr>
        <w:t>Magdalena Janus</w:t>
      </w:r>
      <w:r w:rsidRPr="006E4D5E">
        <w:rPr>
          <w:rFonts w:cs="Arial"/>
          <w:color w:val="000000" w:themeColor="text1"/>
          <w:sz w:val="20"/>
          <w:szCs w:val="20"/>
          <w:shd w:val="clear" w:color="auto" w:fill="FFFFFF"/>
        </w:rPr>
        <w:br/>
        <w:t>Zespół prasowy</w:t>
      </w:r>
      <w:r w:rsidRPr="006E4D5E">
        <w:rPr>
          <w:rFonts w:cs="Arial"/>
          <w:color w:val="000000" w:themeColor="text1"/>
          <w:sz w:val="20"/>
          <w:szCs w:val="20"/>
          <w:shd w:val="clear" w:color="auto" w:fill="FFFFFF"/>
        </w:rPr>
        <w:br/>
        <w:t>PKP Polskie Linie Kolejowe S.A.</w:t>
      </w:r>
      <w:r w:rsidRPr="006E4D5E">
        <w:rPr>
          <w:rFonts w:cs="Arial"/>
          <w:color w:val="000000" w:themeColor="text1"/>
          <w:sz w:val="20"/>
          <w:szCs w:val="20"/>
          <w:shd w:val="clear" w:color="auto" w:fill="FFFFFF"/>
        </w:rPr>
        <w:br/>
      </w:r>
      <w:hyperlink r:id="rId9" w:history="1">
        <w:r w:rsidRPr="000F76E7">
          <w:rPr>
            <w:rStyle w:val="Hipercze"/>
            <w:rFonts w:cs="Arial"/>
            <w:sz w:val="20"/>
            <w:szCs w:val="20"/>
            <w:shd w:val="clear" w:color="auto" w:fill="FFFFFF"/>
          </w:rPr>
          <w:t>rzecznik@plk-sa.pl</w:t>
        </w:r>
      </w:hyperlink>
      <w:r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  </w:t>
      </w:r>
      <w:r w:rsidRPr="006E4D5E">
        <w:rPr>
          <w:rFonts w:cs="Arial"/>
          <w:color w:val="000000" w:themeColor="text1"/>
          <w:sz w:val="20"/>
          <w:szCs w:val="20"/>
          <w:shd w:val="clear" w:color="auto" w:fill="FFFFFF"/>
        </w:rPr>
        <w:br/>
        <w:t>tel. 22 473 30 02</w:t>
      </w:r>
    </w:p>
    <w:sectPr w:rsidR="006E4D5E" w:rsidRPr="0059284B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35F" w:rsidRDefault="0024535F" w:rsidP="009D1AEB">
      <w:pPr>
        <w:spacing w:after="0" w:line="240" w:lineRule="auto"/>
      </w:pPr>
      <w:r>
        <w:separator/>
      </w:r>
    </w:p>
  </w:endnote>
  <w:endnote w:type="continuationSeparator" w:id="0">
    <w:p w:rsidR="0024535F" w:rsidRDefault="0024535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89" w:rsidRDefault="00A75F89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A75F89" w:rsidRPr="0025604B" w:rsidRDefault="00A75F89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A75F89" w:rsidRPr="0025604B" w:rsidRDefault="00A75F89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A75F89" w:rsidRPr="00860074" w:rsidRDefault="00A75F89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856C60">
      <w:rPr>
        <w:rFonts w:cs="Arial"/>
        <w:color w:val="727271"/>
        <w:sz w:val="14"/>
        <w:szCs w:val="14"/>
      </w:rPr>
      <w:t xml:space="preserve"> </w:t>
    </w:r>
    <w:r w:rsidRPr="00856C60">
      <w:rPr>
        <w:bCs/>
        <w:color w:val="727271"/>
        <w:sz w:val="14"/>
        <w:szCs w:val="14"/>
      </w:rPr>
      <w:t>30.658.953.000,00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35F" w:rsidRDefault="0024535F" w:rsidP="009D1AEB">
      <w:pPr>
        <w:spacing w:after="0" w:line="240" w:lineRule="auto"/>
      </w:pPr>
      <w:r>
        <w:separator/>
      </w:r>
    </w:p>
  </w:footnote>
  <w:footnote w:type="continuationSeparator" w:id="0">
    <w:p w:rsidR="0024535F" w:rsidRDefault="0024535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F89" w:rsidRDefault="00A75F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E855E8" wp14:editId="5C3470B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A75F89" w:rsidRPr="004D6EC9" w:rsidRDefault="00A75F89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A75F89" w:rsidRDefault="00A75F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A75F89" w:rsidRPr="004D6EC9" w:rsidRDefault="00A75F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A75F89" w:rsidRPr="009939C9" w:rsidRDefault="00A75F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A75F89" w:rsidRPr="009939C9" w:rsidRDefault="00A75F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A75F89" w:rsidRPr="009939C9" w:rsidRDefault="00A75F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A75F89" w:rsidRPr="004D6EC9" w:rsidRDefault="00A75F8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A75F89" w:rsidRPr="00DA3248" w:rsidRDefault="00A75F89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855E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A75F89" w:rsidRPr="004D6EC9" w:rsidRDefault="00A75F89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A75F89" w:rsidRDefault="00A75F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A75F89" w:rsidRPr="004D6EC9" w:rsidRDefault="00A75F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A75F89" w:rsidRPr="009939C9" w:rsidRDefault="00A75F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A75F89" w:rsidRPr="009939C9" w:rsidRDefault="00A75F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A75F89" w:rsidRPr="009939C9" w:rsidRDefault="00A75F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A75F89" w:rsidRPr="004D6EC9" w:rsidRDefault="00A75F8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A75F89" w:rsidRPr="00DA3248" w:rsidRDefault="00A75F89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2D5B2C3" wp14:editId="3B37D43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828"/>
    <w:multiLevelType w:val="hybridMultilevel"/>
    <w:tmpl w:val="5EE88500"/>
    <w:lvl w:ilvl="0" w:tplc="E19CC5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A2F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8B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E6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0E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404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24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2B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3AE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F4D05"/>
    <w:multiLevelType w:val="hybridMultilevel"/>
    <w:tmpl w:val="FEBACB3A"/>
    <w:lvl w:ilvl="0" w:tplc="EADEC6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0E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EB3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1ED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6A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2B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68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CBB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0B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D447A"/>
    <w:multiLevelType w:val="hybridMultilevel"/>
    <w:tmpl w:val="5F0017A6"/>
    <w:lvl w:ilvl="0" w:tplc="98C07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85D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4BB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467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8E68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301B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A67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58C0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473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350114"/>
    <w:multiLevelType w:val="hybridMultilevel"/>
    <w:tmpl w:val="2BDAB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C60E6"/>
    <w:multiLevelType w:val="hybridMultilevel"/>
    <w:tmpl w:val="4560F0BA"/>
    <w:lvl w:ilvl="0" w:tplc="B85AC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CC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226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6A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29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81C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4AF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4631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B28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7624CE"/>
    <w:multiLevelType w:val="hybridMultilevel"/>
    <w:tmpl w:val="5A304EE6"/>
    <w:lvl w:ilvl="0" w:tplc="5EA2C1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0A3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A7C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A93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DC18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292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821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A4E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827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C6426"/>
    <w:multiLevelType w:val="hybridMultilevel"/>
    <w:tmpl w:val="8026B8D4"/>
    <w:lvl w:ilvl="0" w:tplc="0DA4B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EA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EF4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DED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4CF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0B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2CD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F6EE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4E1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B1BAB"/>
    <w:multiLevelType w:val="hybridMultilevel"/>
    <w:tmpl w:val="5D26ED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B3E58"/>
    <w:multiLevelType w:val="hybridMultilevel"/>
    <w:tmpl w:val="C1B27864"/>
    <w:lvl w:ilvl="0" w:tplc="ED8A5B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6F6"/>
    <w:rsid w:val="00012FB2"/>
    <w:rsid w:val="00013AA7"/>
    <w:rsid w:val="00021A7C"/>
    <w:rsid w:val="00026E17"/>
    <w:rsid w:val="00056C5D"/>
    <w:rsid w:val="00075529"/>
    <w:rsid w:val="00084F6E"/>
    <w:rsid w:val="00086D7B"/>
    <w:rsid w:val="000B680A"/>
    <w:rsid w:val="000D00C9"/>
    <w:rsid w:val="000D2AE0"/>
    <w:rsid w:val="000E441A"/>
    <w:rsid w:val="000E6E65"/>
    <w:rsid w:val="001010FE"/>
    <w:rsid w:val="001044BE"/>
    <w:rsid w:val="00104C20"/>
    <w:rsid w:val="0011180B"/>
    <w:rsid w:val="00114E84"/>
    <w:rsid w:val="001166FE"/>
    <w:rsid w:val="001269EA"/>
    <w:rsid w:val="00143699"/>
    <w:rsid w:val="001479B7"/>
    <w:rsid w:val="001516C4"/>
    <w:rsid w:val="001710A3"/>
    <w:rsid w:val="00172741"/>
    <w:rsid w:val="001770CA"/>
    <w:rsid w:val="001813AE"/>
    <w:rsid w:val="00191AB1"/>
    <w:rsid w:val="00193F4D"/>
    <w:rsid w:val="001A6EC4"/>
    <w:rsid w:val="001D1ED4"/>
    <w:rsid w:val="001E1D80"/>
    <w:rsid w:val="002069F4"/>
    <w:rsid w:val="00210130"/>
    <w:rsid w:val="002152B7"/>
    <w:rsid w:val="002349B9"/>
    <w:rsid w:val="00236985"/>
    <w:rsid w:val="00243631"/>
    <w:rsid w:val="0024535F"/>
    <w:rsid w:val="00255C20"/>
    <w:rsid w:val="002665E1"/>
    <w:rsid w:val="00274C0A"/>
    <w:rsid w:val="00277762"/>
    <w:rsid w:val="002815AA"/>
    <w:rsid w:val="00282E0E"/>
    <w:rsid w:val="00283161"/>
    <w:rsid w:val="00291328"/>
    <w:rsid w:val="00294934"/>
    <w:rsid w:val="002C58C9"/>
    <w:rsid w:val="002C7FBE"/>
    <w:rsid w:val="002E09A6"/>
    <w:rsid w:val="002E7882"/>
    <w:rsid w:val="002E7C1A"/>
    <w:rsid w:val="002E7F9B"/>
    <w:rsid w:val="002F6767"/>
    <w:rsid w:val="002F682C"/>
    <w:rsid w:val="00317289"/>
    <w:rsid w:val="00353135"/>
    <w:rsid w:val="003546FF"/>
    <w:rsid w:val="00356818"/>
    <w:rsid w:val="00360961"/>
    <w:rsid w:val="0036592C"/>
    <w:rsid w:val="0037030C"/>
    <w:rsid w:val="003759FA"/>
    <w:rsid w:val="00381C5B"/>
    <w:rsid w:val="003A39C9"/>
    <w:rsid w:val="003C7088"/>
    <w:rsid w:val="003D1A79"/>
    <w:rsid w:val="003F0C77"/>
    <w:rsid w:val="003F42E1"/>
    <w:rsid w:val="004040CB"/>
    <w:rsid w:val="0041053B"/>
    <w:rsid w:val="004306BE"/>
    <w:rsid w:val="004312A3"/>
    <w:rsid w:val="0047070B"/>
    <w:rsid w:val="004855BB"/>
    <w:rsid w:val="004949B4"/>
    <w:rsid w:val="004A5729"/>
    <w:rsid w:val="004C67BA"/>
    <w:rsid w:val="004F3DBD"/>
    <w:rsid w:val="00501A33"/>
    <w:rsid w:val="005108B2"/>
    <w:rsid w:val="005218F5"/>
    <w:rsid w:val="00527765"/>
    <w:rsid w:val="00537A2F"/>
    <w:rsid w:val="00551753"/>
    <w:rsid w:val="00553A6E"/>
    <w:rsid w:val="0058215C"/>
    <w:rsid w:val="00582628"/>
    <w:rsid w:val="0059284B"/>
    <w:rsid w:val="005A29AE"/>
    <w:rsid w:val="005A7F50"/>
    <w:rsid w:val="005B1056"/>
    <w:rsid w:val="005B1212"/>
    <w:rsid w:val="005C787D"/>
    <w:rsid w:val="005D01A1"/>
    <w:rsid w:val="005E1838"/>
    <w:rsid w:val="006264E4"/>
    <w:rsid w:val="006317BD"/>
    <w:rsid w:val="0063247B"/>
    <w:rsid w:val="006335B5"/>
    <w:rsid w:val="0063625B"/>
    <w:rsid w:val="006461ED"/>
    <w:rsid w:val="006822C3"/>
    <w:rsid w:val="006B6153"/>
    <w:rsid w:val="006C6C1C"/>
    <w:rsid w:val="006D4030"/>
    <w:rsid w:val="006D5B63"/>
    <w:rsid w:val="006E4D5E"/>
    <w:rsid w:val="007000D7"/>
    <w:rsid w:val="00705667"/>
    <w:rsid w:val="00727488"/>
    <w:rsid w:val="00751D14"/>
    <w:rsid w:val="00790F90"/>
    <w:rsid w:val="007C4911"/>
    <w:rsid w:val="007C7C13"/>
    <w:rsid w:val="007E0200"/>
    <w:rsid w:val="007F20E2"/>
    <w:rsid w:val="007F3648"/>
    <w:rsid w:val="00804FAD"/>
    <w:rsid w:val="0081024C"/>
    <w:rsid w:val="00820BCE"/>
    <w:rsid w:val="008273F5"/>
    <w:rsid w:val="00830DF5"/>
    <w:rsid w:val="008320E2"/>
    <w:rsid w:val="00842E44"/>
    <w:rsid w:val="00856C60"/>
    <w:rsid w:val="00860074"/>
    <w:rsid w:val="00863489"/>
    <w:rsid w:val="0087404C"/>
    <w:rsid w:val="00875657"/>
    <w:rsid w:val="00882A3A"/>
    <w:rsid w:val="008B6AB2"/>
    <w:rsid w:val="008B6BFD"/>
    <w:rsid w:val="008D5441"/>
    <w:rsid w:val="008D5DE4"/>
    <w:rsid w:val="00945BCB"/>
    <w:rsid w:val="0095757A"/>
    <w:rsid w:val="009C46D8"/>
    <w:rsid w:val="009D1AEB"/>
    <w:rsid w:val="009F095B"/>
    <w:rsid w:val="009F2D86"/>
    <w:rsid w:val="00A05A42"/>
    <w:rsid w:val="00A10E07"/>
    <w:rsid w:val="00A15AED"/>
    <w:rsid w:val="00A33A66"/>
    <w:rsid w:val="00A345A7"/>
    <w:rsid w:val="00A37991"/>
    <w:rsid w:val="00A46B29"/>
    <w:rsid w:val="00A57558"/>
    <w:rsid w:val="00A6185A"/>
    <w:rsid w:val="00A754E6"/>
    <w:rsid w:val="00A75F46"/>
    <w:rsid w:val="00A75F89"/>
    <w:rsid w:val="00A93F43"/>
    <w:rsid w:val="00AB0D1D"/>
    <w:rsid w:val="00AB412C"/>
    <w:rsid w:val="00AC6224"/>
    <w:rsid w:val="00AD7363"/>
    <w:rsid w:val="00AE4ACE"/>
    <w:rsid w:val="00AE52B8"/>
    <w:rsid w:val="00B0666F"/>
    <w:rsid w:val="00B276BD"/>
    <w:rsid w:val="00B3540A"/>
    <w:rsid w:val="00B407CD"/>
    <w:rsid w:val="00B64717"/>
    <w:rsid w:val="00B71682"/>
    <w:rsid w:val="00B71C53"/>
    <w:rsid w:val="00B87A0F"/>
    <w:rsid w:val="00B96B15"/>
    <w:rsid w:val="00BA732C"/>
    <w:rsid w:val="00BB50C9"/>
    <w:rsid w:val="00BC1E8A"/>
    <w:rsid w:val="00BD4E4F"/>
    <w:rsid w:val="00C33202"/>
    <w:rsid w:val="00C46D07"/>
    <w:rsid w:val="00C56651"/>
    <w:rsid w:val="00C61238"/>
    <w:rsid w:val="00C708B4"/>
    <w:rsid w:val="00C766D7"/>
    <w:rsid w:val="00C77ADB"/>
    <w:rsid w:val="00C82ED4"/>
    <w:rsid w:val="00CA47A7"/>
    <w:rsid w:val="00CA743A"/>
    <w:rsid w:val="00CB75CD"/>
    <w:rsid w:val="00CD1620"/>
    <w:rsid w:val="00CF3BD4"/>
    <w:rsid w:val="00D04216"/>
    <w:rsid w:val="00D149FC"/>
    <w:rsid w:val="00D55027"/>
    <w:rsid w:val="00D80A77"/>
    <w:rsid w:val="00D92651"/>
    <w:rsid w:val="00D937F9"/>
    <w:rsid w:val="00DB2E13"/>
    <w:rsid w:val="00DC2423"/>
    <w:rsid w:val="00DD5886"/>
    <w:rsid w:val="00DE7327"/>
    <w:rsid w:val="00DF35DC"/>
    <w:rsid w:val="00E1052E"/>
    <w:rsid w:val="00E2019B"/>
    <w:rsid w:val="00E43507"/>
    <w:rsid w:val="00E857D5"/>
    <w:rsid w:val="00E95240"/>
    <w:rsid w:val="00EB3170"/>
    <w:rsid w:val="00EB5B85"/>
    <w:rsid w:val="00EB6496"/>
    <w:rsid w:val="00ED06B1"/>
    <w:rsid w:val="00EE74C6"/>
    <w:rsid w:val="00EF46C3"/>
    <w:rsid w:val="00EF4ACF"/>
    <w:rsid w:val="00F01E90"/>
    <w:rsid w:val="00F05BC8"/>
    <w:rsid w:val="00F128F9"/>
    <w:rsid w:val="00F17C36"/>
    <w:rsid w:val="00F21430"/>
    <w:rsid w:val="00F5004B"/>
    <w:rsid w:val="00F51D24"/>
    <w:rsid w:val="00F53841"/>
    <w:rsid w:val="00F60E1F"/>
    <w:rsid w:val="00F642A5"/>
    <w:rsid w:val="00F72B1E"/>
    <w:rsid w:val="00FA448D"/>
    <w:rsid w:val="00FB184A"/>
    <w:rsid w:val="00FD12D0"/>
    <w:rsid w:val="00FD74AA"/>
    <w:rsid w:val="00FE032E"/>
    <w:rsid w:val="00FE1922"/>
    <w:rsid w:val="00FF26B3"/>
    <w:rsid w:val="00F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6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D2AE0"/>
    <w:rPr>
      <w:i/>
      <w:iCs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47070B"/>
    <w:rPr>
      <w:rFonts w:ascii="Arial" w:hAnsi="Arial"/>
    </w:rPr>
  </w:style>
  <w:style w:type="character" w:styleId="UyteHipercze">
    <w:name w:val="FollowedHyperlink"/>
    <w:basedOn w:val="Domylnaczcionkaakapitu"/>
    <w:uiPriority w:val="99"/>
    <w:semiHidden/>
    <w:unhideWhenUsed/>
    <w:rsid w:val="004707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1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2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nds.eecpoland.eu/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32813-521C-44B1-9897-4936C59C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uczestnikiem EEC Trends</vt:lpstr>
    </vt:vector>
  </TitlesOfParts>
  <Company>PKP PLK S.A.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Opinie PLK na EEC Trends</dc:title>
  <dc:subject/>
  <dc:creator>Magdalena.Janus@plk-sa.pl</dc:creator>
  <cp:keywords/>
  <dc:description/>
  <cp:lastModifiedBy>Janus Magdalena</cp:lastModifiedBy>
  <cp:revision>2</cp:revision>
  <cp:lastPrinted>2022-01-13T12:25:00Z</cp:lastPrinted>
  <dcterms:created xsi:type="dcterms:W3CDTF">2022-01-20T11:15:00Z</dcterms:created>
  <dcterms:modified xsi:type="dcterms:W3CDTF">2022-01-20T11:15:00Z</dcterms:modified>
</cp:coreProperties>
</file>