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9C9" w:rsidRPr="004D6EC9" w:rsidRDefault="009939C9" w:rsidP="00320319">
      <w:pPr>
        <w:rPr>
          <w:rFonts w:ascii="Arial" w:hAnsi="Arial" w:cs="Arial"/>
          <w:b/>
          <w:sz w:val="16"/>
          <w:szCs w:val="16"/>
        </w:rPr>
      </w:pPr>
      <w:r w:rsidRPr="004D6EC9">
        <w:rPr>
          <w:rFonts w:ascii="Arial" w:hAnsi="Arial" w:cs="Arial"/>
          <w:b/>
          <w:sz w:val="16"/>
          <w:szCs w:val="16"/>
        </w:rPr>
        <w:t>PKP Polskie Linie Kolejowe S.A.</w:t>
      </w:r>
    </w:p>
    <w:p w:rsidR="00964B84" w:rsidRDefault="00964B84" w:rsidP="0032031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Biuro Komunikacji i Promocji</w:t>
      </w:r>
    </w:p>
    <w:p w:rsidR="009939C9" w:rsidRPr="004D6EC9" w:rsidRDefault="009939C9" w:rsidP="00320319">
      <w:pPr>
        <w:rPr>
          <w:rFonts w:ascii="Arial" w:hAnsi="Arial" w:cs="Arial"/>
          <w:sz w:val="16"/>
          <w:szCs w:val="16"/>
        </w:rPr>
      </w:pPr>
      <w:r w:rsidRPr="004D6EC9">
        <w:rPr>
          <w:rFonts w:ascii="Arial" w:hAnsi="Arial" w:cs="Arial"/>
          <w:sz w:val="16"/>
          <w:szCs w:val="16"/>
        </w:rPr>
        <w:t>ul.</w:t>
      </w:r>
      <w:r w:rsidR="00964B84">
        <w:rPr>
          <w:rFonts w:ascii="Arial" w:hAnsi="Arial" w:cs="Arial"/>
          <w:sz w:val="16"/>
          <w:szCs w:val="16"/>
        </w:rPr>
        <w:t xml:space="preserve"> Targowa 74</w:t>
      </w:r>
      <w:r w:rsidRPr="004D6EC9">
        <w:rPr>
          <w:rFonts w:ascii="Arial" w:hAnsi="Arial" w:cs="Arial"/>
          <w:sz w:val="16"/>
          <w:szCs w:val="16"/>
        </w:rPr>
        <w:t>, 0</w:t>
      </w:r>
      <w:r w:rsidR="00964B84">
        <w:rPr>
          <w:rFonts w:ascii="Arial" w:hAnsi="Arial" w:cs="Arial"/>
          <w:sz w:val="16"/>
          <w:szCs w:val="16"/>
        </w:rPr>
        <w:t>3</w:t>
      </w:r>
      <w:r w:rsidRPr="004D6EC9">
        <w:rPr>
          <w:rFonts w:ascii="Arial" w:hAnsi="Arial" w:cs="Arial"/>
          <w:sz w:val="16"/>
          <w:szCs w:val="16"/>
        </w:rPr>
        <w:t>-</w:t>
      </w:r>
      <w:r w:rsidR="00964B84">
        <w:rPr>
          <w:rFonts w:ascii="Arial" w:hAnsi="Arial" w:cs="Arial"/>
          <w:sz w:val="16"/>
          <w:szCs w:val="16"/>
        </w:rPr>
        <w:t>734</w:t>
      </w:r>
      <w:r w:rsidRPr="004D6EC9">
        <w:rPr>
          <w:rFonts w:ascii="Arial" w:hAnsi="Arial" w:cs="Arial"/>
          <w:sz w:val="16"/>
          <w:szCs w:val="16"/>
        </w:rPr>
        <w:t xml:space="preserve"> </w:t>
      </w:r>
      <w:r w:rsidR="00964B84">
        <w:rPr>
          <w:rFonts w:ascii="Arial" w:hAnsi="Arial" w:cs="Arial"/>
          <w:sz w:val="16"/>
          <w:szCs w:val="16"/>
        </w:rPr>
        <w:t>Warszawa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tel. + 48 </w:t>
      </w:r>
      <w:r w:rsidR="00964B84">
        <w:rPr>
          <w:rFonts w:ascii="Arial" w:hAnsi="Arial" w:cs="Arial"/>
          <w:sz w:val="16"/>
          <w:szCs w:val="16"/>
          <w:lang w:val="en-US"/>
        </w:rPr>
        <w:t>22 473 30 02</w:t>
      </w:r>
    </w:p>
    <w:p w:rsidR="009939C9" w:rsidRPr="009939C9" w:rsidRDefault="009939C9" w:rsidP="00320319">
      <w:pPr>
        <w:rPr>
          <w:rFonts w:ascii="Arial" w:hAnsi="Arial" w:cs="Arial"/>
          <w:sz w:val="16"/>
          <w:szCs w:val="16"/>
          <w:lang w:val="en-US"/>
        </w:rPr>
      </w:pPr>
      <w:r w:rsidRPr="009939C9">
        <w:rPr>
          <w:rFonts w:ascii="Arial" w:hAnsi="Arial" w:cs="Arial"/>
          <w:sz w:val="16"/>
          <w:szCs w:val="16"/>
          <w:lang w:val="en-US"/>
        </w:rPr>
        <w:t xml:space="preserve">fax + 48 </w:t>
      </w:r>
      <w:r w:rsidR="00964B84">
        <w:rPr>
          <w:rFonts w:ascii="Arial" w:hAnsi="Arial" w:cs="Arial"/>
          <w:sz w:val="16"/>
          <w:szCs w:val="16"/>
          <w:lang w:val="en-US"/>
        </w:rPr>
        <w:t>22 473 23 34</w:t>
      </w:r>
    </w:p>
    <w:p w:rsidR="009939C9" w:rsidRPr="009939C9" w:rsidRDefault="00964B84" w:rsidP="00320319">
      <w:pPr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>rzecznik</w:t>
      </w:r>
      <w:r w:rsidR="009939C9" w:rsidRPr="009939C9">
        <w:rPr>
          <w:rFonts w:ascii="Arial" w:hAnsi="Arial" w:cs="Arial"/>
          <w:sz w:val="16"/>
          <w:szCs w:val="16"/>
          <w:lang w:val="en-US"/>
        </w:rPr>
        <w:t>@plk-sa.pl</w:t>
      </w:r>
    </w:p>
    <w:p w:rsidR="009939C9" w:rsidRPr="006234CD" w:rsidRDefault="009939C9" w:rsidP="00320319">
      <w:pPr>
        <w:rPr>
          <w:rFonts w:ascii="Arial" w:hAnsi="Arial" w:cs="Arial"/>
          <w:sz w:val="16"/>
          <w:szCs w:val="16"/>
        </w:rPr>
      </w:pPr>
      <w:r w:rsidRPr="006234CD">
        <w:rPr>
          <w:rFonts w:ascii="Arial" w:hAnsi="Arial" w:cs="Arial"/>
          <w:sz w:val="16"/>
          <w:szCs w:val="16"/>
        </w:rPr>
        <w:t>www.plk-sa.pl</w:t>
      </w:r>
    </w:p>
    <w:p w:rsidR="009939C9" w:rsidRPr="006234CD" w:rsidRDefault="009939C9" w:rsidP="00320319">
      <w:pPr>
        <w:rPr>
          <w:rFonts w:ascii="Arial" w:hAnsi="Arial" w:cs="Arial"/>
          <w:b/>
          <w:sz w:val="16"/>
          <w:szCs w:val="16"/>
        </w:rPr>
      </w:pPr>
    </w:p>
    <w:p w:rsidR="009B36DE" w:rsidRDefault="00774113" w:rsidP="009B36DE">
      <w:pPr>
        <w:spacing w:line="276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  <w:r w:rsidRPr="006234CD">
        <w:rPr>
          <w:rFonts w:ascii="Arial" w:hAnsi="Arial" w:cs="Arial"/>
          <w:sz w:val="22"/>
          <w:szCs w:val="22"/>
        </w:rPr>
        <w:tab/>
      </w:r>
    </w:p>
    <w:p w:rsidR="009B36DE" w:rsidRPr="009B36DE" w:rsidRDefault="009B36DE" w:rsidP="009B36DE">
      <w:pPr>
        <w:spacing w:line="360" w:lineRule="auto"/>
        <w:jc w:val="right"/>
        <w:rPr>
          <w:rFonts w:ascii="Arial" w:eastAsia="Calibri" w:hAnsi="Arial" w:cs="Arial"/>
          <w:sz w:val="22"/>
          <w:szCs w:val="22"/>
        </w:rPr>
      </w:pPr>
      <w:r w:rsidRPr="009B36DE">
        <w:rPr>
          <w:rFonts w:ascii="Arial" w:eastAsia="Calibri" w:hAnsi="Arial" w:cs="Arial"/>
          <w:sz w:val="22"/>
          <w:szCs w:val="22"/>
        </w:rPr>
        <w:t>Warszawa, 8 lutego 2019 r.</w:t>
      </w:r>
    </w:p>
    <w:p w:rsidR="009B36DE" w:rsidRPr="009B36DE" w:rsidRDefault="009B36DE" w:rsidP="009B36DE">
      <w:pPr>
        <w:spacing w:line="360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9B36DE">
        <w:rPr>
          <w:rFonts w:ascii="Arial" w:eastAsia="Calibri" w:hAnsi="Arial" w:cs="Arial"/>
          <w:b/>
          <w:sz w:val="22"/>
          <w:szCs w:val="22"/>
        </w:rPr>
        <w:t xml:space="preserve">Informacja prasowa </w:t>
      </w:r>
    </w:p>
    <w:p w:rsidR="009B36DE" w:rsidRDefault="005262D4" w:rsidP="009B36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Kolejowe mosty będą </w:t>
      </w:r>
      <w:r w:rsidR="005E22D9">
        <w:rPr>
          <w:rFonts w:ascii="Arial" w:eastAsia="Calibri" w:hAnsi="Arial" w:cs="Arial"/>
          <w:b/>
          <w:sz w:val="22"/>
          <w:szCs w:val="22"/>
        </w:rPr>
        <w:t xml:space="preserve">sprawniej badane </w:t>
      </w:r>
    </w:p>
    <w:p w:rsidR="009B36DE" w:rsidRPr="009B36DE" w:rsidRDefault="005262D4" w:rsidP="009B36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Nowy specjalistyczny </w:t>
      </w:r>
      <w:r w:rsidRPr="009B36DE">
        <w:rPr>
          <w:rFonts w:ascii="Arial" w:hAnsi="Arial" w:cs="Arial"/>
          <w:b/>
          <w:sz w:val="22"/>
          <w:szCs w:val="22"/>
        </w:rPr>
        <w:t xml:space="preserve">pojazd do kontroli mostów i wiaduktów </w:t>
      </w:r>
      <w:r>
        <w:rPr>
          <w:rFonts w:ascii="Arial" w:hAnsi="Arial" w:cs="Arial"/>
          <w:b/>
          <w:sz w:val="22"/>
          <w:szCs w:val="22"/>
        </w:rPr>
        <w:t>zapewni s</w:t>
      </w:r>
      <w:r w:rsidR="009B36DE" w:rsidRPr="009B36DE">
        <w:rPr>
          <w:rFonts w:ascii="Arial" w:hAnsi="Arial" w:cs="Arial"/>
          <w:b/>
          <w:sz w:val="22"/>
          <w:szCs w:val="22"/>
        </w:rPr>
        <w:t>prawne</w:t>
      </w:r>
      <w:r w:rsidR="00AC5847">
        <w:rPr>
          <w:rFonts w:ascii="Arial" w:hAnsi="Arial" w:cs="Arial"/>
          <w:b/>
          <w:sz w:val="22"/>
          <w:szCs w:val="22"/>
        </w:rPr>
        <w:br/>
      </w:r>
      <w:r w:rsidR="009B36DE" w:rsidRPr="009B36DE">
        <w:rPr>
          <w:rFonts w:ascii="Arial" w:hAnsi="Arial" w:cs="Arial"/>
          <w:b/>
          <w:sz w:val="22"/>
          <w:szCs w:val="22"/>
        </w:rPr>
        <w:t xml:space="preserve"> i bezpieczne podróże oraz przewóz towarów. PKP Polskie Linie Kolejowe S.A. podpisały umowę </w:t>
      </w:r>
      <w:r>
        <w:rPr>
          <w:rFonts w:ascii="Arial" w:hAnsi="Arial" w:cs="Arial"/>
          <w:b/>
          <w:sz w:val="22"/>
          <w:szCs w:val="22"/>
        </w:rPr>
        <w:t xml:space="preserve">za 4,8 mln zł </w:t>
      </w:r>
      <w:r w:rsidR="009B36DE" w:rsidRPr="009B36DE">
        <w:rPr>
          <w:rFonts w:ascii="Arial" w:hAnsi="Arial" w:cs="Arial"/>
          <w:b/>
          <w:sz w:val="22"/>
          <w:szCs w:val="22"/>
        </w:rPr>
        <w:t xml:space="preserve">na zakup </w:t>
      </w:r>
      <w:r>
        <w:rPr>
          <w:rFonts w:ascii="Arial" w:hAnsi="Arial" w:cs="Arial"/>
          <w:b/>
          <w:sz w:val="22"/>
          <w:szCs w:val="22"/>
        </w:rPr>
        <w:t>maszyny jeżdżącej po torach i drogach</w:t>
      </w:r>
      <w:r w:rsidR="00AC5847">
        <w:rPr>
          <w:rFonts w:ascii="Arial" w:hAnsi="Arial" w:cs="Arial"/>
          <w:b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 xml:space="preserve"> z koszem na </w:t>
      </w:r>
      <w:r w:rsidR="009B36DE" w:rsidRPr="009B36DE">
        <w:rPr>
          <w:rFonts w:ascii="Arial" w:hAnsi="Arial" w:cs="Arial"/>
          <w:b/>
          <w:sz w:val="22"/>
          <w:szCs w:val="22"/>
        </w:rPr>
        <w:t>wysięgnik</w:t>
      </w:r>
      <w:r>
        <w:rPr>
          <w:rFonts w:ascii="Arial" w:hAnsi="Arial" w:cs="Arial"/>
          <w:b/>
          <w:sz w:val="22"/>
          <w:szCs w:val="22"/>
        </w:rPr>
        <w:t xml:space="preserve">u. </w:t>
      </w:r>
      <w:r w:rsidR="00F947C7">
        <w:rPr>
          <w:rFonts w:ascii="Arial" w:hAnsi="Arial" w:cs="Arial"/>
          <w:b/>
          <w:sz w:val="22"/>
          <w:szCs w:val="22"/>
        </w:rPr>
        <w:t>Pojazd będzie wykorzystany do p</w:t>
      </w:r>
      <w:r w:rsidR="009B36DE" w:rsidRPr="009B36DE">
        <w:rPr>
          <w:rFonts w:ascii="Arial" w:hAnsi="Arial" w:cs="Arial"/>
          <w:b/>
          <w:sz w:val="22"/>
          <w:szCs w:val="22"/>
        </w:rPr>
        <w:t>rzegląd</w:t>
      </w:r>
      <w:r w:rsidR="00F947C7">
        <w:rPr>
          <w:rFonts w:ascii="Arial" w:hAnsi="Arial" w:cs="Arial"/>
          <w:b/>
          <w:sz w:val="22"/>
          <w:szCs w:val="22"/>
        </w:rPr>
        <w:t>u</w:t>
      </w:r>
      <w:r w:rsidR="009B36DE" w:rsidRPr="009B36DE">
        <w:rPr>
          <w:rFonts w:ascii="Arial" w:hAnsi="Arial" w:cs="Arial"/>
          <w:b/>
          <w:sz w:val="22"/>
          <w:szCs w:val="22"/>
        </w:rPr>
        <w:t xml:space="preserve"> </w:t>
      </w:r>
      <w:r w:rsidR="005E22D9">
        <w:rPr>
          <w:rFonts w:ascii="Arial" w:hAnsi="Arial" w:cs="Arial"/>
          <w:b/>
          <w:sz w:val="22"/>
          <w:szCs w:val="22"/>
        </w:rPr>
        <w:t>ponad 60</w:t>
      </w:r>
      <w:r w:rsidR="009B36DE" w:rsidRPr="009B36DE">
        <w:rPr>
          <w:rFonts w:ascii="Arial" w:hAnsi="Arial" w:cs="Arial"/>
          <w:b/>
          <w:sz w:val="22"/>
          <w:szCs w:val="22"/>
        </w:rPr>
        <w:t>00 obiekt</w:t>
      </w:r>
      <w:r w:rsidR="005E22D9">
        <w:rPr>
          <w:rFonts w:ascii="Arial" w:hAnsi="Arial" w:cs="Arial"/>
          <w:b/>
          <w:sz w:val="22"/>
          <w:szCs w:val="22"/>
        </w:rPr>
        <w:t>ów</w:t>
      </w:r>
      <w:r w:rsidR="003E6DD8">
        <w:rPr>
          <w:rFonts w:ascii="Arial" w:hAnsi="Arial" w:cs="Arial"/>
          <w:b/>
          <w:sz w:val="22"/>
          <w:szCs w:val="22"/>
        </w:rPr>
        <w:t xml:space="preserve"> PLK</w:t>
      </w:r>
      <w:r w:rsidR="009B36DE" w:rsidRPr="009B36DE">
        <w:rPr>
          <w:rFonts w:ascii="Arial" w:hAnsi="Arial" w:cs="Arial"/>
          <w:b/>
          <w:sz w:val="22"/>
          <w:szCs w:val="22"/>
        </w:rPr>
        <w:t xml:space="preserve">. </w:t>
      </w:r>
      <w:r w:rsidR="00F947C7">
        <w:rPr>
          <w:rFonts w:ascii="Arial" w:hAnsi="Arial" w:cs="Arial"/>
          <w:b/>
          <w:sz w:val="22"/>
          <w:szCs w:val="22"/>
        </w:rPr>
        <w:t>To kolejny zakup z unijnego projektu POIiŚ wartego ćwierć mili</w:t>
      </w:r>
      <w:r w:rsidR="002372FB">
        <w:rPr>
          <w:rFonts w:ascii="Arial" w:hAnsi="Arial" w:cs="Arial"/>
          <w:b/>
          <w:sz w:val="22"/>
          <w:szCs w:val="22"/>
        </w:rPr>
        <w:t>arda</w:t>
      </w:r>
      <w:bookmarkStart w:id="0" w:name="_GoBack"/>
      <w:bookmarkEnd w:id="0"/>
      <w:r w:rsidR="00F947C7">
        <w:rPr>
          <w:rFonts w:ascii="Arial" w:hAnsi="Arial" w:cs="Arial"/>
          <w:b/>
          <w:sz w:val="22"/>
          <w:szCs w:val="22"/>
        </w:rPr>
        <w:t xml:space="preserve"> zł. </w:t>
      </w:r>
    </w:p>
    <w:p w:rsidR="00AC5847" w:rsidRDefault="00AC5847" w:rsidP="00AC58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6DE">
        <w:rPr>
          <w:rFonts w:ascii="Arial" w:hAnsi="Arial" w:cs="Arial"/>
          <w:sz w:val="22"/>
          <w:szCs w:val="22"/>
        </w:rPr>
        <w:t xml:space="preserve">Zakupiony za 4,8 mln zł specjalistyczny pojazd zapewni </w:t>
      </w:r>
      <w:r>
        <w:rPr>
          <w:rFonts w:ascii="Arial" w:hAnsi="Arial" w:cs="Arial"/>
          <w:sz w:val="22"/>
          <w:szCs w:val="22"/>
        </w:rPr>
        <w:t xml:space="preserve">lepsze </w:t>
      </w:r>
      <w:r w:rsidRPr="009B36DE">
        <w:rPr>
          <w:rFonts w:ascii="Arial" w:hAnsi="Arial" w:cs="Arial"/>
          <w:sz w:val="22"/>
          <w:szCs w:val="22"/>
        </w:rPr>
        <w:t>bada</w:t>
      </w:r>
      <w:r>
        <w:rPr>
          <w:rFonts w:ascii="Arial" w:hAnsi="Arial" w:cs="Arial"/>
          <w:sz w:val="22"/>
          <w:szCs w:val="22"/>
        </w:rPr>
        <w:t>nia</w:t>
      </w:r>
      <w:r w:rsidRPr="009B36DE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e</w:t>
      </w:r>
      <w:r w:rsidRPr="009B36DE">
        <w:rPr>
          <w:rFonts w:ascii="Arial" w:hAnsi="Arial" w:cs="Arial"/>
          <w:sz w:val="22"/>
          <w:szCs w:val="22"/>
        </w:rPr>
        <w:t xml:space="preserve"> dużych obiektów, np. mostów na Wiśle w Toruniu, Grudziądzu czy Dęblinie. </w:t>
      </w:r>
      <w:r>
        <w:rPr>
          <w:rFonts w:ascii="Arial" w:hAnsi="Arial" w:cs="Arial"/>
          <w:sz w:val="22"/>
          <w:szCs w:val="22"/>
        </w:rPr>
        <w:t xml:space="preserve">Zastosowanie </w:t>
      </w:r>
      <w:r w:rsidRPr="009B36DE">
        <w:rPr>
          <w:rFonts w:ascii="Arial" w:hAnsi="Arial" w:cs="Arial"/>
          <w:sz w:val="22"/>
          <w:szCs w:val="22"/>
        </w:rPr>
        <w:t xml:space="preserve">wysięgnika z koszem o zasięgu około 16 metrów </w:t>
      </w:r>
      <w:r>
        <w:rPr>
          <w:rFonts w:ascii="Arial" w:hAnsi="Arial" w:cs="Arial"/>
          <w:sz w:val="22"/>
          <w:szCs w:val="22"/>
        </w:rPr>
        <w:t>u</w:t>
      </w:r>
      <w:r w:rsidRPr="009B36DE">
        <w:rPr>
          <w:rFonts w:ascii="Arial" w:hAnsi="Arial" w:cs="Arial"/>
          <w:sz w:val="22"/>
          <w:szCs w:val="22"/>
        </w:rPr>
        <w:t>możliw</w:t>
      </w:r>
      <w:r>
        <w:rPr>
          <w:rFonts w:ascii="Arial" w:hAnsi="Arial" w:cs="Arial"/>
          <w:sz w:val="22"/>
          <w:szCs w:val="22"/>
        </w:rPr>
        <w:t>i</w:t>
      </w:r>
      <w:r w:rsidRPr="009B36DE">
        <w:rPr>
          <w:rFonts w:ascii="Arial" w:hAnsi="Arial" w:cs="Arial"/>
          <w:sz w:val="22"/>
          <w:szCs w:val="22"/>
        </w:rPr>
        <w:t xml:space="preserve"> przeglądy trudno dostępnych miejsc na około 6400</w:t>
      </w:r>
      <w:r>
        <w:rPr>
          <w:rFonts w:ascii="Arial" w:hAnsi="Arial" w:cs="Arial"/>
          <w:sz w:val="22"/>
          <w:szCs w:val="22"/>
        </w:rPr>
        <w:t xml:space="preserve"> obiektach</w:t>
      </w:r>
      <w:r w:rsidRPr="009B36D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</w:t>
      </w:r>
      <w:r w:rsidRPr="009B36DE">
        <w:rPr>
          <w:rFonts w:ascii="Arial" w:hAnsi="Arial" w:cs="Arial"/>
          <w:sz w:val="22"/>
          <w:szCs w:val="22"/>
        </w:rPr>
        <w:t>ojazd będzie jeździł po torach i drogach, co umożliwi sprawn</w:t>
      </w:r>
      <w:r>
        <w:rPr>
          <w:rFonts w:ascii="Arial" w:hAnsi="Arial" w:cs="Arial"/>
          <w:sz w:val="22"/>
          <w:szCs w:val="22"/>
        </w:rPr>
        <w:t xml:space="preserve">e dotarcie </w:t>
      </w:r>
      <w:r w:rsidRPr="009B36DE">
        <w:rPr>
          <w:rFonts w:ascii="Arial" w:hAnsi="Arial" w:cs="Arial"/>
          <w:sz w:val="22"/>
          <w:szCs w:val="22"/>
        </w:rPr>
        <w:t xml:space="preserve">do wszystkich miejsc. </w:t>
      </w:r>
    </w:p>
    <w:p w:rsidR="00F947C7" w:rsidRDefault="00F947C7" w:rsidP="00AC584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5660F">
        <w:rPr>
          <w:rStyle w:val="Uwydatnienie"/>
          <w:rFonts w:ascii="Arial" w:hAnsi="Arial" w:cs="Arial"/>
          <w:b/>
          <w:bCs/>
          <w:sz w:val="22"/>
          <w:szCs w:val="22"/>
        </w:rPr>
        <w:t>- Inwestycje w sprzęt, zwiększający poziom bezpieczeństwa na torach</w:t>
      </w:r>
      <w:r w:rsidR="00D5660F" w:rsidRPr="00D5660F">
        <w:rPr>
          <w:rStyle w:val="Uwydatnienie"/>
          <w:rFonts w:ascii="Arial" w:hAnsi="Arial" w:cs="Arial"/>
          <w:b/>
          <w:bCs/>
          <w:sz w:val="22"/>
          <w:szCs w:val="22"/>
        </w:rPr>
        <w:t>,</w:t>
      </w:r>
      <w:r w:rsidRPr="00D5660F">
        <w:rPr>
          <w:rStyle w:val="Uwydatnienie"/>
          <w:rFonts w:ascii="Arial" w:hAnsi="Arial" w:cs="Arial"/>
          <w:b/>
          <w:bCs/>
          <w:sz w:val="22"/>
          <w:szCs w:val="22"/>
        </w:rPr>
        <w:t xml:space="preserve"> to jedno z działań PKP Polskich Linii Kolejowych S.A., zarządcy infrastruktury</w:t>
      </w:r>
      <w:r w:rsidR="00D5660F" w:rsidRPr="00D5660F">
        <w:rPr>
          <w:rStyle w:val="Uwydatnienie"/>
          <w:rFonts w:ascii="Arial" w:hAnsi="Arial" w:cs="Arial"/>
          <w:b/>
          <w:bCs/>
          <w:sz w:val="22"/>
          <w:szCs w:val="22"/>
        </w:rPr>
        <w:t>, które gwarantują sprawne kursowanie pociągów na sieci kolejowej.</w:t>
      </w:r>
      <w:r w:rsidRPr="00D5660F">
        <w:rPr>
          <w:rStyle w:val="Uwydatnienie"/>
          <w:rFonts w:ascii="Arial" w:hAnsi="Arial" w:cs="Arial"/>
          <w:b/>
          <w:bCs/>
          <w:sz w:val="22"/>
          <w:szCs w:val="22"/>
        </w:rPr>
        <w:t xml:space="preserve"> Konsekwentnie dążymy do celu, jakim jest bezpieczna, komfortowa i p</w:t>
      </w:r>
      <w:r w:rsidR="00D5660F" w:rsidRPr="00D5660F">
        <w:rPr>
          <w:rStyle w:val="Uwydatnienie"/>
          <w:rFonts w:ascii="Arial" w:hAnsi="Arial" w:cs="Arial"/>
          <w:b/>
          <w:bCs/>
          <w:sz w:val="22"/>
          <w:szCs w:val="22"/>
        </w:rPr>
        <w:t>unktualna polska kolej</w:t>
      </w:r>
      <w:r w:rsidR="00D5660F">
        <w:rPr>
          <w:rStyle w:val="Uwydatnienie"/>
          <w:b/>
          <w:bCs/>
        </w:rPr>
        <w:t xml:space="preserve"> </w:t>
      </w:r>
      <w:r w:rsidRPr="00D5660F">
        <w:rPr>
          <w:rFonts w:ascii="Arial" w:hAnsi="Arial" w:cs="Arial"/>
          <w:b/>
          <w:bCs/>
          <w:sz w:val="22"/>
          <w:szCs w:val="22"/>
        </w:rPr>
        <w:t>– powiedział Andrzej Adamczyk, minister infrastruktury.</w:t>
      </w:r>
    </w:p>
    <w:p w:rsidR="00F947C7" w:rsidRPr="009B36DE" w:rsidRDefault="00F947C7" w:rsidP="00AC584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9B36DE" w:rsidRPr="009B36DE" w:rsidRDefault="005E22D9" w:rsidP="009B36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- </w:t>
      </w:r>
      <w:r w:rsidR="009B36DE" w:rsidRPr="005E22D9">
        <w:rPr>
          <w:rFonts w:ascii="Arial" w:hAnsi="Arial" w:cs="Arial"/>
          <w:b/>
          <w:i/>
          <w:sz w:val="22"/>
          <w:szCs w:val="22"/>
        </w:rPr>
        <w:t xml:space="preserve">Nowy, dwudrogowy pojazd do kontroli mostów i obiektów inżynieryjnych to kolejna inwestycja PLK dla poprawy bezpieczeństwa ruchu kolejowego i sprawnego kursowania pociągów. Za 250 mln zł w ramach </w:t>
      </w:r>
      <w:r w:rsidR="00F947C7">
        <w:rPr>
          <w:rFonts w:ascii="Arial" w:hAnsi="Arial" w:cs="Arial"/>
          <w:b/>
          <w:i/>
          <w:sz w:val="22"/>
          <w:szCs w:val="22"/>
        </w:rPr>
        <w:t xml:space="preserve">unijnego </w:t>
      </w:r>
      <w:r w:rsidR="009B36DE" w:rsidRPr="005E22D9">
        <w:rPr>
          <w:rFonts w:ascii="Arial" w:hAnsi="Arial" w:cs="Arial"/>
          <w:b/>
          <w:i/>
          <w:sz w:val="22"/>
          <w:szCs w:val="22"/>
        </w:rPr>
        <w:t xml:space="preserve">projektu </w:t>
      </w:r>
      <w:r w:rsidR="003E6DD8">
        <w:rPr>
          <w:rFonts w:ascii="Arial" w:hAnsi="Arial" w:cs="Arial"/>
          <w:b/>
          <w:i/>
          <w:sz w:val="22"/>
          <w:szCs w:val="22"/>
        </w:rPr>
        <w:br/>
      </w:r>
      <w:r w:rsidR="009B36DE" w:rsidRPr="005E22D9">
        <w:rPr>
          <w:rFonts w:ascii="Arial" w:hAnsi="Arial" w:cs="Arial"/>
          <w:b/>
          <w:i/>
          <w:sz w:val="22"/>
          <w:szCs w:val="22"/>
        </w:rPr>
        <w:t>„Poprawa bezpieczeństwa ruchu kolejowego poprzez zakup specjalistycznego sprzętu technicznego” spółka zakupiła 47 specjalistycznych pojazdów, które  wzmocniły kolejowe zespoły techniczne na terenie całego kraju</w:t>
      </w:r>
      <w:r w:rsidRPr="005E22D9">
        <w:rPr>
          <w:rFonts w:ascii="Arial" w:hAnsi="Arial" w:cs="Arial"/>
          <w:b/>
          <w:sz w:val="22"/>
          <w:szCs w:val="22"/>
        </w:rPr>
        <w:t xml:space="preserve"> –</w:t>
      </w:r>
      <w:r w:rsidR="003E6DD8">
        <w:rPr>
          <w:rFonts w:ascii="Arial" w:hAnsi="Arial" w:cs="Arial"/>
          <w:b/>
          <w:sz w:val="22"/>
          <w:szCs w:val="22"/>
        </w:rPr>
        <w:t xml:space="preserve"> </w:t>
      </w:r>
      <w:r w:rsidR="00AB593D">
        <w:rPr>
          <w:rFonts w:ascii="Arial" w:hAnsi="Arial" w:cs="Arial"/>
          <w:b/>
          <w:sz w:val="22"/>
          <w:szCs w:val="22"/>
        </w:rPr>
        <w:t xml:space="preserve">powiedział </w:t>
      </w:r>
      <w:r w:rsidRPr="005E22D9">
        <w:rPr>
          <w:rFonts w:ascii="Arial" w:hAnsi="Arial" w:cs="Arial"/>
          <w:b/>
          <w:sz w:val="22"/>
          <w:szCs w:val="22"/>
        </w:rPr>
        <w:t xml:space="preserve">Ireneusz Merchel, prezes PKP Polskich linii Kolejowych S.A. </w:t>
      </w:r>
      <w:r w:rsidR="009B36DE" w:rsidRPr="005E22D9">
        <w:rPr>
          <w:rFonts w:ascii="Arial" w:hAnsi="Arial" w:cs="Arial"/>
          <w:b/>
          <w:sz w:val="22"/>
          <w:szCs w:val="22"/>
        </w:rPr>
        <w:t>.</w:t>
      </w:r>
      <w:r w:rsidR="009B36DE" w:rsidRPr="009B36DE">
        <w:rPr>
          <w:rFonts w:ascii="Arial" w:hAnsi="Arial" w:cs="Arial"/>
          <w:sz w:val="22"/>
          <w:szCs w:val="22"/>
        </w:rPr>
        <w:t xml:space="preserve"> </w:t>
      </w:r>
    </w:p>
    <w:p w:rsidR="00F947C7" w:rsidRDefault="00F947C7" w:rsidP="00F947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6DE">
        <w:rPr>
          <w:rFonts w:ascii="Arial" w:hAnsi="Arial" w:cs="Arial"/>
          <w:sz w:val="22"/>
          <w:szCs w:val="22"/>
        </w:rPr>
        <w:t xml:space="preserve">Maszynę </w:t>
      </w:r>
      <w:r>
        <w:rPr>
          <w:rFonts w:ascii="Arial" w:hAnsi="Arial" w:cs="Arial"/>
          <w:sz w:val="22"/>
          <w:szCs w:val="22"/>
        </w:rPr>
        <w:t xml:space="preserve">do przeglądu mostów </w:t>
      </w:r>
      <w:r w:rsidRPr="009B36DE">
        <w:rPr>
          <w:rFonts w:ascii="Arial" w:hAnsi="Arial" w:cs="Arial"/>
          <w:sz w:val="22"/>
          <w:szCs w:val="22"/>
        </w:rPr>
        <w:t xml:space="preserve">dostarczy Copma Polska Sp. z o.o. Odbiór planowany jest na koniec roku. </w:t>
      </w:r>
      <w:r>
        <w:rPr>
          <w:rFonts w:ascii="Arial" w:hAnsi="Arial" w:cs="Arial"/>
          <w:sz w:val="22"/>
          <w:szCs w:val="22"/>
        </w:rPr>
        <w:t>Pojazd b</w:t>
      </w:r>
      <w:r w:rsidRPr="009B36DE">
        <w:rPr>
          <w:rFonts w:ascii="Arial" w:hAnsi="Arial" w:cs="Arial"/>
          <w:sz w:val="22"/>
          <w:szCs w:val="22"/>
        </w:rPr>
        <w:t>ędzie wykorzystywany na sieci kolejow</w:t>
      </w:r>
      <w:r>
        <w:rPr>
          <w:rFonts w:ascii="Arial" w:hAnsi="Arial" w:cs="Arial"/>
          <w:sz w:val="22"/>
          <w:szCs w:val="22"/>
        </w:rPr>
        <w:t>ej w z</w:t>
      </w:r>
      <w:r w:rsidRPr="009B36DE">
        <w:rPr>
          <w:rFonts w:ascii="Arial" w:hAnsi="Arial" w:cs="Arial"/>
          <w:sz w:val="22"/>
          <w:szCs w:val="22"/>
        </w:rPr>
        <w:t>arząd</w:t>
      </w:r>
      <w:r>
        <w:rPr>
          <w:rFonts w:ascii="Arial" w:hAnsi="Arial" w:cs="Arial"/>
          <w:sz w:val="22"/>
          <w:szCs w:val="22"/>
        </w:rPr>
        <w:t>zie</w:t>
      </w:r>
      <w:r w:rsidRPr="009B36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PLK. </w:t>
      </w:r>
    </w:p>
    <w:p w:rsidR="00D5660F" w:rsidRDefault="00D5660F" w:rsidP="00F947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5660F" w:rsidRPr="009B36DE" w:rsidRDefault="00D5660F" w:rsidP="00F947C7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9B36DE" w:rsidRPr="009B36DE" w:rsidRDefault="009B36DE" w:rsidP="009B36DE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36DE">
        <w:rPr>
          <w:rFonts w:ascii="Arial" w:hAnsi="Arial" w:cs="Arial"/>
          <w:b/>
          <w:sz w:val="22"/>
          <w:szCs w:val="22"/>
        </w:rPr>
        <w:lastRenderedPageBreak/>
        <w:t>Nowoczesne maszyny zwiększają bezpieczeństwo i usprawniają transport koleją</w:t>
      </w:r>
    </w:p>
    <w:p w:rsidR="009B36DE" w:rsidRDefault="009B36DE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36DE">
        <w:rPr>
          <w:rFonts w:ascii="Arial" w:hAnsi="Arial" w:cs="Arial"/>
          <w:iCs/>
          <w:sz w:val="22"/>
          <w:szCs w:val="22"/>
        </w:rPr>
        <w:t>PLK inwestują w zakup sprzętu</w:t>
      </w:r>
      <w:r>
        <w:rPr>
          <w:rFonts w:ascii="Arial" w:hAnsi="Arial" w:cs="Arial"/>
          <w:iCs/>
          <w:sz w:val="22"/>
          <w:szCs w:val="22"/>
        </w:rPr>
        <w:t xml:space="preserve"> dla poprawy bezpieczeństwa na sieci kolejowej. </w:t>
      </w:r>
      <w:r w:rsidRPr="009B36D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Nowoczesne pojazdy służą do </w:t>
      </w:r>
      <w:r w:rsidRPr="009B36DE">
        <w:rPr>
          <w:rFonts w:ascii="Arial" w:hAnsi="Arial" w:cs="Arial"/>
          <w:iCs/>
          <w:sz w:val="22"/>
          <w:szCs w:val="22"/>
        </w:rPr>
        <w:t xml:space="preserve"> sprawnego usuwania usterek</w:t>
      </w:r>
      <w:r>
        <w:rPr>
          <w:rFonts w:ascii="Arial" w:hAnsi="Arial" w:cs="Arial"/>
          <w:iCs/>
          <w:sz w:val="22"/>
          <w:szCs w:val="22"/>
        </w:rPr>
        <w:t xml:space="preserve"> i kontroli mostów i wiaduktów,</w:t>
      </w:r>
      <w:r w:rsidRPr="009B36DE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 xml:space="preserve">co zapewnia </w:t>
      </w:r>
      <w:r w:rsidR="00AC5847">
        <w:rPr>
          <w:rFonts w:ascii="Arial" w:hAnsi="Arial" w:cs="Arial"/>
          <w:iCs/>
          <w:sz w:val="22"/>
          <w:szCs w:val="22"/>
        </w:rPr>
        <w:t>regularność, punk</w:t>
      </w:r>
      <w:r w:rsidRPr="009B36DE">
        <w:rPr>
          <w:rFonts w:ascii="Arial" w:hAnsi="Arial" w:cs="Arial"/>
          <w:iCs/>
          <w:sz w:val="22"/>
          <w:szCs w:val="22"/>
        </w:rPr>
        <w:t xml:space="preserve">tualność i bezpieczeństwo przejazdów koleją. </w:t>
      </w:r>
    </w:p>
    <w:p w:rsidR="00E17398" w:rsidRDefault="009B36DE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36DE">
        <w:rPr>
          <w:rFonts w:ascii="Arial" w:hAnsi="Arial" w:cs="Arial"/>
          <w:iCs/>
          <w:sz w:val="22"/>
          <w:szCs w:val="22"/>
        </w:rPr>
        <w:t>Na sieci kolejowej wykorzystywanych jest już</w:t>
      </w:r>
      <w:r w:rsidRPr="009B36DE">
        <w:rPr>
          <w:rFonts w:ascii="Arial" w:hAnsi="Arial" w:cs="Arial"/>
          <w:b/>
          <w:iCs/>
          <w:sz w:val="22"/>
          <w:szCs w:val="22"/>
        </w:rPr>
        <w:t xml:space="preserve"> 6 nowych wózków z napędem spalinowym</w:t>
      </w:r>
      <w:r w:rsidRPr="009B36DE">
        <w:rPr>
          <w:rFonts w:ascii="Arial" w:hAnsi="Arial" w:cs="Arial"/>
          <w:iCs/>
          <w:sz w:val="22"/>
          <w:szCs w:val="22"/>
        </w:rPr>
        <w:t>,</w:t>
      </w:r>
      <w:r w:rsidRPr="009B36D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B36DE">
        <w:rPr>
          <w:rFonts w:ascii="Arial" w:hAnsi="Arial" w:cs="Arial"/>
          <w:iCs/>
          <w:sz w:val="22"/>
          <w:szCs w:val="22"/>
        </w:rPr>
        <w:t>które</w:t>
      </w:r>
      <w:r w:rsidRPr="009B36DE">
        <w:rPr>
          <w:rFonts w:ascii="Arial" w:hAnsi="Arial" w:cs="Arial"/>
          <w:b/>
          <w:iCs/>
          <w:sz w:val="22"/>
          <w:szCs w:val="22"/>
        </w:rPr>
        <w:t xml:space="preserve"> </w:t>
      </w:r>
      <w:r w:rsidRPr="009B36DE">
        <w:rPr>
          <w:rFonts w:ascii="Arial" w:hAnsi="Arial" w:cs="Arial"/>
          <w:iCs/>
          <w:sz w:val="22"/>
          <w:szCs w:val="22"/>
        </w:rPr>
        <w:t xml:space="preserve">zapewniają sprawny przewóz materiałów i specjalistycznego sprzętu do prac interwencyjnych na liniach kolejowych. Pojazdami dysponują zespoły techniczne m.in. na Śląsku, Mazowszu i na Lubelszczyźnie. </w:t>
      </w:r>
    </w:p>
    <w:p w:rsidR="002A1150" w:rsidRDefault="00AC5847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akup </w:t>
      </w:r>
      <w:r w:rsidR="009B36DE" w:rsidRPr="009B36DE">
        <w:rPr>
          <w:rFonts w:ascii="Arial" w:hAnsi="Arial" w:cs="Arial"/>
          <w:b/>
          <w:iCs/>
          <w:sz w:val="22"/>
          <w:szCs w:val="22"/>
        </w:rPr>
        <w:t>36 wózków motorowych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 umożliwi szybsze prowadzenie prac interwencyjnych </w:t>
      </w:r>
      <w:r w:rsidRPr="009B36DE">
        <w:rPr>
          <w:rFonts w:ascii="Arial" w:hAnsi="Arial" w:cs="Arial"/>
          <w:iCs/>
          <w:sz w:val="22"/>
          <w:szCs w:val="22"/>
        </w:rPr>
        <w:t xml:space="preserve">i usuwanie usterek 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na sieci kolejowej. Nowe wózki są szybsze i silniejsze od </w:t>
      </w:r>
      <w:r w:rsidRPr="009B36DE">
        <w:rPr>
          <w:rFonts w:ascii="Arial" w:hAnsi="Arial" w:cs="Arial"/>
          <w:iCs/>
          <w:sz w:val="22"/>
          <w:szCs w:val="22"/>
        </w:rPr>
        <w:t xml:space="preserve">obecnie </w:t>
      </w:r>
      <w:r w:rsidR="009B36DE" w:rsidRPr="009B36DE">
        <w:rPr>
          <w:rFonts w:ascii="Arial" w:hAnsi="Arial" w:cs="Arial"/>
          <w:iCs/>
          <w:sz w:val="22"/>
          <w:szCs w:val="22"/>
        </w:rPr>
        <w:t>używanych - jeżdżą nawet 100 km/h. Pojazdy posiadają żuraw do wyładunku materiałów i mogą odśnieżać tory. Dzięki temu sprawniejszy jest transport i wsparcie techniczne pracowników.  Ponadto, dzięki dodatkowym urządzeniom bezpieczeństwa drezyną kierują nie dwie lecz jedna osoba.</w:t>
      </w:r>
      <w:r w:rsidR="002A1150">
        <w:rPr>
          <w:rFonts w:ascii="Arial" w:hAnsi="Arial" w:cs="Arial"/>
          <w:iCs/>
          <w:sz w:val="22"/>
          <w:szCs w:val="22"/>
        </w:rPr>
        <w:t xml:space="preserve"> </w:t>
      </w:r>
    </w:p>
    <w:p w:rsidR="00E17398" w:rsidRDefault="002A1150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6 nowoczesnych </w:t>
      </w:r>
      <w:r w:rsidR="009B36DE" w:rsidRPr="009B36DE">
        <w:rPr>
          <w:rFonts w:ascii="Arial" w:hAnsi="Arial" w:cs="Arial"/>
          <w:iCs/>
          <w:sz w:val="22"/>
          <w:szCs w:val="22"/>
        </w:rPr>
        <w:t>wózków motorowych wzmocniło już zespoły techniczne w Bydgoszczy, Łodzi</w:t>
      </w:r>
      <w:r>
        <w:rPr>
          <w:rFonts w:ascii="Arial" w:hAnsi="Arial" w:cs="Arial"/>
          <w:iCs/>
          <w:sz w:val="22"/>
          <w:szCs w:val="22"/>
        </w:rPr>
        <w:t xml:space="preserve">, Wałbrzychu, Krakowie, Gdyni i </w:t>
      </w:r>
      <w:r w:rsidR="009B36DE" w:rsidRPr="009B36DE">
        <w:rPr>
          <w:rFonts w:ascii="Arial" w:hAnsi="Arial" w:cs="Arial"/>
          <w:iCs/>
          <w:sz w:val="22"/>
          <w:szCs w:val="22"/>
        </w:rPr>
        <w:t xml:space="preserve">Poznaniu. Następne 15 pojazdów zasili w tym roku zakłady m.in. w Białymstoku i Rzeszowie.  </w:t>
      </w:r>
    </w:p>
    <w:p w:rsidR="00E17398" w:rsidRDefault="009B36DE" w:rsidP="009B36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6DE">
        <w:rPr>
          <w:rFonts w:ascii="Arial" w:hAnsi="Arial" w:cs="Arial"/>
          <w:sz w:val="22"/>
          <w:szCs w:val="22"/>
        </w:rPr>
        <w:t xml:space="preserve">PKP Polskie Linie Kolejowe S.A. kupiły także </w:t>
      </w:r>
      <w:r w:rsidRPr="009B36DE">
        <w:rPr>
          <w:rFonts w:ascii="Arial" w:hAnsi="Arial" w:cs="Arial"/>
          <w:b/>
          <w:sz w:val="22"/>
          <w:szCs w:val="22"/>
        </w:rPr>
        <w:t xml:space="preserve">dwie wysokowydajne podbijarki torowe i jedna rozjazdową. </w:t>
      </w:r>
      <w:r w:rsidRPr="009B36DE">
        <w:rPr>
          <w:rFonts w:ascii="Arial" w:hAnsi="Arial" w:cs="Arial"/>
          <w:sz w:val="22"/>
          <w:szCs w:val="22"/>
        </w:rPr>
        <w:t xml:space="preserve">Nowe maszyny sprawnie wyregulują położenie torów i rozjazdów, aby pociągi mogły jeździć szybko i bezpiecznie. Istotnym efektem ich pracy jest możliwość przywrócenia ruchu z prędkością rozkładową zaraz po podbiciu toru, bez wprowadzania czasowych ograniczeń prędkości. </w:t>
      </w:r>
    </w:p>
    <w:p w:rsidR="009B36DE" w:rsidRPr="009B36DE" w:rsidRDefault="009B36DE" w:rsidP="009B36DE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9B36DE">
        <w:rPr>
          <w:rFonts w:ascii="Arial" w:hAnsi="Arial" w:cs="Arial"/>
          <w:sz w:val="22"/>
          <w:szCs w:val="22"/>
        </w:rPr>
        <w:t xml:space="preserve">PLK podpisały także umowę na zakup </w:t>
      </w:r>
      <w:r w:rsidRPr="009B36DE">
        <w:rPr>
          <w:rFonts w:ascii="Arial" w:hAnsi="Arial" w:cs="Arial"/>
          <w:b/>
          <w:sz w:val="22"/>
          <w:szCs w:val="22"/>
        </w:rPr>
        <w:t>profilarki tłucznia</w:t>
      </w:r>
      <w:r w:rsidRPr="009B36DE">
        <w:rPr>
          <w:rFonts w:ascii="Arial" w:hAnsi="Arial" w:cs="Arial"/>
          <w:sz w:val="22"/>
          <w:szCs w:val="22"/>
        </w:rPr>
        <w:t xml:space="preserve">. Dzięki inwestycji będzie możliwe szybkie wykonywanie prac związanych z profilowaniem podsypki w torze, co także przełoży się na sprawniejsze i bezpieczniejsze podróże. </w:t>
      </w:r>
    </w:p>
    <w:p w:rsidR="009B36DE" w:rsidRPr="009B36DE" w:rsidRDefault="009B36DE" w:rsidP="009B36D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B36DE">
        <w:rPr>
          <w:rFonts w:ascii="Arial" w:hAnsi="Arial" w:cs="Arial"/>
          <w:iCs/>
          <w:sz w:val="22"/>
          <w:szCs w:val="22"/>
        </w:rPr>
        <w:t xml:space="preserve">Wszystkie maszyny zakupione w ramach projektu  zostaną dostarczone do 2021 r. Inwestycja </w:t>
      </w:r>
      <w:r w:rsidRPr="009B36DE">
        <w:rPr>
          <w:rFonts w:ascii="Arial" w:hAnsi="Arial" w:cs="Arial"/>
          <w:sz w:val="22"/>
          <w:szCs w:val="22"/>
        </w:rPr>
        <w:t xml:space="preserve">zapewni bezpieczną eksploatację linii kolejowych i ciągłość ruchu pociągów. </w:t>
      </w:r>
    </w:p>
    <w:p w:rsidR="00E17398" w:rsidRDefault="00E17398" w:rsidP="009B36D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9B36DE" w:rsidRPr="003E6DD8" w:rsidRDefault="009B36DE" w:rsidP="009B36D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E6DD8">
        <w:rPr>
          <w:rFonts w:ascii="Arial" w:hAnsi="Arial" w:cs="Arial"/>
          <w:i/>
          <w:iCs/>
          <w:sz w:val="18"/>
          <w:szCs w:val="18"/>
        </w:rPr>
        <w:t>Projekt POIiŚ 5.2-10 pn. „Poprawa bezpieczeństwa ruchu kolejowego poprzez zakup specjalistycznego sprzętu technicznego” jest finansowany przez Unię Europejską ze środków Funduszu Spójności w ramach Programu Operacyjnego Infrastruktura i Środowisko.</w:t>
      </w:r>
      <w:r w:rsidRPr="003E6DD8">
        <w:rPr>
          <w:rFonts w:ascii="Arial" w:hAnsi="Arial" w:cs="Arial"/>
          <w:sz w:val="18"/>
          <w:szCs w:val="18"/>
        </w:rPr>
        <w:t>  </w:t>
      </w:r>
    </w:p>
    <w:p w:rsidR="009B36DE" w:rsidRDefault="009B36DE" w:rsidP="009B36DE">
      <w:pPr>
        <w:spacing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:rsidR="009B36DE" w:rsidRPr="009E2F92" w:rsidRDefault="009B36DE" w:rsidP="009B36DE">
      <w:pPr>
        <w:spacing w:line="276" w:lineRule="auto"/>
        <w:jc w:val="right"/>
        <w:rPr>
          <w:rFonts w:ascii="Arial" w:eastAsiaTheme="minorHAnsi" w:hAnsi="Arial" w:cs="Arial"/>
          <w:bCs/>
          <w:iCs/>
          <w:sz w:val="22"/>
          <w:szCs w:val="22"/>
          <w:lang w:eastAsia="en-US"/>
        </w:rPr>
      </w:pPr>
    </w:p>
    <w:p w:rsidR="00935356" w:rsidRDefault="00161379" w:rsidP="00710551">
      <w:pPr>
        <w:autoSpaceDN/>
        <w:spacing w:after="160" w:line="360" w:lineRule="auto"/>
        <w:jc w:val="right"/>
        <w:textAlignment w:val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8D1391">
        <w:rPr>
          <w:rFonts w:ascii="Arial" w:eastAsia="Calibri" w:hAnsi="Arial" w:cs="Arial"/>
          <w:i/>
          <w:noProof/>
          <w:color w:val="000000"/>
          <w:sz w:val="22"/>
          <w:szCs w:val="22"/>
          <w:shd w:val="clear" w:color="auto" w:fill="FFFFFF"/>
        </w:rPr>
        <w:lastRenderedPageBreak/>
        <w:drawing>
          <wp:inline distT="0" distB="0" distL="0" distR="0">
            <wp:extent cx="5755005" cy="124396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124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01A8" w:rsidRPr="003E6DD8" w:rsidRDefault="00161379" w:rsidP="002A1150">
      <w:pPr>
        <w:autoSpaceDN/>
        <w:spacing w:after="160"/>
        <w:jc w:val="right"/>
        <w:textAlignment w:val="auto"/>
        <w:rPr>
          <w:rFonts w:ascii="Arial" w:hAnsi="Arial" w:cs="Arial"/>
          <w:sz w:val="20"/>
          <w:szCs w:val="20"/>
          <w:shd w:val="clear" w:color="auto" w:fill="FFFFFF"/>
        </w:rPr>
      </w:pPr>
      <w:r w:rsidRPr="003E6DD8">
        <w:rPr>
          <w:rFonts w:ascii="Arial" w:eastAsia="Calibri" w:hAnsi="Arial" w:cs="Arial"/>
          <w:b/>
          <w:bCs/>
          <w:sz w:val="20"/>
          <w:szCs w:val="20"/>
          <w:lang w:eastAsia="en-US"/>
        </w:rPr>
        <w:t>Kontakt dla mediów:</w:t>
      </w:r>
      <w:r w:rsidR="008C01A8" w:rsidRPr="003E6DD8">
        <w:rPr>
          <w:rFonts w:ascii="Arial" w:eastAsia="Calibri" w:hAnsi="Arial" w:cs="Arial"/>
          <w:b/>
          <w:bCs/>
          <w:sz w:val="20"/>
          <w:szCs w:val="20"/>
          <w:lang w:eastAsia="en-US"/>
        </w:rPr>
        <w:br/>
      </w:r>
      <w:r w:rsidR="002917BB" w:rsidRPr="003E6DD8">
        <w:rPr>
          <w:rFonts w:ascii="Arial" w:hAnsi="Arial" w:cs="Arial"/>
          <w:sz w:val="20"/>
          <w:szCs w:val="20"/>
          <w:shd w:val="clear" w:color="auto" w:fill="FFFFFF"/>
        </w:rPr>
        <w:t>Magdalena Janus</w:t>
      </w:r>
      <w:r w:rsidR="00710551" w:rsidRPr="003E6DD8">
        <w:rPr>
          <w:rFonts w:ascii="Arial" w:hAnsi="Arial" w:cs="Arial"/>
          <w:sz w:val="20"/>
          <w:szCs w:val="20"/>
          <w:shd w:val="clear" w:color="auto" w:fill="FFFFFF"/>
        </w:rPr>
        <w:br/>
      </w:r>
      <w:r w:rsidR="002917BB" w:rsidRPr="003E6DD8">
        <w:rPr>
          <w:rFonts w:ascii="Arial" w:hAnsi="Arial" w:cs="Arial"/>
          <w:sz w:val="20"/>
          <w:szCs w:val="20"/>
          <w:shd w:val="clear" w:color="auto" w:fill="FFFFFF"/>
        </w:rPr>
        <w:t xml:space="preserve">zespół </w:t>
      </w:r>
      <w:r w:rsidR="00044959" w:rsidRPr="003E6DD8">
        <w:rPr>
          <w:rFonts w:ascii="Arial" w:hAnsi="Arial" w:cs="Arial"/>
          <w:sz w:val="20"/>
          <w:szCs w:val="20"/>
          <w:shd w:val="clear" w:color="auto" w:fill="FFFFFF"/>
        </w:rPr>
        <w:t xml:space="preserve">prasowy </w:t>
      </w:r>
      <w:r w:rsidR="008C01A8" w:rsidRPr="003E6DD8">
        <w:rPr>
          <w:rFonts w:ascii="Arial" w:hAnsi="Arial" w:cs="Arial"/>
          <w:sz w:val="20"/>
          <w:szCs w:val="20"/>
        </w:rPr>
        <w:br/>
      </w:r>
      <w:r w:rsidR="008C01A8" w:rsidRPr="003E6DD8">
        <w:rPr>
          <w:rFonts w:ascii="Arial" w:hAnsi="Arial" w:cs="Arial"/>
          <w:sz w:val="20"/>
          <w:szCs w:val="20"/>
          <w:shd w:val="clear" w:color="auto" w:fill="FFFFFF"/>
        </w:rPr>
        <w:t>PKP Polskie Linie Kolejowe S.A.</w:t>
      </w:r>
      <w:r w:rsidR="008C01A8" w:rsidRPr="003E6DD8">
        <w:rPr>
          <w:rFonts w:ascii="Arial" w:hAnsi="Arial" w:cs="Arial"/>
          <w:sz w:val="20"/>
          <w:szCs w:val="20"/>
        </w:rPr>
        <w:br/>
      </w:r>
      <w:r w:rsidR="008C01A8" w:rsidRPr="003E6DD8">
        <w:rPr>
          <w:rFonts w:ascii="Arial" w:hAnsi="Arial" w:cs="Arial"/>
          <w:sz w:val="20"/>
          <w:szCs w:val="20"/>
          <w:shd w:val="clear" w:color="auto" w:fill="FFFFFF"/>
        </w:rPr>
        <w:t>rzecznik@plk-sa.pl</w:t>
      </w:r>
      <w:r w:rsidR="008C01A8" w:rsidRPr="003E6DD8">
        <w:rPr>
          <w:rFonts w:ascii="Arial" w:hAnsi="Arial" w:cs="Arial"/>
          <w:sz w:val="20"/>
          <w:szCs w:val="20"/>
        </w:rPr>
        <w:br/>
      </w:r>
      <w:r w:rsidR="008C01A8" w:rsidRPr="003E6DD8">
        <w:rPr>
          <w:rFonts w:ascii="Arial" w:hAnsi="Arial" w:cs="Arial"/>
          <w:sz w:val="20"/>
          <w:szCs w:val="20"/>
          <w:shd w:val="clear" w:color="auto" w:fill="FFFFFF"/>
        </w:rPr>
        <w:t>tel.</w:t>
      </w:r>
      <w:r w:rsidR="002917BB" w:rsidRPr="003E6DD8">
        <w:rPr>
          <w:rFonts w:ascii="Arial" w:hAnsi="Arial" w:cs="Arial"/>
          <w:sz w:val="20"/>
          <w:szCs w:val="20"/>
          <w:bdr w:val="none" w:sz="0" w:space="0" w:color="auto" w:frame="1"/>
          <w:shd w:val="clear" w:color="auto" w:fill="FFFFFF"/>
        </w:rPr>
        <w:t>22 473 30 02</w:t>
      </w:r>
    </w:p>
    <w:sectPr w:rsidR="008C01A8" w:rsidRPr="003E6DD8" w:rsidSect="008A2B37">
      <w:headerReference w:type="first" r:id="rId9"/>
      <w:footerReference w:type="first" r:id="rId10"/>
      <w:pgSz w:w="11906" w:h="16838"/>
      <w:pgMar w:top="1526" w:right="1417" w:bottom="1417" w:left="1417" w:header="426" w:footer="4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0B5" w:rsidRDefault="00ED30B5" w:rsidP="006B0DBA">
      <w:r>
        <w:separator/>
      </w:r>
    </w:p>
  </w:endnote>
  <w:endnote w:type="continuationSeparator" w:id="0">
    <w:p w:rsidR="00ED30B5" w:rsidRDefault="00ED30B5" w:rsidP="006B0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Spółka wpisana do rejestru przedsiębiorców prowadzonego przez Sąd Rejonowy dla m. st. Warszawy w Warszawie</w:t>
    </w:r>
  </w:p>
  <w:p w:rsidR="00BB51B2" w:rsidRDefault="00BB51B2" w:rsidP="008A2B37">
    <w:pPr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>XIII Wydział Gospodarczy Krajowego Rejestru Sądowego pod numerem KRS 0000037568, NIP 113-23-16-427,</w:t>
    </w:r>
    <w:r>
      <w:rPr>
        <w:rFonts w:ascii="Arial" w:hAnsi="Arial" w:cs="Arial"/>
        <w:color w:val="727271"/>
        <w:sz w:val="14"/>
        <w:szCs w:val="14"/>
      </w:rPr>
      <w:t xml:space="preserve"> </w:t>
    </w:r>
    <w:r w:rsidRPr="0025604B">
      <w:rPr>
        <w:rFonts w:ascii="Arial" w:hAnsi="Arial" w:cs="Arial"/>
        <w:color w:val="727271"/>
        <w:sz w:val="14"/>
        <w:szCs w:val="14"/>
      </w:rPr>
      <w:t xml:space="preserve">REGON 017319027. </w:t>
    </w:r>
  </w:p>
  <w:p w:rsidR="00BB51B2" w:rsidRPr="0025604B" w:rsidRDefault="00BB51B2" w:rsidP="008A2B37">
    <w:pPr>
      <w:rPr>
        <w:rFonts w:ascii="Arial" w:hAnsi="Arial" w:cs="Arial"/>
        <w:color w:val="727271"/>
        <w:sz w:val="14"/>
        <w:szCs w:val="14"/>
      </w:rPr>
    </w:pPr>
    <w:r>
      <w:rPr>
        <w:rFonts w:ascii="Arial" w:hAnsi="Arial" w:cs="Arial"/>
        <w:color w:val="727271"/>
        <w:sz w:val="14"/>
        <w:szCs w:val="14"/>
      </w:rPr>
      <w:t>W</w:t>
    </w:r>
    <w:r w:rsidRPr="0025604B">
      <w:rPr>
        <w:rFonts w:ascii="Arial" w:hAnsi="Arial" w:cs="Arial"/>
        <w:color w:val="727271"/>
        <w:sz w:val="14"/>
        <w:szCs w:val="14"/>
      </w:rPr>
      <w:t xml:space="preserve">ysokość kapitału zakładowego w całości wpłaconego: </w:t>
    </w:r>
    <w:r w:rsidR="009B36DE">
      <w:rPr>
        <w:rFonts w:ascii="Arial" w:hAnsi="Arial" w:cs="Arial"/>
        <w:color w:val="727271"/>
        <w:sz w:val="14"/>
        <w:szCs w:val="14"/>
      </w:rPr>
      <w:t xml:space="preserve">18 624 936 </w:t>
    </w:r>
    <w:r w:rsidR="009B36DE" w:rsidRPr="008F40E3">
      <w:rPr>
        <w:rFonts w:ascii="Arial" w:hAnsi="Arial" w:cs="Arial"/>
        <w:color w:val="727271"/>
        <w:sz w:val="14"/>
        <w:szCs w:val="14"/>
      </w:rPr>
      <w:t>000</w:t>
    </w:r>
    <w:r w:rsidR="009B36DE">
      <w:rPr>
        <w:rFonts w:ascii="Arial" w:hAnsi="Arial" w:cs="Arial"/>
        <w:color w:val="727271"/>
        <w:sz w:val="14"/>
        <w:szCs w:val="14"/>
      </w:rPr>
      <w:t>,00 zł.</w:t>
    </w:r>
  </w:p>
  <w:p w:rsidR="00BB51B2" w:rsidRDefault="00BB51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0B5" w:rsidRDefault="00ED30B5" w:rsidP="006B0DBA">
      <w:r w:rsidRPr="006B0DBA">
        <w:rPr>
          <w:color w:val="000000"/>
        </w:rPr>
        <w:separator/>
      </w:r>
    </w:p>
  </w:footnote>
  <w:footnote w:type="continuationSeparator" w:id="0">
    <w:p w:rsidR="00ED30B5" w:rsidRDefault="00ED30B5" w:rsidP="006B0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1B2" w:rsidRDefault="00BB51B2">
    <w:pPr>
      <w:pStyle w:val="Nagwek"/>
    </w:pPr>
    <w:r>
      <w:rPr>
        <w:noProof/>
      </w:rPr>
      <w:drawing>
        <wp:inline distT="0" distB="0" distL="0" distR="0">
          <wp:extent cx="6242050" cy="565150"/>
          <wp:effectExtent l="0" t="0" r="6350" b="6350"/>
          <wp:docPr id="2" name="Obraz 2" descr="is_fs_pl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_fs_pl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20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51B2" w:rsidRDefault="00BB51B2">
    <w:pPr>
      <w:pStyle w:val="Nagwek"/>
    </w:pPr>
  </w:p>
  <w:p w:rsidR="00BB51B2" w:rsidRDefault="00BB51B2">
    <w:pPr>
      <w:pStyle w:val="Nagwek"/>
    </w:pPr>
  </w:p>
  <w:p w:rsidR="00BB51B2" w:rsidRDefault="00BB51B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4F69"/>
    <w:multiLevelType w:val="multilevel"/>
    <w:tmpl w:val="772894A2"/>
    <w:styleLink w:val="LFO5"/>
    <w:lvl w:ilvl="0">
      <w:start w:val="1"/>
      <w:numFmt w:val="decimal"/>
      <w:pStyle w:val="Nagwek23"/>
      <w:lvlText w:val="3.%1."/>
      <w:lvlJc w:val="left"/>
      <w:pPr>
        <w:ind w:left="907" w:hanging="54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AD13F9"/>
    <w:multiLevelType w:val="hybridMultilevel"/>
    <w:tmpl w:val="D390C910"/>
    <w:lvl w:ilvl="0" w:tplc="EABA8B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63A0E"/>
    <w:multiLevelType w:val="multilevel"/>
    <w:tmpl w:val="E1B2EF54"/>
    <w:styleLink w:val="WWOutlineListStyle"/>
    <w:lvl w:ilvl="0">
      <w:start w:val="1"/>
      <w:numFmt w:val="none"/>
      <w:lvlText w:val=""/>
      <w:lvlJc w:val="left"/>
    </w:lvl>
    <w:lvl w:ilvl="1">
      <w:start w:val="1"/>
      <w:numFmt w:val="decimal"/>
      <w:pStyle w:val="Nagwek22"/>
      <w:lvlText w:val="2.%2."/>
      <w:lvlJc w:val="left"/>
      <w:pPr>
        <w:ind w:left="907" w:hanging="547"/>
      </w:pPr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641E1829"/>
    <w:multiLevelType w:val="hybridMultilevel"/>
    <w:tmpl w:val="A95A773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DBA"/>
    <w:rsid w:val="000000E7"/>
    <w:rsid w:val="0001371E"/>
    <w:rsid w:val="000146F8"/>
    <w:rsid w:val="000218B9"/>
    <w:rsid w:val="000274D7"/>
    <w:rsid w:val="000303C9"/>
    <w:rsid w:val="00032523"/>
    <w:rsid w:val="00036753"/>
    <w:rsid w:val="00036AFC"/>
    <w:rsid w:val="00040CC3"/>
    <w:rsid w:val="00044959"/>
    <w:rsid w:val="00050746"/>
    <w:rsid w:val="00052C70"/>
    <w:rsid w:val="00052E6B"/>
    <w:rsid w:val="000764EE"/>
    <w:rsid w:val="00084754"/>
    <w:rsid w:val="000A03F1"/>
    <w:rsid w:val="000A0417"/>
    <w:rsid w:val="000A5F10"/>
    <w:rsid w:val="000B2CA3"/>
    <w:rsid w:val="000B6F4D"/>
    <w:rsid w:val="000D2804"/>
    <w:rsid w:val="000D3FBF"/>
    <w:rsid w:val="000E07D2"/>
    <w:rsid w:val="000F6D73"/>
    <w:rsid w:val="00102449"/>
    <w:rsid w:val="0010326E"/>
    <w:rsid w:val="001076D4"/>
    <w:rsid w:val="00111071"/>
    <w:rsid w:val="00114991"/>
    <w:rsid w:val="00125D10"/>
    <w:rsid w:val="0012795D"/>
    <w:rsid w:val="0013449D"/>
    <w:rsid w:val="001349EA"/>
    <w:rsid w:val="00145DA7"/>
    <w:rsid w:val="001534EB"/>
    <w:rsid w:val="00154C3D"/>
    <w:rsid w:val="00160B50"/>
    <w:rsid w:val="00161379"/>
    <w:rsid w:val="001710C7"/>
    <w:rsid w:val="00196FAC"/>
    <w:rsid w:val="001972BF"/>
    <w:rsid w:val="00197D57"/>
    <w:rsid w:val="001B565F"/>
    <w:rsid w:val="001C2BDA"/>
    <w:rsid w:val="001C4FB0"/>
    <w:rsid w:val="00202FE4"/>
    <w:rsid w:val="0020323C"/>
    <w:rsid w:val="00203A8C"/>
    <w:rsid w:val="00214E7D"/>
    <w:rsid w:val="002152D3"/>
    <w:rsid w:val="00215551"/>
    <w:rsid w:val="0023613C"/>
    <w:rsid w:val="002372FB"/>
    <w:rsid w:val="002417C0"/>
    <w:rsid w:val="002439DE"/>
    <w:rsid w:val="002521C5"/>
    <w:rsid w:val="00272F0D"/>
    <w:rsid w:val="002742AF"/>
    <w:rsid w:val="00285B77"/>
    <w:rsid w:val="002917BB"/>
    <w:rsid w:val="00292433"/>
    <w:rsid w:val="002A0907"/>
    <w:rsid w:val="002A1150"/>
    <w:rsid w:val="002B402D"/>
    <w:rsid w:val="002C38ED"/>
    <w:rsid w:val="002D0686"/>
    <w:rsid w:val="002D1D35"/>
    <w:rsid w:val="002E0563"/>
    <w:rsid w:val="002F0081"/>
    <w:rsid w:val="002F449C"/>
    <w:rsid w:val="002F784D"/>
    <w:rsid w:val="003052BE"/>
    <w:rsid w:val="0031106A"/>
    <w:rsid w:val="003116BE"/>
    <w:rsid w:val="0031258C"/>
    <w:rsid w:val="00315847"/>
    <w:rsid w:val="00320319"/>
    <w:rsid w:val="00322159"/>
    <w:rsid w:val="003263B1"/>
    <w:rsid w:val="003505C6"/>
    <w:rsid w:val="003552EF"/>
    <w:rsid w:val="00361BE0"/>
    <w:rsid w:val="00375002"/>
    <w:rsid w:val="00393243"/>
    <w:rsid w:val="00394B33"/>
    <w:rsid w:val="00395255"/>
    <w:rsid w:val="003D32A9"/>
    <w:rsid w:val="003E6DD8"/>
    <w:rsid w:val="003F0D69"/>
    <w:rsid w:val="00401971"/>
    <w:rsid w:val="00403032"/>
    <w:rsid w:val="00403190"/>
    <w:rsid w:val="00404161"/>
    <w:rsid w:val="00406C32"/>
    <w:rsid w:val="00415005"/>
    <w:rsid w:val="004174E6"/>
    <w:rsid w:val="00423C2F"/>
    <w:rsid w:val="0043703D"/>
    <w:rsid w:val="00444E33"/>
    <w:rsid w:val="00445591"/>
    <w:rsid w:val="0044750D"/>
    <w:rsid w:val="00452FF3"/>
    <w:rsid w:val="00456B02"/>
    <w:rsid w:val="004768F7"/>
    <w:rsid w:val="00484AE4"/>
    <w:rsid w:val="00485EB2"/>
    <w:rsid w:val="00485F9E"/>
    <w:rsid w:val="00490D72"/>
    <w:rsid w:val="004A3022"/>
    <w:rsid w:val="004B3E73"/>
    <w:rsid w:val="004B4522"/>
    <w:rsid w:val="004C25AE"/>
    <w:rsid w:val="004C7BFF"/>
    <w:rsid w:val="004D5A15"/>
    <w:rsid w:val="004F3DCE"/>
    <w:rsid w:val="004F7D11"/>
    <w:rsid w:val="0050719B"/>
    <w:rsid w:val="00507340"/>
    <w:rsid w:val="00513169"/>
    <w:rsid w:val="00514FC7"/>
    <w:rsid w:val="005152A5"/>
    <w:rsid w:val="00525D7D"/>
    <w:rsid w:val="005262D4"/>
    <w:rsid w:val="00526536"/>
    <w:rsid w:val="00541B4E"/>
    <w:rsid w:val="005637DF"/>
    <w:rsid w:val="00563E75"/>
    <w:rsid w:val="00573DBC"/>
    <w:rsid w:val="00575E25"/>
    <w:rsid w:val="00577191"/>
    <w:rsid w:val="0059096A"/>
    <w:rsid w:val="005931A6"/>
    <w:rsid w:val="00593A90"/>
    <w:rsid w:val="0059426F"/>
    <w:rsid w:val="005A20F1"/>
    <w:rsid w:val="005A7E85"/>
    <w:rsid w:val="005B115B"/>
    <w:rsid w:val="005B19B1"/>
    <w:rsid w:val="005B5C68"/>
    <w:rsid w:val="005C15D2"/>
    <w:rsid w:val="005C3C15"/>
    <w:rsid w:val="005C3DAE"/>
    <w:rsid w:val="005C5856"/>
    <w:rsid w:val="005E1A54"/>
    <w:rsid w:val="005E22D9"/>
    <w:rsid w:val="005E4F8E"/>
    <w:rsid w:val="00622F75"/>
    <w:rsid w:val="006234CD"/>
    <w:rsid w:val="00626E24"/>
    <w:rsid w:val="006301BA"/>
    <w:rsid w:val="00632F76"/>
    <w:rsid w:val="006364F2"/>
    <w:rsid w:val="0064510F"/>
    <w:rsid w:val="00662937"/>
    <w:rsid w:val="00664164"/>
    <w:rsid w:val="00687182"/>
    <w:rsid w:val="006A343D"/>
    <w:rsid w:val="006B0DBA"/>
    <w:rsid w:val="006C00F8"/>
    <w:rsid w:val="006D025C"/>
    <w:rsid w:val="006D0DD4"/>
    <w:rsid w:val="006D5E47"/>
    <w:rsid w:val="006E63A8"/>
    <w:rsid w:val="00701F33"/>
    <w:rsid w:val="00702ABC"/>
    <w:rsid w:val="00710551"/>
    <w:rsid w:val="007113CE"/>
    <w:rsid w:val="00712CFD"/>
    <w:rsid w:val="007250E5"/>
    <w:rsid w:val="00737AC7"/>
    <w:rsid w:val="0074268C"/>
    <w:rsid w:val="0075113A"/>
    <w:rsid w:val="007517DF"/>
    <w:rsid w:val="007541C9"/>
    <w:rsid w:val="0076207C"/>
    <w:rsid w:val="0076220B"/>
    <w:rsid w:val="00766C25"/>
    <w:rsid w:val="00774113"/>
    <w:rsid w:val="00776D54"/>
    <w:rsid w:val="00780BCE"/>
    <w:rsid w:val="00782CC4"/>
    <w:rsid w:val="00790289"/>
    <w:rsid w:val="00791342"/>
    <w:rsid w:val="00793E5F"/>
    <w:rsid w:val="007969AA"/>
    <w:rsid w:val="0079787F"/>
    <w:rsid w:val="007A57C3"/>
    <w:rsid w:val="007B092E"/>
    <w:rsid w:val="007B3C96"/>
    <w:rsid w:val="007B44F6"/>
    <w:rsid w:val="007C592D"/>
    <w:rsid w:val="007C65DA"/>
    <w:rsid w:val="007D01BC"/>
    <w:rsid w:val="007D70D6"/>
    <w:rsid w:val="007E21AA"/>
    <w:rsid w:val="007E3233"/>
    <w:rsid w:val="008010A3"/>
    <w:rsid w:val="008200ED"/>
    <w:rsid w:val="008236B1"/>
    <w:rsid w:val="00830A1D"/>
    <w:rsid w:val="00835C65"/>
    <w:rsid w:val="00836A4B"/>
    <w:rsid w:val="008412F2"/>
    <w:rsid w:val="00842E8D"/>
    <w:rsid w:val="0084530D"/>
    <w:rsid w:val="00856A01"/>
    <w:rsid w:val="008611CF"/>
    <w:rsid w:val="008667C4"/>
    <w:rsid w:val="008702A3"/>
    <w:rsid w:val="00874BB4"/>
    <w:rsid w:val="008A2B37"/>
    <w:rsid w:val="008A2F6A"/>
    <w:rsid w:val="008B2A8F"/>
    <w:rsid w:val="008C01A8"/>
    <w:rsid w:val="008D1391"/>
    <w:rsid w:val="008D594D"/>
    <w:rsid w:val="008E121A"/>
    <w:rsid w:val="008E2510"/>
    <w:rsid w:val="008E2D8F"/>
    <w:rsid w:val="008E355F"/>
    <w:rsid w:val="008E7A6F"/>
    <w:rsid w:val="008F555B"/>
    <w:rsid w:val="008F6B0C"/>
    <w:rsid w:val="008F7BAC"/>
    <w:rsid w:val="00900FD0"/>
    <w:rsid w:val="0090517B"/>
    <w:rsid w:val="00906C03"/>
    <w:rsid w:val="00913FD8"/>
    <w:rsid w:val="00916F1F"/>
    <w:rsid w:val="00935356"/>
    <w:rsid w:val="0094158A"/>
    <w:rsid w:val="00954219"/>
    <w:rsid w:val="00957C18"/>
    <w:rsid w:val="0096017C"/>
    <w:rsid w:val="009605EB"/>
    <w:rsid w:val="00961491"/>
    <w:rsid w:val="00961EFA"/>
    <w:rsid w:val="00963FE3"/>
    <w:rsid w:val="00964B84"/>
    <w:rsid w:val="00972D15"/>
    <w:rsid w:val="00974AA5"/>
    <w:rsid w:val="00983014"/>
    <w:rsid w:val="00985FDE"/>
    <w:rsid w:val="009939C9"/>
    <w:rsid w:val="009943BA"/>
    <w:rsid w:val="00995D91"/>
    <w:rsid w:val="009B0AA4"/>
    <w:rsid w:val="009B2DB0"/>
    <w:rsid w:val="009B36DE"/>
    <w:rsid w:val="009B4931"/>
    <w:rsid w:val="009E28C1"/>
    <w:rsid w:val="009E2F92"/>
    <w:rsid w:val="009F4BDD"/>
    <w:rsid w:val="009F680A"/>
    <w:rsid w:val="00A031AD"/>
    <w:rsid w:val="00A1269E"/>
    <w:rsid w:val="00A141E9"/>
    <w:rsid w:val="00A20C2F"/>
    <w:rsid w:val="00A232A5"/>
    <w:rsid w:val="00A32C88"/>
    <w:rsid w:val="00A50F66"/>
    <w:rsid w:val="00A53D11"/>
    <w:rsid w:val="00A5470A"/>
    <w:rsid w:val="00A5472B"/>
    <w:rsid w:val="00A61DDF"/>
    <w:rsid w:val="00A66FE4"/>
    <w:rsid w:val="00A71FCD"/>
    <w:rsid w:val="00A771B7"/>
    <w:rsid w:val="00A95B5F"/>
    <w:rsid w:val="00A97829"/>
    <w:rsid w:val="00AA1EE6"/>
    <w:rsid w:val="00AA54F4"/>
    <w:rsid w:val="00AA69D1"/>
    <w:rsid w:val="00AB070F"/>
    <w:rsid w:val="00AB593D"/>
    <w:rsid w:val="00AC3DD2"/>
    <w:rsid w:val="00AC5847"/>
    <w:rsid w:val="00AD2F1D"/>
    <w:rsid w:val="00AE6912"/>
    <w:rsid w:val="00AF5BBB"/>
    <w:rsid w:val="00AF72EA"/>
    <w:rsid w:val="00AF7D69"/>
    <w:rsid w:val="00B02201"/>
    <w:rsid w:val="00B02EF2"/>
    <w:rsid w:val="00B03A59"/>
    <w:rsid w:val="00B126E1"/>
    <w:rsid w:val="00B1604C"/>
    <w:rsid w:val="00B22D16"/>
    <w:rsid w:val="00B261AC"/>
    <w:rsid w:val="00B27D86"/>
    <w:rsid w:val="00B46D9F"/>
    <w:rsid w:val="00B638C7"/>
    <w:rsid w:val="00B67613"/>
    <w:rsid w:val="00B7374D"/>
    <w:rsid w:val="00B95594"/>
    <w:rsid w:val="00B97A62"/>
    <w:rsid w:val="00BA30AF"/>
    <w:rsid w:val="00BB0B6B"/>
    <w:rsid w:val="00BB4474"/>
    <w:rsid w:val="00BB51B2"/>
    <w:rsid w:val="00BC47A7"/>
    <w:rsid w:val="00BD4F86"/>
    <w:rsid w:val="00BD5A29"/>
    <w:rsid w:val="00BE45E9"/>
    <w:rsid w:val="00BE59A2"/>
    <w:rsid w:val="00BE6359"/>
    <w:rsid w:val="00BF0D24"/>
    <w:rsid w:val="00BF14FC"/>
    <w:rsid w:val="00BF501F"/>
    <w:rsid w:val="00BF57BD"/>
    <w:rsid w:val="00BF6CCE"/>
    <w:rsid w:val="00C00911"/>
    <w:rsid w:val="00C028D9"/>
    <w:rsid w:val="00C23A66"/>
    <w:rsid w:val="00C33B56"/>
    <w:rsid w:val="00C366CE"/>
    <w:rsid w:val="00C40F15"/>
    <w:rsid w:val="00C42036"/>
    <w:rsid w:val="00C6269F"/>
    <w:rsid w:val="00C66D38"/>
    <w:rsid w:val="00C82415"/>
    <w:rsid w:val="00C86D45"/>
    <w:rsid w:val="00C900C8"/>
    <w:rsid w:val="00C97D80"/>
    <w:rsid w:val="00CA164C"/>
    <w:rsid w:val="00CA225D"/>
    <w:rsid w:val="00CA2360"/>
    <w:rsid w:val="00CA63C6"/>
    <w:rsid w:val="00CA6FB2"/>
    <w:rsid w:val="00CB31FD"/>
    <w:rsid w:val="00CC0559"/>
    <w:rsid w:val="00CC1ED0"/>
    <w:rsid w:val="00CC5467"/>
    <w:rsid w:val="00CE13B0"/>
    <w:rsid w:val="00CE271F"/>
    <w:rsid w:val="00CE2BD5"/>
    <w:rsid w:val="00CF1901"/>
    <w:rsid w:val="00CF3E10"/>
    <w:rsid w:val="00D00296"/>
    <w:rsid w:val="00D11851"/>
    <w:rsid w:val="00D1634F"/>
    <w:rsid w:val="00D2295D"/>
    <w:rsid w:val="00D3647C"/>
    <w:rsid w:val="00D37DBB"/>
    <w:rsid w:val="00D43E9C"/>
    <w:rsid w:val="00D52648"/>
    <w:rsid w:val="00D55680"/>
    <w:rsid w:val="00D5660F"/>
    <w:rsid w:val="00D570C8"/>
    <w:rsid w:val="00D711B6"/>
    <w:rsid w:val="00D740E9"/>
    <w:rsid w:val="00D77299"/>
    <w:rsid w:val="00D8117E"/>
    <w:rsid w:val="00D83A83"/>
    <w:rsid w:val="00D84905"/>
    <w:rsid w:val="00D931B9"/>
    <w:rsid w:val="00D97D07"/>
    <w:rsid w:val="00DA16CF"/>
    <w:rsid w:val="00DA2011"/>
    <w:rsid w:val="00DA5299"/>
    <w:rsid w:val="00DA672E"/>
    <w:rsid w:val="00DC4475"/>
    <w:rsid w:val="00DC7E93"/>
    <w:rsid w:val="00DC7FE8"/>
    <w:rsid w:val="00DD5906"/>
    <w:rsid w:val="00DD5A0C"/>
    <w:rsid w:val="00DE1124"/>
    <w:rsid w:val="00DE46B4"/>
    <w:rsid w:val="00E03033"/>
    <w:rsid w:val="00E10D95"/>
    <w:rsid w:val="00E13A09"/>
    <w:rsid w:val="00E17398"/>
    <w:rsid w:val="00E22560"/>
    <w:rsid w:val="00E2277C"/>
    <w:rsid w:val="00E26F99"/>
    <w:rsid w:val="00E341E0"/>
    <w:rsid w:val="00E34671"/>
    <w:rsid w:val="00E34ED2"/>
    <w:rsid w:val="00E35118"/>
    <w:rsid w:val="00E437B3"/>
    <w:rsid w:val="00E45E26"/>
    <w:rsid w:val="00E46112"/>
    <w:rsid w:val="00E565B0"/>
    <w:rsid w:val="00E76FFA"/>
    <w:rsid w:val="00EA5337"/>
    <w:rsid w:val="00EA724F"/>
    <w:rsid w:val="00EA7FEC"/>
    <w:rsid w:val="00EB365C"/>
    <w:rsid w:val="00EB7F34"/>
    <w:rsid w:val="00EC20DC"/>
    <w:rsid w:val="00EC58D2"/>
    <w:rsid w:val="00ED1DC7"/>
    <w:rsid w:val="00ED30B5"/>
    <w:rsid w:val="00ED3A39"/>
    <w:rsid w:val="00ED6981"/>
    <w:rsid w:val="00EE39F6"/>
    <w:rsid w:val="00EE5581"/>
    <w:rsid w:val="00EF4EC8"/>
    <w:rsid w:val="00EF69D1"/>
    <w:rsid w:val="00F0409B"/>
    <w:rsid w:val="00F0719D"/>
    <w:rsid w:val="00F10E8E"/>
    <w:rsid w:val="00F136B2"/>
    <w:rsid w:val="00F15044"/>
    <w:rsid w:val="00F17774"/>
    <w:rsid w:val="00F17799"/>
    <w:rsid w:val="00F20371"/>
    <w:rsid w:val="00F21F96"/>
    <w:rsid w:val="00F22CAC"/>
    <w:rsid w:val="00F32433"/>
    <w:rsid w:val="00F53868"/>
    <w:rsid w:val="00F6681F"/>
    <w:rsid w:val="00F67D65"/>
    <w:rsid w:val="00F75E56"/>
    <w:rsid w:val="00F77DBC"/>
    <w:rsid w:val="00F80B09"/>
    <w:rsid w:val="00F947C7"/>
    <w:rsid w:val="00FA45A6"/>
    <w:rsid w:val="00FB0B7A"/>
    <w:rsid w:val="00FB77CA"/>
    <w:rsid w:val="00FC49D2"/>
    <w:rsid w:val="00FD2211"/>
    <w:rsid w:val="00FD55AE"/>
    <w:rsid w:val="00FF2346"/>
    <w:rsid w:val="00FF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B3CCC98F-EC7E-4F73-9FCF-F52896CA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B0DBA"/>
    <w:pPr>
      <w:suppressAutoHyphens/>
      <w:autoSpaceDN w:val="0"/>
      <w:textAlignment w:val="baseline"/>
    </w:pPr>
    <w:rPr>
      <w:sz w:val="24"/>
      <w:szCs w:val="24"/>
    </w:rPr>
  </w:style>
  <w:style w:type="paragraph" w:styleId="Nagwek1">
    <w:name w:val="heading 1"/>
    <w:basedOn w:val="Normalny"/>
    <w:next w:val="Normalny"/>
    <w:rsid w:val="006B0DBA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autoRedefine/>
    <w:rsid w:val="006B0DBA"/>
    <w:pPr>
      <w:keepNext/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rsid w:val="006B0DBA"/>
    <w:pPr>
      <w:numPr>
        <w:numId w:val="1"/>
      </w:numPr>
    </w:pPr>
  </w:style>
  <w:style w:type="paragraph" w:customStyle="1" w:styleId="Nagwek22">
    <w:name w:val="Nagłówek 22"/>
    <w:basedOn w:val="Nagwek2"/>
    <w:rsid w:val="006B0DBA"/>
    <w:pPr>
      <w:numPr>
        <w:ilvl w:val="1"/>
        <w:numId w:val="1"/>
      </w:numPr>
    </w:pPr>
  </w:style>
  <w:style w:type="paragraph" w:customStyle="1" w:styleId="Nagwek23">
    <w:name w:val="Nagłówek 23"/>
    <w:basedOn w:val="Nagwek2"/>
    <w:autoRedefine/>
    <w:rsid w:val="006B0DBA"/>
    <w:pPr>
      <w:numPr>
        <w:numId w:val="2"/>
      </w:numPr>
    </w:pPr>
  </w:style>
  <w:style w:type="paragraph" w:styleId="Nagwek">
    <w:name w:val="header"/>
    <w:basedOn w:val="Normalny"/>
    <w:rsid w:val="006B0DB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B0DB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6B0DBA"/>
    <w:rPr>
      <w:rFonts w:ascii="Tahoma" w:hAnsi="Tahoma" w:cs="Tahoma"/>
      <w:sz w:val="16"/>
      <w:szCs w:val="16"/>
    </w:rPr>
  </w:style>
  <w:style w:type="character" w:styleId="Hipercze">
    <w:name w:val="Hyperlink"/>
    <w:rsid w:val="006B0DBA"/>
    <w:rPr>
      <w:color w:val="0000FF"/>
      <w:u w:val="single"/>
    </w:rPr>
  </w:style>
  <w:style w:type="character" w:styleId="Uwydatnienie">
    <w:name w:val="Emphasis"/>
    <w:uiPriority w:val="20"/>
    <w:qFormat/>
    <w:rsid w:val="00964B84"/>
    <w:rPr>
      <w:i/>
      <w:i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964B84"/>
    <w:pPr>
      <w:suppressAutoHyphens w:val="0"/>
      <w:autoSpaceDN/>
      <w:textAlignment w:val="auto"/>
    </w:pPr>
    <w:rPr>
      <w:rFonts w:ascii="Consolas" w:eastAsia="Calibri" w:hAnsi="Consolas" w:cs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semiHidden/>
    <w:rsid w:val="00964B84"/>
    <w:rPr>
      <w:rFonts w:ascii="Consolas" w:eastAsia="Calibri" w:hAnsi="Consolas" w:cs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6C00F8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numbering" w:customStyle="1" w:styleId="LFO5">
    <w:name w:val="LFO5"/>
    <w:basedOn w:val="Bezlisty"/>
    <w:rsid w:val="006B0DBA"/>
    <w:pPr>
      <w:numPr>
        <w:numId w:val="2"/>
      </w:numPr>
    </w:pPr>
  </w:style>
  <w:style w:type="character" w:styleId="Pogrubienie">
    <w:name w:val="Strong"/>
    <w:uiPriority w:val="22"/>
    <w:qFormat/>
    <w:rsid w:val="00215551"/>
    <w:rPr>
      <w:b/>
      <w:bCs/>
    </w:rPr>
  </w:style>
  <w:style w:type="paragraph" w:customStyle="1" w:styleId="align-justify">
    <w:name w:val="align-justify"/>
    <w:basedOn w:val="Normalny"/>
    <w:rsid w:val="0075113A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align-center">
    <w:name w:val="align-center"/>
    <w:basedOn w:val="Normalny"/>
    <w:rsid w:val="003052BE"/>
    <w:pPr>
      <w:suppressAutoHyphens w:val="0"/>
      <w:autoSpaceDN/>
      <w:spacing w:before="100" w:beforeAutospacing="1" w:after="100" w:afterAutospacing="1"/>
      <w:textAlignment w:val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351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51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511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51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LK044082\AppData\Local\Microsoft\Windows\INetCache\SPOT%20kolo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8ABF2-1332-4AD0-8B28-E4DA6D5A5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SPOT kolor</Template>
  <TotalTime>0</TotalTime>
  <Pages>3</Pages>
  <Words>637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PKP PLK SA</Company>
  <LinksUpToDate>false</LinksUpToDate>
  <CharactersWithSpaces>4451</CharactersWithSpaces>
  <SharedDoc>false</SharedDoc>
  <HLinks>
    <vt:vector size="6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PKP PLK SA</dc:creator>
  <cp:revision>3</cp:revision>
  <cp:lastPrinted>2019-02-08T12:51:00Z</cp:lastPrinted>
  <dcterms:created xsi:type="dcterms:W3CDTF">2019-02-08T12:51:00Z</dcterms:created>
  <dcterms:modified xsi:type="dcterms:W3CDTF">2019-02-11T08:00:00Z</dcterms:modified>
</cp:coreProperties>
</file>