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EA" w:rsidRPr="00E80BEA" w:rsidRDefault="00E80BEA" w:rsidP="0051241A">
      <w:pPr>
        <w:spacing w:after="0"/>
        <w:jc w:val="right"/>
        <w:rPr>
          <w:rFonts w:ascii="Arial" w:hAnsi="Arial" w:cs="Arial"/>
        </w:rPr>
      </w:pPr>
      <w:r w:rsidRPr="00E80BEA">
        <w:rPr>
          <w:rFonts w:ascii="Arial" w:hAnsi="Arial" w:cs="Arial"/>
        </w:rPr>
        <w:t>Warszawa, dn. 2</w:t>
      </w:r>
      <w:r w:rsidR="0022793F">
        <w:rPr>
          <w:rFonts w:ascii="Arial" w:hAnsi="Arial" w:cs="Arial"/>
        </w:rPr>
        <w:t xml:space="preserve">4 stycznia 2019 </w:t>
      </w:r>
      <w:r w:rsidRPr="00E80BEA">
        <w:rPr>
          <w:rFonts w:ascii="Arial" w:hAnsi="Arial" w:cs="Arial"/>
        </w:rPr>
        <w:t>r.</w:t>
      </w:r>
    </w:p>
    <w:p w:rsidR="0022793F" w:rsidRDefault="0022793F" w:rsidP="005258E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22793F" w:rsidRPr="0022793F" w:rsidRDefault="0022793F" w:rsidP="00525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2793F">
        <w:rPr>
          <w:rFonts w:ascii="Arial" w:hAnsi="Arial" w:cs="Arial"/>
          <w:b/>
          <w:bCs/>
        </w:rPr>
        <w:t>Forum Inwestycyjne – platforma dialogu dla usprawnienia procesu inwestycyjnego</w:t>
      </w:r>
    </w:p>
    <w:p w:rsidR="0022793F" w:rsidRPr="0022793F" w:rsidRDefault="0022793F" w:rsidP="005258EE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22793F">
        <w:rPr>
          <w:rFonts w:ascii="Arial" w:hAnsi="Arial" w:cs="Arial"/>
          <w:b/>
          <w:bCs/>
        </w:rPr>
        <w:t xml:space="preserve">Na VI Plenarnym Forum Inwestycyjnym </w:t>
      </w:r>
      <w:r w:rsidR="00E053F0">
        <w:rPr>
          <w:rFonts w:ascii="Arial" w:hAnsi="Arial" w:cs="Arial"/>
          <w:b/>
          <w:bCs/>
        </w:rPr>
        <w:t>p</w:t>
      </w:r>
      <w:r w:rsidR="00E053F0" w:rsidRPr="0022793F">
        <w:rPr>
          <w:rFonts w:ascii="Arial" w:hAnsi="Arial" w:cs="Arial"/>
          <w:b/>
          <w:bCs/>
        </w:rPr>
        <w:t>rzestawiono uzyskane efekty i postulaty, wypracowane podczas spotkań grup roboczych Forum.</w:t>
      </w:r>
      <w:r w:rsidR="00E053F0">
        <w:rPr>
          <w:rFonts w:ascii="Arial" w:hAnsi="Arial" w:cs="Arial"/>
          <w:b/>
          <w:bCs/>
        </w:rPr>
        <w:t xml:space="preserve"> </w:t>
      </w:r>
      <w:r w:rsidRPr="0022793F">
        <w:rPr>
          <w:rFonts w:ascii="Arial" w:hAnsi="Arial" w:cs="Arial"/>
          <w:b/>
          <w:bCs/>
        </w:rPr>
        <w:t xml:space="preserve">PKP Polskie Linie Kolejowe S.A. </w:t>
      </w:r>
      <w:r w:rsidR="00E053F0">
        <w:rPr>
          <w:rFonts w:ascii="Arial" w:hAnsi="Arial" w:cs="Arial"/>
          <w:b/>
          <w:bCs/>
        </w:rPr>
        <w:t xml:space="preserve">omówiły </w:t>
      </w:r>
      <w:r w:rsidRPr="0022793F">
        <w:rPr>
          <w:rFonts w:ascii="Arial" w:hAnsi="Arial" w:cs="Arial"/>
          <w:b/>
          <w:bCs/>
        </w:rPr>
        <w:t xml:space="preserve">realizację inwestycji w 2018 r. </w:t>
      </w:r>
      <w:r w:rsidR="00ED6CDA">
        <w:rPr>
          <w:rFonts w:ascii="Arial" w:hAnsi="Arial" w:cs="Arial"/>
          <w:b/>
          <w:bCs/>
        </w:rPr>
        <w:t xml:space="preserve">oraz </w:t>
      </w:r>
      <w:r w:rsidRPr="0022793F">
        <w:rPr>
          <w:rFonts w:ascii="Arial" w:hAnsi="Arial" w:cs="Arial"/>
          <w:b/>
          <w:bCs/>
        </w:rPr>
        <w:t xml:space="preserve">poinformowały o planach na 2019 r. </w:t>
      </w:r>
    </w:p>
    <w:p w:rsidR="00E053F0" w:rsidRDefault="00E053F0" w:rsidP="00E053F0">
      <w:pPr>
        <w:spacing w:after="160" w:line="360" w:lineRule="auto"/>
        <w:jc w:val="both"/>
        <w:rPr>
          <w:rFonts w:ascii="Arial" w:hAnsi="Arial" w:cs="Arial"/>
          <w:bCs/>
        </w:rPr>
      </w:pPr>
      <w:r w:rsidRPr="0022793F">
        <w:rPr>
          <w:rFonts w:ascii="Arial" w:hAnsi="Arial" w:cs="Arial"/>
          <w:bCs/>
        </w:rPr>
        <w:t xml:space="preserve">PKP Polskie Linie Kolejowe </w:t>
      </w:r>
      <w:r w:rsidR="001845BC">
        <w:rPr>
          <w:rFonts w:ascii="Arial" w:hAnsi="Arial" w:cs="Arial"/>
          <w:bCs/>
        </w:rPr>
        <w:t xml:space="preserve">S.A. </w:t>
      </w:r>
      <w:r w:rsidRPr="0022793F">
        <w:rPr>
          <w:rFonts w:ascii="Arial" w:hAnsi="Arial" w:cs="Arial"/>
          <w:bCs/>
        </w:rPr>
        <w:t>organizują Forum Inwestycje od 2012 r.</w:t>
      </w:r>
      <w:r w:rsidR="005258EE">
        <w:rPr>
          <w:rFonts w:ascii="Arial" w:hAnsi="Arial" w:cs="Arial"/>
          <w:bCs/>
        </w:rPr>
        <w:t xml:space="preserve"> </w:t>
      </w:r>
      <w:r w:rsidRPr="0022793F">
        <w:rPr>
          <w:rFonts w:ascii="Arial" w:hAnsi="Arial" w:cs="Arial"/>
          <w:bCs/>
        </w:rPr>
        <w:t xml:space="preserve">Inicjatywa ma na celu wypracowywanie dobrej i efektywnej współpracy wszystkich podmiotów kolejowej branży budowlanej, zaangażowanych w proces inwestycyjny. </w:t>
      </w:r>
    </w:p>
    <w:p w:rsidR="005258EE" w:rsidRPr="00301C15" w:rsidRDefault="00E053F0" w:rsidP="005258EE">
      <w:pPr>
        <w:spacing w:after="160" w:line="360" w:lineRule="auto"/>
        <w:jc w:val="both"/>
        <w:rPr>
          <w:rFonts w:ascii="Arial" w:hAnsi="Arial" w:cs="Arial"/>
          <w:bCs/>
        </w:rPr>
      </w:pPr>
      <w:r w:rsidRPr="005258EE">
        <w:rPr>
          <w:rFonts w:ascii="Arial" w:hAnsi="Arial" w:cs="Arial"/>
          <w:b/>
          <w:bCs/>
        </w:rPr>
        <w:t>Na VI Plenarnym Forum Inwestycyjnym</w:t>
      </w:r>
      <w:r w:rsidRPr="0022793F">
        <w:rPr>
          <w:rFonts w:ascii="Arial" w:hAnsi="Arial" w:cs="Arial"/>
          <w:b/>
          <w:bCs/>
        </w:rPr>
        <w:t xml:space="preserve"> </w:t>
      </w:r>
      <w:r w:rsidRPr="0022793F">
        <w:rPr>
          <w:rFonts w:ascii="Arial" w:hAnsi="Arial" w:cs="Arial"/>
          <w:bCs/>
        </w:rPr>
        <w:t>dyskutowano m.in. o efektach wprowadzonych zmian w dokumentach bazowych i waloryzacji umów. Liderzy grup roboczych Forum Inwestycyjnego omówili efekty spotkań, wyzwania oraz problemy i postulaty sto</w:t>
      </w:r>
      <w:r>
        <w:rPr>
          <w:rFonts w:ascii="Arial" w:hAnsi="Arial" w:cs="Arial"/>
          <w:bCs/>
        </w:rPr>
        <w:t>jące przed branżą i inwestorem.</w:t>
      </w:r>
      <w:r w:rsidR="005258EE">
        <w:rPr>
          <w:rFonts w:ascii="Arial" w:hAnsi="Arial" w:cs="Arial"/>
          <w:bCs/>
        </w:rPr>
        <w:t xml:space="preserve"> Poruszono również kwestię waloryzacji dla nowych kontraktów. </w:t>
      </w:r>
      <w:r w:rsidR="005258EE" w:rsidRPr="00285E32">
        <w:rPr>
          <w:rFonts w:ascii="Arial" w:hAnsi="Arial" w:cs="Arial"/>
          <w:bCs/>
        </w:rPr>
        <w:t>Zapisy mają na celu zabezpieczenie dwóch stron</w:t>
      </w:r>
      <w:r w:rsidR="001845BC">
        <w:rPr>
          <w:rFonts w:ascii="Arial" w:hAnsi="Arial" w:cs="Arial"/>
          <w:bCs/>
        </w:rPr>
        <w:t xml:space="preserve"> – wykonawcy i zamawiającego. </w:t>
      </w:r>
      <w:bookmarkStart w:id="0" w:name="_GoBack"/>
      <w:bookmarkEnd w:id="0"/>
    </w:p>
    <w:p w:rsidR="00ED6CDA" w:rsidRDefault="00E053F0" w:rsidP="0051241A">
      <w:pPr>
        <w:spacing w:after="1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PKP Polskie Linie Kolejowe S.A. poinformowały o realizacji Krajowego Programu </w:t>
      </w:r>
      <w:r w:rsidR="00677800">
        <w:rPr>
          <w:rFonts w:ascii="Arial" w:hAnsi="Arial" w:cs="Arial"/>
          <w:bCs/>
        </w:rPr>
        <w:t>Kolejowego. S</w:t>
      </w:r>
      <w:r w:rsidR="0022793F" w:rsidRPr="0022793F">
        <w:rPr>
          <w:rFonts w:ascii="Arial" w:hAnsi="Arial" w:cs="Arial"/>
          <w:bCs/>
        </w:rPr>
        <w:t xml:space="preserve">półka </w:t>
      </w:r>
      <w:r w:rsidR="00677800">
        <w:rPr>
          <w:rFonts w:ascii="Arial" w:hAnsi="Arial" w:cs="Arial"/>
          <w:bCs/>
        </w:rPr>
        <w:t xml:space="preserve">wykonała zadania </w:t>
      </w:r>
      <w:r w:rsidR="0022793F" w:rsidRPr="0022793F">
        <w:rPr>
          <w:rFonts w:ascii="Arial" w:hAnsi="Arial" w:cs="Arial"/>
          <w:bCs/>
        </w:rPr>
        <w:t xml:space="preserve">na niespotykaną dotąd skalę - o wartości </w:t>
      </w:r>
      <w:r w:rsidR="00ED6CDA">
        <w:rPr>
          <w:rFonts w:ascii="Arial" w:hAnsi="Arial" w:cs="Arial"/>
          <w:bCs/>
        </w:rPr>
        <w:t xml:space="preserve">około </w:t>
      </w:r>
      <w:r w:rsidR="0022793F" w:rsidRPr="0022793F">
        <w:rPr>
          <w:rFonts w:ascii="Arial" w:hAnsi="Arial" w:cs="Arial"/>
          <w:bCs/>
        </w:rPr>
        <w:t xml:space="preserve">10 mld zł. </w:t>
      </w:r>
      <w:r w:rsidR="00ED6CDA" w:rsidRPr="00ED6CDA">
        <w:rPr>
          <w:rFonts w:ascii="Arial" w:hAnsi="Arial" w:cs="Arial"/>
          <w:bCs/>
        </w:rPr>
        <w:t>W bieżącym roku zarządca infrastruktury nie zwalnia tempa</w:t>
      </w:r>
      <w:r w:rsidR="00677800">
        <w:rPr>
          <w:rFonts w:ascii="Arial" w:hAnsi="Arial" w:cs="Arial"/>
          <w:bCs/>
        </w:rPr>
        <w:t xml:space="preserve">, planuje zrealizować prace </w:t>
      </w:r>
      <w:r w:rsidR="00ED6CDA" w:rsidRPr="00ED6CDA">
        <w:rPr>
          <w:rFonts w:ascii="Arial" w:hAnsi="Arial" w:cs="Arial"/>
          <w:bCs/>
        </w:rPr>
        <w:t xml:space="preserve">za 11 mld zł. W ramach tych środków przewiduje się modernizację około 1,4 </w:t>
      </w:r>
      <w:r w:rsidR="00026E28">
        <w:rPr>
          <w:rFonts w:ascii="Arial" w:hAnsi="Arial" w:cs="Arial"/>
          <w:bCs/>
        </w:rPr>
        <w:t xml:space="preserve">tys. km torów kolejowych, 1100 rozjazdów, </w:t>
      </w:r>
      <w:r w:rsidR="00ED6CDA" w:rsidRPr="00ED6CDA">
        <w:rPr>
          <w:rFonts w:ascii="Arial" w:hAnsi="Arial" w:cs="Arial"/>
          <w:bCs/>
        </w:rPr>
        <w:t>300 peronów oraz ponad 800 przejazdów.</w:t>
      </w:r>
    </w:p>
    <w:p w:rsidR="00ED6CDA" w:rsidRDefault="0022793F" w:rsidP="0051241A">
      <w:pPr>
        <w:spacing w:after="160" w:line="360" w:lineRule="auto"/>
        <w:jc w:val="both"/>
        <w:rPr>
          <w:rFonts w:ascii="Arial" w:hAnsi="Arial" w:cs="Arial"/>
          <w:bCs/>
        </w:rPr>
      </w:pPr>
      <w:r w:rsidRPr="0022793F">
        <w:rPr>
          <w:rFonts w:ascii="Arial" w:hAnsi="Arial" w:cs="Arial"/>
          <w:bCs/>
        </w:rPr>
        <w:t xml:space="preserve">W 2019 r. </w:t>
      </w:r>
      <w:r w:rsidR="00FE27F7">
        <w:rPr>
          <w:rFonts w:ascii="Arial" w:hAnsi="Arial" w:cs="Arial"/>
          <w:bCs/>
        </w:rPr>
        <w:t xml:space="preserve">PKP Polskie Linie Kolejowe S.A. planują podpisać umowy na </w:t>
      </w:r>
      <w:r w:rsidR="00FE27F7" w:rsidRPr="00FE27F7">
        <w:rPr>
          <w:rFonts w:ascii="Arial" w:hAnsi="Arial" w:cs="Arial"/>
          <w:bCs/>
        </w:rPr>
        <w:t>w</w:t>
      </w:r>
      <w:r w:rsidR="00FE27F7">
        <w:rPr>
          <w:rFonts w:ascii="Arial" w:hAnsi="Arial" w:cs="Arial"/>
          <w:bCs/>
        </w:rPr>
        <w:t xml:space="preserve">artość szacunkową ponad </w:t>
      </w:r>
      <w:r w:rsidR="00FE27F7" w:rsidRPr="00B02E9A">
        <w:rPr>
          <w:rFonts w:ascii="Arial" w:hAnsi="Arial" w:cs="Arial"/>
          <w:bCs/>
        </w:rPr>
        <w:t>1</w:t>
      </w:r>
      <w:r w:rsidR="00B02E9A" w:rsidRPr="00B02E9A">
        <w:rPr>
          <w:rFonts w:ascii="Arial" w:hAnsi="Arial" w:cs="Arial"/>
          <w:bCs/>
        </w:rPr>
        <w:t>6</w:t>
      </w:r>
      <w:r w:rsidR="00B02E9A">
        <w:rPr>
          <w:rFonts w:ascii="Arial" w:hAnsi="Arial" w:cs="Arial"/>
          <w:bCs/>
        </w:rPr>
        <w:t xml:space="preserve"> </w:t>
      </w:r>
      <w:r w:rsidR="00FE27F7">
        <w:rPr>
          <w:rFonts w:ascii="Arial" w:hAnsi="Arial" w:cs="Arial"/>
          <w:bCs/>
        </w:rPr>
        <w:t xml:space="preserve">mld zł. To </w:t>
      </w:r>
      <w:r w:rsidRPr="0022793F">
        <w:rPr>
          <w:rFonts w:ascii="Arial" w:hAnsi="Arial" w:cs="Arial"/>
          <w:bCs/>
        </w:rPr>
        <w:t xml:space="preserve">bardzo istotne </w:t>
      </w:r>
      <w:r w:rsidR="00677800">
        <w:rPr>
          <w:rFonts w:ascii="Arial" w:hAnsi="Arial" w:cs="Arial"/>
          <w:bCs/>
        </w:rPr>
        <w:t xml:space="preserve">inwestycje </w:t>
      </w:r>
      <w:r w:rsidR="00ED6CDA">
        <w:rPr>
          <w:rFonts w:ascii="Arial" w:hAnsi="Arial" w:cs="Arial"/>
          <w:bCs/>
        </w:rPr>
        <w:t xml:space="preserve">m.in. na przebudowę stacji Warszawa Zachodnia, poprawę </w:t>
      </w:r>
      <w:r w:rsidR="00ED6CDA" w:rsidRPr="00ED6CDA">
        <w:rPr>
          <w:rFonts w:ascii="Arial" w:hAnsi="Arial" w:cs="Arial"/>
          <w:bCs/>
        </w:rPr>
        <w:t>dostępu do portów morskich Gdańsk, Gdynia, Szczecin, Świnoujście</w:t>
      </w:r>
      <w:r w:rsidR="00ED6CDA">
        <w:rPr>
          <w:rFonts w:ascii="Arial" w:hAnsi="Arial" w:cs="Arial"/>
          <w:bCs/>
        </w:rPr>
        <w:t xml:space="preserve"> oraz </w:t>
      </w:r>
      <w:r w:rsidR="00ED6CDA" w:rsidRPr="00ED6CDA">
        <w:rPr>
          <w:rFonts w:ascii="Arial" w:hAnsi="Arial" w:cs="Arial"/>
          <w:bCs/>
        </w:rPr>
        <w:t>na linii węglowej łączącej Śląsk z portami (Chorzów Batory - Maksymilianowo)</w:t>
      </w:r>
      <w:r w:rsidR="00ED6CDA">
        <w:rPr>
          <w:rFonts w:ascii="Arial" w:hAnsi="Arial" w:cs="Arial"/>
          <w:bCs/>
        </w:rPr>
        <w:t xml:space="preserve">. </w:t>
      </w:r>
    </w:p>
    <w:p w:rsidR="00FE27F7" w:rsidRDefault="00FE27F7" w:rsidP="0051241A">
      <w:pPr>
        <w:spacing w:after="1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trakcie spotkania omówiono także przygotowania do</w:t>
      </w:r>
      <w:r w:rsidR="005258EE">
        <w:rPr>
          <w:rFonts w:ascii="Arial" w:hAnsi="Arial" w:cs="Arial"/>
          <w:bCs/>
        </w:rPr>
        <w:t xml:space="preserve"> nowej perspektywy finansowej. </w:t>
      </w:r>
      <w:r>
        <w:rPr>
          <w:rFonts w:ascii="Arial" w:hAnsi="Arial" w:cs="Arial"/>
          <w:bCs/>
        </w:rPr>
        <w:t xml:space="preserve">PLK już dwa lata temu rozpoczęły </w:t>
      </w:r>
      <w:r w:rsidR="00EA3E31">
        <w:rPr>
          <w:rFonts w:ascii="Arial" w:hAnsi="Arial" w:cs="Arial"/>
          <w:bCs/>
        </w:rPr>
        <w:t>prace.</w:t>
      </w:r>
      <w:r w:rsidRPr="00FE27F7">
        <w:rPr>
          <w:rFonts w:ascii="Arial" w:hAnsi="Arial" w:cs="Arial"/>
          <w:bCs/>
        </w:rPr>
        <w:t xml:space="preserve"> Obejmują one studia wykonalności oraz dokumen</w:t>
      </w:r>
      <w:r>
        <w:rPr>
          <w:rFonts w:ascii="Arial" w:hAnsi="Arial" w:cs="Arial"/>
          <w:bCs/>
        </w:rPr>
        <w:t>tacje projektowe</w:t>
      </w:r>
      <w:r w:rsidR="00677800">
        <w:rPr>
          <w:rFonts w:ascii="Arial" w:hAnsi="Arial" w:cs="Arial"/>
          <w:bCs/>
        </w:rPr>
        <w:t>.</w:t>
      </w:r>
      <w:r w:rsidR="00EA3E31">
        <w:rPr>
          <w:rFonts w:ascii="Arial" w:hAnsi="Arial" w:cs="Arial"/>
          <w:bCs/>
        </w:rPr>
        <w:t xml:space="preserve"> </w:t>
      </w:r>
    </w:p>
    <w:p w:rsidR="00502A81" w:rsidRPr="005258EE" w:rsidRDefault="0022793F" w:rsidP="005258EE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258EE">
        <w:rPr>
          <w:rStyle w:val="Pogrubienie"/>
          <w:rFonts w:ascii="Arial" w:hAnsi="Arial" w:cs="Arial"/>
        </w:rPr>
        <w:t xml:space="preserve">Kontakt dla mediów: </w:t>
      </w:r>
      <w:r w:rsidRPr="005258EE">
        <w:rPr>
          <w:rFonts w:ascii="Arial" w:hAnsi="Arial" w:cs="Arial"/>
        </w:rPr>
        <w:br/>
        <w:t xml:space="preserve">Mirosław Siemieniec </w:t>
      </w:r>
      <w:r w:rsidRPr="005258EE">
        <w:rPr>
          <w:rFonts w:ascii="Arial" w:hAnsi="Arial" w:cs="Arial"/>
        </w:rPr>
        <w:br/>
        <w:t xml:space="preserve">Rzecznik prasowy </w:t>
      </w:r>
      <w:r w:rsidRPr="005258EE">
        <w:rPr>
          <w:rFonts w:ascii="Arial" w:hAnsi="Arial" w:cs="Arial"/>
        </w:rPr>
        <w:br/>
        <w:t xml:space="preserve">PKP Polskie Linie Kolejowe S.A. </w:t>
      </w:r>
      <w:r w:rsidRPr="005258EE">
        <w:rPr>
          <w:rFonts w:ascii="Arial" w:hAnsi="Arial" w:cs="Arial"/>
        </w:rPr>
        <w:br/>
        <w:t xml:space="preserve">rzecznik@plk-sa.pl </w:t>
      </w:r>
      <w:r w:rsidRPr="005258EE">
        <w:rPr>
          <w:rFonts w:ascii="Arial" w:hAnsi="Arial" w:cs="Arial"/>
        </w:rPr>
        <w:br/>
        <w:t>tel. 694 480 239 </w:t>
      </w:r>
    </w:p>
    <w:sectPr w:rsidR="00502A81" w:rsidRPr="005258EE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F3" w:rsidRDefault="00AB28F3" w:rsidP="00D5409C">
      <w:pPr>
        <w:spacing w:after="0" w:line="240" w:lineRule="auto"/>
      </w:pPr>
      <w:r>
        <w:separator/>
      </w:r>
    </w:p>
  </w:endnote>
  <w:endnote w:type="continuationSeparator" w:id="0">
    <w:p w:rsidR="00AB28F3" w:rsidRDefault="00AB28F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F3" w:rsidRDefault="00AB28F3" w:rsidP="00D5409C">
      <w:pPr>
        <w:spacing w:after="0" w:line="240" w:lineRule="auto"/>
      </w:pPr>
      <w:r>
        <w:separator/>
      </w:r>
    </w:p>
  </w:footnote>
  <w:footnote w:type="continuationSeparator" w:id="0">
    <w:p w:rsidR="00AB28F3" w:rsidRDefault="00AB28F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B28F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622A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2CA6"/>
    <w:multiLevelType w:val="hybridMultilevel"/>
    <w:tmpl w:val="828A8A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581357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42592"/>
    <w:multiLevelType w:val="hybridMultilevel"/>
    <w:tmpl w:val="222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7FC1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8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B24"/>
    <w:rsid w:val="00013099"/>
    <w:rsid w:val="000154C3"/>
    <w:rsid w:val="00025BDC"/>
    <w:rsid w:val="00026E28"/>
    <w:rsid w:val="00027F0B"/>
    <w:rsid w:val="000332C8"/>
    <w:rsid w:val="00035760"/>
    <w:rsid w:val="000360EA"/>
    <w:rsid w:val="00037722"/>
    <w:rsid w:val="00041E35"/>
    <w:rsid w:val="00044D0B"/>
    <w:rsid w:val="00046578"/>
    <w:rsid w:val="00052BEA"/>
    <w:rsid w:val="000551EB"/>
    <w:rsid w:val="000577C4"/>
    <w:rsid w:val="00057B94"/>
    <w:rsid w:val="00060179"/>
    <w:rsid w:val="000618AD"/>
    <w:rsid w:val="000619ED"/>
    <w:rsid w:val="000622A1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27C0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1BF"/>
    <w:rsid w:val="000F1E14"/>
    <w:rsid w:val="000F25FB"/>
    <w:rsid w:val="000F3F67"/>
    <w:rsid w:val="000F43B7"/>
    <w:rsid w:val="000F70C9"/>
    <w:rsid w:val="00104B56"/>
    <w:rsid w:val="001050E5"/>
    <w:rsid w:val="00105677"/>
    <w:rsid w:val="00105CDB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463B"/>
    <w:rsid w:val="00156F3D"/>
    <w:rsid w:val="00164A21"/>
    <w:rsid w:val="001677B9"/>
    <w:rsid w:val="00167AB3"/>
    <w:rsid w:val="00177D0C"/>
    <w:rsid w:val="00181007"/>
    <w:rsid w:val="0018453D"/>
    <w:rsid w:val="001845BC"/>
    <w:rsid w:val="00185C61"/>
    <w:rsid w:val="00196F35"/>
    <w:rsid w:val="001A4F34"/>
    <w:rsid w:val="001A61EC"/>
    <w:rsid w:val="001B6E32"/>
    <w:rsid w:val="001D36C6"/>
    <w:rsid w:val="001E0FA7"/>
    <w:rsid w:val="001E10D8"/>
    <w:rsid w:val="001E2344"/>
    <w:rsid w:val="001E7765"/>
    <w:rsid w:val="001E7E4E"/>
    <w:rsid w:val="001F05AC"/>
    <w:rsid w:val="001F0C3F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263F"/>
    <w:rsid w:val="00204BC8"/>
    <w:rsid w:val="00207374"/>
    <w:rsid w:val="002146C1"/>
    <w:rsid w:val="00215DEC"/>
    <w:rsid w:val="002244A5"/>
    <w:rsid w:val="002257D4"/>
    <w:rsid w:val="00226B35"/>
    <w:rsid w:val="0022793F"/>
    <w:rsid w:val="00231D35"/>
    <w:rsid w:val="00237884"/>
    <w:rsid w:val="00243C1E"/>
    <w:rsid w:val="00251991"/>
    <w:rsid w:val="0025604B"/>
    <w:rsid w:val="0025658A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5E32"/>
    <w:rsid w:val="00287A24"/>
    <w:rsid w:val="00291B64"/>
    <w:rsid w:val="002A03FF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C6962"/>
    <w:rsid w:val="002D0837"/>
    <w:rsid w:val="002D52B3"/>
    <w:rsid w:val="002D69D4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B4B"/>
    <w:rsid w:val="00301A20"/>
    <w:rsid w:val="00301C15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4CC6"/>
    <w:rsid w:val="003632B9"/>
    <w:rsid w:val="00364AD9"/>
    <w:rsid w:val="00364EE7"/>
    <w:rsid w:val="003709D8"/>
    <w:rsid w:val="003720FD"/>
    <w:rsid w:val="00372D83"/>
    <w:rsid w:val="00376B13"/>
    <w:rsid w:val="003836CD"/>
    <w:rsid w:val="0038753D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33FE"/>
    <w:rsid w:val="003C6069"/>
    <w:rsid w:val="003C644C"/>
    <w:rsid w:val="003C6A3A"/>
    <w:rsid w:val="003C72CA"/>
    <w:rsid w:val="003D457F"/>
    <w:rsid w:val="003D74BF"/>
    <w:rsid w:val="003E5116"/>
    <w:rsid w:val="003E6475"/>
    <w:rsid w:val="003E758F"/>
    <w:rsid w:val="003F46E1"/>
    <w:rsid w:val="004017CF"/>
    <w:rsid w:val="004115A2"/>
    <w:rsid w:val="00412EAE"/>
    <w:rsid w:val="00416C22"/>
    <w:rsid w:val="0041762E"/>
    <w:rsid w:val="004231ED"/>
    <w:rsid w:val="00427EFA"/>
    <w:rsid w:val="0043028F"/>
    <w:rsid w:val="00431DC3"/>
    <w:rsid w:val="004363BC"/>
    <w:rsid w:val="00436F6B"/>
    <w:rsid w:val="00440F01"/>
    <w:rsid w:val="00446205"/>
    <w:rsid w:val="00446E4D"/>
    <w:rsid w:val="00453375"/>
    <w:rsid w:val="004535EA"/>
    <w:rsid w:val="004540B1"/>
    <w:rsid w:val="00460E5F"/>
    <w:rsid w:val="00461215"/>
    <w:rsid w:val="00463AA8"/>
    <w:rsid w:val="00470CCF"/>
    <w:rsid w:val="004725FF"/>
    <w:rsid w:val="004731DB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02C"/>
    <w:rsid w:val="004B4012"/>
    <w:rsid w:val="004B6D5B"/>
    <w:rsid w:val="004B792E"/>
    <w:rsid w:val="004C03DF"/>
    <w:rsid w:val="004C4512"/>
    <w:rsid w:val="004C6D02"/>
    <w:rsid w:val="004C79F7"/>
    <w:rsid w:val="004D2030"/>
    <w:rsid w:val="004D24FD"/>
    <w:rsid w:val="004D55FE"/>
    <w:rsid w:val="004D6C4E"/>
    <w:rsid w:val="004D6EC9"/>
    <w:rsid w:val="004E0216"/>
    <w:rsid w:val="004E11B7"/>
    <w:rsid w:val="004E2198"/>
    <w:rsid w:val="004E26C7"/>
    <w:rsid w:val="004E5927"/>
    <w:rsid w:val="004F05C4"/>
    <w:rsid w:val="004F0976"/>
    <w:rsid w:val="004F2A25"/>
    <w:rsid w:val="004F4DC2"/>
    <w:rsid w:val="004F51DE"/>
    <w:rsid w:val="004F6432"/>
    <w:rsid w:val="004F7CFA"/>
    <w:rsid w:val="0050123B"/>
    <w:rsid w:val="00501621"/>
    <w:rsid w:val="0050275B"/>
    <w:rsid w:val="00502A81"/>
    <w:rsid w:val="00502E03"/>
    <w:rsid w:val="0051241A"/>
    <w:rsid w:val="00513457"/>
    <w:rsid w:val="00515494"/>
    <w:rsid w:val="005254B5"/>
    <w:rsid w:val="005258EE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58C1"/>
    <w:rsid w:val="00557362"/>
    <w:rsid w:val="0056209A"/>
    <w:rsid w:val="00564558"/>
    <w:rsid w:val="0056563B"/>
    <w:rsid w:val="0057315B"/>
    <w:rsid w:val="005821DC"/>
    <w:rsid w:val="00584A49"/>
    <w:rsid w:val="0059067F"/>
    <w:rsid w:val="00595C09"/>
    <w:rsid w:val="00595CCD"/>
    <w:rsid w:val="005A0392"/>
    <w:rsid w:val="005A73C4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7F"/>
    <w:rsid w:val="005D2387"/>
    <w:rsid w:val="005D2696"/>
    <w:rsid w:val="005D5C7A"/>
    <w:rsid w:val="005E3DC5"/>
    <w:rsid w:val="005E4D46"/>
    <w:rsid w:val="005E5132"/>
    <w:rsid w:val="005E6E60"/>
    <w:rsid w:val="005F042E"/>
    <w:rsid w:val="005F0F76"/>
    <w:rsid w:val="005F3860"/>
    <w:rsid w:val="005F7BCF"/>
    <w:rsid w:val="00603A04"/>
    <w:rsid w:val="00604A7E"/>
    <w:rsid w:val="006065F3"/>
    <w:rsid w:val="006074FF"/>
    <w:rsid w:val="00614581"/>
    <w:rsid w:val="006216B0"/>
    <w:rsid w:val="00621C5F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77800"/>
    <w:rsid w:val="006805C2"/>
    <w:rsid w:val="006807BF"/>
    <w:rsid w:val="00681A75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2B74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2F9C"/>
    <w:rsid w:val="006F07DC"/>
    <w:rsid w:val="006F182B"/>
    <w:rsid w:val="006F30EB"/>
    <w:rsid w:val="006F3F6D"/>
    <w:rsid w:val="006F58CF"/>
    <w:rsid w:val="006F73A3"/>
    <w:rsid w:val="006F7BE0"/>
    <w:rsid w:val="0070346B"/>
    <w:rsid w:val="00704884"/>
    <w:rsid w:val="00705F31"/>
    <w:rsid w:val="007110AE"/>
    <w:rsid w:val="00711D2E"/>
    <w:rsid w:val="0071378B"/>
    <w:rsid w:val="00715AC4"/>
    <w:rsid w:val="00716BA8"/>
    <w:rsid w:val="0072036B"/>
    <w:rsid w:val="007205CD"/>
    <w:rsid w:val="0073135F"/>
    <w:rsid w:val="00733498"/>
    <w:rsid w:val="007514DD"/>
    <w:rsid w:val="0075291D"/>
    <w:rsid w:val="007533BD"/>
    <w:rsid w:val="00754307"/>
    <w:rsid w:val="0076175B"/>
    <w:rsid w:val="00766C8E"/>
    <w:rsid w:val="00775110"/>
    <w:rsid w:val="007772B3"/>
    <w:rsid w:val="0078197E"/>
    <w:rsid w:val="00782A6E"/>
    <w:rsid w:val="00792813"/>
    <w:rsid w:val="00792E51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B7D38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3C0"/>
    <w:rsid w:val="008105AE"/>
    <w:rsid w:val="00812140"/>
    <w:rsid w:val="008162EC"/>
    <w:rsid w:val="008163AB"/>
    <w:rsid w:val="008205A8"/>
    <w:rsid w:val="008235F3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12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6F83"/>
    <w:rsid w:val="008871A1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236"/>
    <w:rsid w:val="008C2C47"/>
    <w:rsid w:val="008C300E"/>
    <w:rsid w:val="008C4AC1"/>
    <w:rsid w:val="008C508A"/>
    <w:rsid w:val="008D4B6C"/>
    <w:rsid w:val="008D60DE"/>
    <w:rsid w:val="008D6247"/>
    <w:rsid w:val="008D6B4D"/>
    <w:rsid w:val="008E116C"/>
    <w:rsid w:val="008E30A4"/>
    <w:rsid w:val="008E5136"/>
    <w:rsid w:val="008E6C2E"/>
    <w:rsid w:val="008E726A"/>
    <w:rsid w:val="008F2AAF"/>
    <w:rsid w:val="008F4AE1"/>
    <w:rsid w:val="00904237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4615"/>
    <w:rsid w:val="00984FB6"/>
    <w:rsid w:val="00990FCB"/>
    <w:rsid w:val="00993672"/>
    <w:rsid w:val="009951BB"/>
    <w:rsid w:val="009A565A"/>
    <w:rsid w:val="009A5846"/>
    <w:rsid w:val="009B1B18"/>
    <w:rsid w:val="009B229E"/>
    <w:rsid w:val="009B2D78"/>
    <w:rsid w:val="009B403A"/>
    <w:rsid w:val="009B6C8E"/>
    <w:rsid w:val="009C2493"/>
    <w:rsid w:val="009C2517"/>
    <w:rsid w:val="009C251D"/>
    <w:rsid w:val="009C25BB"/>
    <w:rsid w:val="009C3593"/>
    <w:rsid w:val="009C4600"/>
    <w:rsid w:val="009C72E8"/>
    <w:rsid w:val="009D3FBA"/>
    <w:rsid w:val="009D5A2E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05FE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2743E"/>
    <w:rsid w:val="00A32184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7235C"/>
    <w:rsid w:val="00A90D67"/>
    <w:rsid w:val="00A93609"/>
    <w:rsid w:val="00A955E5"/>
    <w:rsid w:val="00A969BC"/>
    <w:rsid w:val="00A972B4"/>
    <w:rsid w:val="00AA007B"/>
    <w:rsid w:val="00AA07B2"/>
    <w:rsid w:val="00AA581D"/>
    <w:rsid w:val="00AA5AB4"/>
    <w:rsid w:val="00AB0629"/>
    <w:rsid w:val="00AB28F3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E7D56"/>
    <w:rsid w:val="00AF0CF9"/>
    <w:rsid w:val="00AF31AF"/>
    <w:rsid w:val="00AF4D7A"/>
    <w:rsid w:val="00AF5029"/>
    <w:rsid w:val="00AF6EDA"/>
    <w:rsid w:val="00AF713A"/>
    <w:rsid w:val="00B01136"/>
    <w:rsid w:val="00B01FCA"/>
    <w:rsid w:val="00B020F4"/>
    <w:rsid w:val="00B02E9A"/>
    <w:rsid w:val="00B0329A"/>
    <w:rsid w:val="00B036DC"/>
    <w:rsid w:val="00B102E2"/>
    <w:rsid w:val="00B12ABD"/>
    <w:rsid w:val="00B13BAD"/>
    <w:rsid w:val="00B14D30"/>
    <w:rsid w:val="00B15ED7"/>
    <w:rsid w:val="00B16C01"/>
    <w:rsid w:val="00B22F7B"/>
    <w:rsid w:val="00B27070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6C47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3C75"/>
    <w:rsid w:val="00BB4156"/>
    <w:rsid w:val="00BB6B4A"/>
    <w:rsid w:val="00BC003D"/>
    <w:rsid w:val="00BC08AF"/>
    <w:rsid w:val="00BC2C78"/>
    <w:rsid w:val="00BC71A1"/>
    <w:rsid w:val="00BD05D3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BF5DA1"/>
    <w:rsid w:val="00C027AE"/>
    <w:rsid w:val="00C05F96"/>
    <w:rsid w:val="00C0668E"/>
    <w:rsid w:val="00C11337"/>
    <w:rsid w:val="00C1174C"/>
    <w:rsid w:val="00C117F0"/>
    <w:rsid w:val="00C130A3"/>
    <w:rsid w:val="00C1523B"/>
    <w:rsid w:val="00C15FC9"/>
    <w:rsid w:val="00C1659B"/>
    <w:rsid w:val="00C171DC"/>
    <w:rsid w:val="00C24D76"/>
    <w:rsid w:val="00C307CE"/>
    <w:rsid w:val="00C3276F"/>
    <w:rsid w:val="00C33954"/>
    <w:rsid w:val="00C33B7F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37D1"/>
    <w:rsid w:val="00C74673"/>
    <w:rsid w:val="00C75C67"/>
    <w:rsid w:val="00C7632F"/>
    <w:rsid w:val="00C82A71"/>
    <w:rsid w:val="00C85903"/>
    <w:rsid w:val="00C85DA5"/>
    <w:rsid w:val="00C85E24"/>
    <w:rsid w:val="00C91D21"/>
    <w:rsid w:val="00C93879"/>
    <w:rsid w:val="00CA17BD"/>
    <w:rsid w:val="00CA279A"/>
    <w:rsid w:val="00CA2A42"/>
    <w:rsid w:val="00CA370C"/>
    <w:rsid w:val="00CA5953"/>
    <w:rsid w:val="00CA7E22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4864"/>
    <w:rsid w:val="00CE6490"/>
    <w:rsid w:val="00CE70AB"/>
    <w:rsid w:val="00CF254F"/>
    <w:rsid w:val="00CF693E"/>
    <w:rsid w:val="00CF7981"/>
    <w:rsid w:val="00D010D3"/>
    <w:rsid w:val="00D04CC3"/>
    <w:rsid w:val="00D06033"/>
    <w:rsid w:val="00D10FAB"/>
    <w:rsid w:val="00D11C21"/>
    <w:rsid w:val="00D14952"/>
    <w:rsid w:val="00D20B71"/>
    <w:rsid w:val="00D2374F"/>
    <w:rsid w:val="00D24C26"/>
    <w:rsid w:val="00D26F58"/>
    <w:rsid w:val="00D31060"/>
    <w:rsid w:val="00D332E7"/>
    <w:rsid w:val="00D33CA1"/>
    <w:rsid w:val="00D34081"/>
    <w:rsid w:val="00D35CEE"/>
    <w:rsid w:val="00D37044"/>
    <w:rsid w:val="00D432DB"/>
    <w:rsid w:val="00D472DF"/>
    <w:rsid w:val="00D5337B"/>
    <w:rsid w:val="00D5409C"/>
    <w:rsid w:val="00D55638"/>
    <w:rsid w:val="00D563D4"/>
    <w:rsid w:val="00D60954"/>
    <w:rsid w:val="00D6506B"/>
    <w:rsid w:val="00D659BD"/>
    <w:rsid w:val="00D70689"/>
    <w:rsid w:val="00D76991"/>
    <w:rsid w:val="00D81142"/>
    <w:rsid w:val="00D8459C"/>
    <w:rsid w:val="00D852FD"/>
    <w:rsid w:val="00D86BD0"/>
    <w:rsid w:val="00D874BD"/>
    <w:rsid w:val="00D902B6"/>
    <w:rsid w:val="00D9150D"/>
    <w:rsid w:val="00D9495E"/>
    <w:rsid w:val="00D95B2D"/>
    <w:rsid w:val="00DA03E5"/>
    <w:rsid w:val="00DA12C1"/>
    <w:rsid w:val="00DA3248"/>
    <w:rsid w:val="00DA5750"/>
    <w:rsid w:val="00DA5F1A"/>
    <w:rsid w:val="00DB1849"/>
    <w:rsid w:val="00DB27D1"/>
    <w:rsid w:val="00DB402E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038E9"/>
    <w:rsid w:val="00E053F0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0BEA"/>
    <w:rsid w:val="00E85F9F"/>
    <w:rsid w:val="00E8707A"/>
    <w:rsid w:val="00E92C5E"/>
    <w:rsid w:val="00E92D3C"/>
    <w:rsid w:val="00E94291"/>
    <w:rsid w:val="00E95009"/>
    <w:rsid w:val="00E96629"/>
    <w:rsid w:val="00E96D12"/>
    <w:rsid w:val="00E979B4"/>
    <w:rsid w:val="00EA3E31"/>
    <w:rsid w:val="00EA6ECD"/>
    <w:rsid w:val="00EA7D6E"/>
    <w:rsid w:val="00EB0C24"/>
    <w:rsid w:val="00EB12C8"/>
    <w:rsid w:val="00EB1439"/>
    <w:rsid w:val="00EC079E"/>
    <w:rsid w:val="00EC26A4"/>
    <w:rsid w:val="00EC35DF"/>
    <w:rsid w:val="00EC53D9"/>
    <w:rsid w:val="00EC60EF"/>
    <w:rsid w:val="00ED0648"/>
    <w:rsid w:val="00ED0D59"/>
    <w:rsid w:val="00ED15C0"/>
    <w:rsid w:val="00ED6CDA"/>
    <w:rsid w:val="00EE1FF0"/>
    <w:rsid w:val="00EE2D3D"/>
    <w:rsid w:val="00EE367C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06AB7"/>
    <w:rsid w:val="00F07D4A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0F3A"/>
    <w:rsid w:val="00F5237D"/>
    <w:rsid w:val="00F5380E"/>
    <w:rsid w:val="00F65D4B"/>
    <w:rsid w:val="00F66D09"/>
    <w:rsid w:val="00F701A8"/>
    <w:rsid w:val="00F76C19"/>
    <w:rsid w:val="00F82E90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985"/>
    <w:rsid w:val="00FC6FE6"/>
    <w:rsid w:val="00FD2E10"/>
    <w:rsid w:val="00FD3184"/>
    <w:rsid w:val="00FD419F"/>
    <w:rsid w:val="00FD5963"/>
    <w:rsid w:val="00FD6308"/>
    <w:rsid w:val="00FE14E5"/>
    <w:rsid w:val="00FE27F7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892F-4CCB-4D9B-BEBF-D482999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2067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4</cp:revision>
  <cp:lastPrinted>2018-12-07T12:25:00Z</cp:lastPrinted>
  <dcterms:created xsi:type="dcterms:W3CDTF">2019-01-25T19:52:00Z</dcterms:created>
  <dcterms:modified xsi:type="dcterms:W3CDTF">2019-01-25T19:56:00Z</dcterms:modified>
</cp:coreProperties>
</file>