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FE9135F" w14:textId="3782273D" w:rsidR="00BC69F8" w:rsidRDefault="00561D49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Koszalin</w:t>
      </w:r>
      <w:r w:rsidR="00BC69F8">
        <w:rPr>
          <w:rFonts w:cs="Arial"/>
        </w:rPr>
        <w:t xml:space="preserve">, </w:t>
      </w:r>
      <w:r w:rsidR="005A6C1F">
        <w:rPr>
          <w:rFonts w:cs="Arial"/>
        </w:rPr>
        <w:t>9</w:t>
      </w:r>
      <w:r w:rsidR="00B42136">
        <w:rPr>
          <w:rFonts w:cs="Arial"/>
        </w:rPr>
        <w:t xml:space="preserve"> sierpnia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CF312F">
        <w:rPr>
          <w:rFonts w:cs="Arial"/>
        </w:rPr>
        <w:t>3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6B9C4DC7" w14:textId="05984970" w:rsidR="00A54080" w:rsidRDefault="00F24F23" w:rsidP="00A54080">
      <w:pPr>
        <w:pStyle w:val="Nagwek1"/>
      </w:pPr>
      <w:r>
        <w:t>Sprawne p</w:t>
      </w:r>
      <w:r w:rsidR="00A54080" w:rsidRPr="00A54080">
        <w:t xml:space="preserve">odróże </w:t>
      </w:r>
      <w:r w:rsidR="00F319A3">
        <w:t xml:space="preserve">koszalińską </w:t>
      </w:r>
      <w:r w:rsidR="00A54080" w:rsidRPr="00A54080">
        <w:t>wąskotorówką dzięki PLK SA</w:t>
      </w:r>
    </w:p>
    <w:p w14:paraId="7EA574D2" w14:textId="1BA2CD6D" w:rsidR="00A54080" w:rsidRPr="00A54080" w:rsidRDefault="00175F9D" w:rsidP="00A54080">
      <w:pPr>
        <w:spacing w:line="360" w:lineRule="auto"/>
        <w:rPr>
          <w:rFonts w:cs="Arial"/>
          <w:b/>
        </w:rPr>
      </w:pPr>
      <w:r>
        <w:rPr>
          <w:rFonts w:cs="Arial"/>
          <w:b/>
        </w:rPr>
        <w:t>Towarzystwo Koszalińskiej Kolei Wąskotorowej otrzymało</w:t>
      </w:r>
      <w:r w:rsidR="00A54080" w:rsidRPr="00A54080">
        <w:rPr>
          <w:rFonts w:cs="Arial"/>
          <w:b/>
        </w:rPr>
        <w:t xml:space="preserve"> od PKP Polskich Linii Kolejowych S.A. elementy</w:t>
      </w:r>
      <w:r w:rsidR="009E3737">
        <w:rPr>
          <w:rFonts w:cs="Arial"/>
          <w:b/>
        </w:rPr>
        <w:t xml:space="preserve"> infrastruktury</w:t>
      </w:r>
      <w:r w:rsidR="00A54080" w:rsidRPr="00A54080">
        <w:rPr>
          <w:rFonts w:cs="Arial"/>
          <w:b/>
        </w:rPr>
        <w:t xml:space="preserve">, które pozwolą utrzymać dobry stan torów. Dzięki </w:t>
      </w:r>
      <w:r w:rsidR="009D6F1F">
        <w:rPr>
          <w:rFonts w:cs="Arial"/>
          <w:b/>
        </w:rPr>
        <w:t>wsparciu</w:t>
      </w:r>
      <w:r w:rsidR="00A54080" w:rsidRPr="00A54080">
        <w:rPr>
          <w:rFonts w:cs="Arial"/>
          <w:b/>
        </w:rPr>
        <w:t xml:space="preserve"> PLK SA możliwe będzie</w:t>
      </w:r>
      <w:r w:rsidR="009E3737">
        <w:rPr>
          <w:rFonts w:cs="Arial"/>
          <w:b/>
        </w:rPr>
        <w:t xml:space="preserve"> kontynuowanie</w:t>
      </w:r>
      <w:r w:rsidR="00A54080" w:rsidRPr="00A54080">
        <w:rPr>
          <w:rFonts w:cs="Arial"/>
          <w:b/>
        </w:rPr>
        <w:t xml:space="preserve"> rekreac</w:t>
      </w:r>
      <w:r>
        <w:rPr>
          <w:rFonts w:cs="Arial"/>
          <w:b/>
        </w:rPr>
        <w:t>yjnych przejazdów wąskotorówką.</w:t>
      </w:r>
    </w:p>
    <w:p w14:paraId="36C8BDC4" w14:textId="250FDDE2" w:rsidR="00A54080" w:rsidRDefault="00A54080" w:rsidP="00A54080">
      <w:pPr>
        <w:spacing w:line="360" w:lineRule="auto"/>
        <w:rPr>
          <w:rFonts w:cs="Arial"/>
        </w:rPr>
      </w:pPr>
      <w:r w:rsidRPr="00A54080">
        <w:rPr>
          <w:rFonts w:cs="Arial"/>
        </w:rPr>
        <w:t>PKP Polskie Linie Kolejowe S.A. wspierają instytucje i organizacje zajmujące się ochr</w:t>
      </w:r>
      <w:r w:rsidR="000B16AD">
        <w:rPr>
          <w:rFonts w:cs="Arial"/>
        </w:rPr>
        <w:t xml:space="preserve">oną zabytków kolejowej techniki. </w:t>
      </w:r>
      <w:r w:rsidRPr="00A54080">
        <w:rPr>
          <w:rFonts w:cs="Arial"/>
        </w:rPr>
        <w:t xml:space="preserve">Wyeksploatowane elementy infrastruktury </w:t>
      </w:r>
      <w:r w:rsidR="00500234">
        <w:rPr>
          <w:rFonts w:cs="Arial"/>
        </w:rPr>
        <w:t xml:space="preserve">zyskują drugie życie na „mniejszej” kolei oraz </w:t>
      </w:r>
      <w:r w:rsidRPr="00A54080">
        <w:rPr>
          <w:rFonts w:cs="Arial"/>
        </w:rPr>
        <w:t>pomagają</w:t>
      </w:r>
      <w:r w:rsidR="004C4F32">
        <w:rPr>
          <w:rFonts w:cs="Arial"/>
        </w:rPr>
        <w:t xml:space="preserve"> w</w:t>
      </w:r>
      <w:r w:rsidRPr="00A54080">
        <w:rPr>
          <w:rFonts w:cs="Arial"/>
        </w:rPr>
        <w:t xml:space="preserve"> </w:t>
      </w:r>
      <w:r w:rsidR="000B16AD">
        <w:rPr>
          <w:rFonts w:cs="Arial"/>
        </w:rPr>
        <w:t xml:space="preserve">promowaniu wiedzy </w:t>
      </w:r>
      <w:r w:rsidR="000B16AD" w:rsidRPr="00A54080">
        <w:rPr>
          <w:rFonts w:cs="Arial"/>
        </w:rPr>
        <w:t xml:space="preserve">o </w:t>
      </w:r>
      <w:r w:rsidR="000B16AD">
        <w:rPr>
          <w:rFonts w:cs="Arial"/>
        </w:rPr>
        <w:t>drogach żelaznych</w:t>
      </w:r>
      <w:r w:rsidR="000B16AD" w:rsidRPr="00A54080">
        <w:rPr>
          <w:rFonts w:cs="Arial"/>
        </w:rPr>
        <w:t>.</w:t>
      </w:r>
    </w:p>
    <w:p w14:paraId="57F99C74" w14:textId="64E4256D" w:rsidR="00EA7017" w:rsidRPr="00A54080" w:rsidRDefault="00884CAC" w:rsidP="00A54080">
      <w:pPr>
        <w:spacing w:line="360" w:lineRule="auto"/>
        <w:rPr>
          <w:rFonts w:cs="Arial"/>
        </w:rPr>
      </w:pPr>
      <w:r w:rsidRPr="00201553">
        <w:rPr>
          <w:rFonts w:cs="Arial"/>
        </w:rPr>
        <w:t xml:space="preserve">Do Towarzystwa Koszalińskiej Kolei Wąskotorowej trafiły niewykorzystywane już przez PLK </w:t>
      </w:r>
      <w:r w:rsidR="00EA7017">
        <w:rPr>
          <w:rFonts w:cs="Arial"/>
        </w:rPr>
        <w:t>SA materiały nawierzchni kolejowej o wartości ponad 410 tys. zł. To ponad 4 km szyn wraz z kompletem zamocowań, m.in. śrubami</w:t>
      </w:r>
      <w:r w:rsidRPr="00201553">
        <w:rPr>
          <w:rFonts w:cs="Arial"/>
        </w:rPr>
        <w:t>, wkr</w:t>
      </w:r>
      <w:r w:rsidR="00EA7017">
        <w:rPr>
          <w:rFonts w:cs="Arial"/>
        </w:rPr>
        <w:t xml:space="preserve">ętami, podkładkami żebrowymi. </w:t>
      </w:r>
      <w:r w:rsidR="00936B17">
        <w:rPr>
          <w:rFonts w:cs="Arial"/>
        </w:rPr>
        <w:t xml:space="preserve">Działające od 2005 r. Towarzystwo </w:t>
      </w:r>
      <w:r w:rsidR="00EA7017" w:rsidRPr="00A567B1">
        <w:rPr>
          <w:rFonts w:cs="Arial"/>
        </w:rPr>
        <w:t>jest zarządcą infrastruktury</w:t>
      </w:r>
      <w:r w:rsidR="00EA7017">
        <w:rPr>
          <w:rFonts w:cs="Arial"/>
        </w:rPr>
        <w:t xml:space="preserve"> i przewoźnikiem na</w:t>
      </w:r>
      <w:r w:rsidR="00936B17">
        <w:rPr>
          <w:rFonts w:cs="Arial"/>
        </w:rPr>
        <w:t xml:space="preserve"> zabytkowej</w:t>
      </w:r>
      <w:r w:rsidR="00F11CD6">
        <w:rPr>
          <w:rFonts w:cs="Arial"/>
        </w:rPr>
        <w:t xml:space="preserve">, powstałej w 1898 r., </w:t>
      </w:r>
      <w:r w:rsidR="00EA7017">
        <w:rPr>
          <w:rFonts w:cs="Arial"/>
        </w:rPr>
        <w:t xml:space="preserve">linii kolei </w:t>
      </w:r>
      <w:r w:rsidR="00EA7017" w:rsidRPr="00A567B1">
        <w:rPr>
          <w:rFonts w:cs="Arial"/>
        </w:rPr>
        <w:t>wąskotorowej Koszalin</w:t>
      </w:r>
      <w:r w:rsidR="00EA7017">
        <w:rPr>
          <w:rFonts w:cs="Arial"/>
        </w:rPr>
        <w:t xml:space="preserve"> - </w:t>
      </w:r>
      <w:r w:rsidR="00EA7017" w:rsidRPr="00A567B1">
        <w:rPr>
          <w:rFonts w:cs="Arial"/>
        </w:rPr>
        <w:t>Rosnowo</w:t>
      </w:r>
      <w:r w:rsidR="00EA7017">
        <w:rPr>
          <w:rFonts w:cs="Arial"/>
        </w:rPr>
        <w:t xml:space="preserve"> </w:t>
      </w:r>
      <w:r w:rsidR="00936B17">
        <w:rPr>
          <w:rFonts w:cs="Arial"/>
        </w:rPr>
        <w:t>-</w:t>
      </w:r>
      <w:r w:rsidR="00EA7017">
        <w:rPr>
          <w:rFonts w:cs="Arial"/>
        </w:rPr>
        <w:t xml:space="preserve"> </w:t>
      </w:r>
      <w:r w:rsidR="00EA7017" w:rsidRPr="00A567B1">
        <w:rPr>
          <w:rFonts w:cs="Arial"/>
        </w:rPr>
        <w:t>Bobolice</w:t>
      </w:r>
      <w:r w:rsidR="00936B17">
        <w:rPr>
          <w:rFonts w:cs="Arial"/>
        </w:rPr>
        <w:t xml:space="preserve">. </w:t>
      </w:r>
      <w:r w:rsidR="00EA7017">
        <w:rPr>
          <w:rFonts w:cs="Arial"/>
        </w:rPr>
        <w:t xml:space="preserve">Przekazane </w:t>
      </w:r>
      <w:r w:rsidR="00936B17">
        <w:rPr>
          <w:rFonts w:cs="Arial"/>
        </w:rPr>
        <w:t xml:space="preserve">przez PLK SA </w:t>
      </w:r>
      <w:r w:rsidR="00EA7017">
        <w:rPr>
          <w:rFonts w:cs="Arial"/>
        </w:rPr>
        <w:t xml:space="preserve">elementy </w:t>
      </w:r>
      <w:r w:rsidRPr="00201553">
        <w:rPr>
          <w:rFonts w:cs="Arial"/>
        </w:rPr>
        <w:t xml:space="preserve">pozwolą na przeprowadzenie remontu torów na </w:t>
      </w:r>
      <w:r w:rsidR="00401F0A">
        <w:rPr>
          <w:rFonts w:cs="Arial"/>
        </w:rPr>
        <w:t>szlaku Manowo - Rosnowo</w:t>
      </w:r>
      <w:r w:rsidR="00F24F23">
        <w:rPr>
          <w:rFonts w:cs="Arial"/>
        </w:rPr>
        <w:t xml:space="preserve">. Szyny na tym odcinku pochodzą w większości jeszcze z XIX w. </w:t>
      </w:r>
      <w:r w:rsidR="00401F0A">
        <w:rPr>
          <w:rFonts w:cs="Arial"/>
        </w:rPr>
        <w:t xml:space="preserve">Wykonanie prac, planowanych na październik/listopad br. </w:t>
      </w:r>
      <w:r w:rsidRPr="00201553">
        <w:rPr>
          <w:rFonts w:cs="Arial"/>
        </w:rPr>
        <w:t>zapewni Towarzystwu utrzymanie sprawnych przejazdów kolejką.</w:t>
      </w:r>
    </w:p>
    <w:p w14:paraId="4D67B46D" w14:textId="77777777" w:rsidR="004031CE" w:rsidRDefault="004031CE" w:rsidP="004031CE">
      <w:pPr>
        <w:spacing w:line="360" w:lineRule="auto"/>
        <w:rPr>
          <w:rFonts w:ascii="Calibri" w:hAnsi="Calibri"/>
          <w:b/>
          <w:bCs/>
        </w:rPr>
      </w:pPr>
      <w:r>
        <w:rPr>
          <w:b/>
          <w:bCs/>
        </w:rPr>
        <w:t xml:space="preserve">– </w:t>
      </w:r>
      <w:r>
        <w:rPr>
          <w:b/>
          <w:bCs/>
          <w:i/>
          <w:iCs/>
        </w:rPr>
        <w:t>Propagowanie tradycji i historii kolei jest niezwykle ważne dla przyszłych pokoleń. Współpraca kolejarzy dużej i małej kolei to nie tylko ochrona zabytkowej infrastruktury, ale także zachowanie w akcji ciekawego taboru. Dzięki działalności wąskotorówek, przy wsparciu PLK SA, nawet najmłodsi mogą w atrakcyjny i przystępny sposób czerpać wiedzę o historii dróg żelaznych.</w:t>
      </w:r>
      <w:r>
        <w:rPr>
          <w:b/>
          <w:bCs/>
        </w:rPr>
        <w:t xml:space="preserve"> – mówi Andrzej Bittel, sekretarz stanu w Ministerstwie Infrastruktury.</w:t>
      </w:r>
    </w:p>
    <w:p w14:paraId="4F41C370" w14:textId="690DBA0A" w:rsidR="00A54080" w:rsidRPr="00A54080" w:rsidRDefault="00A54080" w:rsidP="00A54080">
      <w:pPr>
        <w:spacing w:line="360" w:lineRule="auto"/>
        <w:rPr>
          <w:rFonts w:cs="Arial"/>
        </w:rPr>
      </w:pPr>
      <w:r w:rsidRPr="00F655F3">
        <w:rPr>
          <w:rFonts w:cs="Arial"/>
          <w:b/>
        </w:rPr>
        <w:t xml:space="preserve">– </w:t>
      </w:r>
      <w:r w:rsidRPr="00F655F3">
        <w:rPr>
          <w:rFonts w:cs="Arial"/>
          <w:b/>
          <w:i/>
        </w:rPr>
        <w:t xml:space="preserve">PKP Polskie Linie Kolejowe S.A. regularnie przekazują darowizny </w:t>
      </w:r>
      <w:r w:rsidR="00884CAC" w:rsidRPr="00F655F3">
        <w:rPr>
          <w:rFonts w:cs="Arial"/>
          <w:b/>
          <w:i/>
        </w:rPr>
        <w:t>organizacjom</w:t>
      </w:r>
      <w:r w:rsidRPr="00F655F3">
        <w:rPr>
          <w:rFonts w:cs="Arial"/>
          <w:b/>
          <w:i/>
        </w:rPr>
        <w:t xml:space="preserve">, które utrzymują zabytkowe połączenia lub </w:t>
      </w:r>
      <w:r w:rsidR="00884CAC" w:rsidRPr="00F655F3">
        <w:rPr>
          <w:rFonts w:cs="Arial"/>
          <w:b/>
          <w:i/>
        </w:rPr>
        <w:t xml:space="preserve">udostępniają zwiedzającym </w:t>
      </w:r>
      <w:r w:rsidRPr="00F655F3">
        <w:rPr>
          <w:rFonts w:cs="Arial"/>
          <w:b/>
          <w:i/>
        </w:rPr>
        <w:t xml:space="preserve">przedmioty informujące o historii kolei. </w:t>
      </w:r>
      <w:r w:rsidR="00884CAC" w:rsidRPr="00F655F3">
        <w:rPr>
          <w:rFonts w:cs="Arial"/>
          <w:b/>
          <w:i/>
        </w:rPr>
        <w:t xml:space="preserve">Taki </w:t>
      </w:r>
      <w:r w:rsidR="00F655F3" w:rsidRPr="00F655F3">
        <w:rPr>
          <w:rFonts w:cs="Arial"/>
          <w:b/>
          <w:i/>
        </w:rPr>
        <w:t xml:space="preserve">właśnie </w:t>
      </w:r>
      <w:r w:rsidR="00884CAC" w:rsidRPr="00F655F3">
        <w:rPr>
          <w:rFonts w:cs="Arial"/>
          <w:b/>
          <w:i/>
        </w:rPr>
        <w:t>charakter ma obecna darowizna</w:t>
      </w:r>
      <w:r w:rsidR="003B22AA" w:rsidRPr="00F655F3">
        <w:rPr>
          <w:rFonts w:cs="Arial"/>
          <w:b/>
          <w:i/>
        </w:rPr>
        <w:t xml:space="preserve"> </w:t>
      </w:r>
      <w:r w:rsidRPr="00F655F3">
        <w:rPr>
          <w:rFonts w:cs="Arial"/>
          <w:b/>
          <w:i/>
        </w:rPr>
        <w:t xml:space="preserve">dla </w:t>
      </w:r>
      <w:r w:rsidR="00884CAC" w:rsidRPr="00F655F3">
        <w:rPr>
          <w:rFonts w:cs="Arial"/>
          <w:b/>
          <w:i/>
        </w:rPr>
        <w:t>Towarzystwa Koszalińskiej Kolei Wąskotorowej</w:t>
      </w:r>
      <w:r w:rsidR="00884CAC" w:rsidRPr="00F655F3">
        <w:rPr>
          <w:rFonts w:cs="Arial"/>
          <w:b/>
        </w:rPr>
        <w:t xml:space="preserve">. </w:t>
      </w:r>
      <w:r w:rsidRPr="00F655F3">
        <w:rPr>
          <w:rFonts w:cs="Arial"/>
          <w:b/>
        </w:rPr>
        <w:t>–</w:t>
      </w:r>
      <w:r w:rsidRPr="00A54080">
        <w:rPr>
          <w:rFonts w:cs="Arial"/>
        </w:rPr>
        <w:t xml:space="preserve"> </w:t>
      </w:r>
      <w:r w:rsidRPr="004A069A">
        <w:rPr>
          <w:rFonts w:cs="Arial"/>
          <w:b/>
        </w:rPr>
        <w:t>mówi Ireneusz Merchel, prezes Zarządu PKP Polskich Linii Kolejowych S.A.</w:t>
      </w:r>
    </w:p>
    <w:p w14:paraId="6FC9C944" w14:textId="53294C41" w:rsidR="00277732" w:rsidRDefault="00277732" w:rsidP="00A944CF">
      <w:pPr>
        <w:spacing w:line="360" w:lineRule="auto"/>
        <w:rPr>
          <w:rFonts w:cs="Arial"/>
        </w:rPr>
      </w:pPr>
      <w:r>
        <w:rPr>
          <w:rFonts w:cs="Arial"/>
        </w:rPr>
        <w:t>Elementy torów to druga</w:t>
      </w:r>
      <w:r w:rsidR="00A54080" w:rsidRPr="00A54080">
        <w:rPr>
          <w:rFonts w:cs="Arial"/>
        </w:rPr>
        <w:t xml:space="preserve"> darowizna od PLK SA dla </w:t>
      </w:r>
      <w:r w:rsidR="00F24F23">
        <w:rPr>
          <w:rFonts w:cs="Arial"/>
        </w:rPr>
        <w:t xml:space="preserve">Towarzystwa </w:t>
      </w:r>
      <w:r w:rsidR="00F24F23" w:rsidRPr="00201553">
        <w:rPr>
          <w:rFonts w:cs="Arial"/>
        </w:rPr>
        <w:t>Koszalińskiej Kolei Wąskotorowej</w:t>
      </w:r>
      <w:r w:rsidR="00A54080" w:rsidRPr="00A54080">
        <w:rPr>
          <w:rFonts w:cs="Arial"/>
        </w:rPr>
        <w:t xml:space="preserve">. W </w:t>
      </w:r>
      <w:r w:rsidR="00F24F23">
        <w:rPr>
          <w:rFonts w:cs="Arial"/>
        </w:rPr>
        <w:t>2020 r.</w:t>
      </w:r>
      <w:r w:rsidR="00A54080" w:rsidRPr="00A54080">
        <w:rPr>
          <w:rFonts w:cs="Arial"/>
        </w:rPr>
        <w:t xml:space="preserve"> organizacja otrzymała</w:t>
      </w:r>
      <w:r w:rsidR="00F24F23">
        <w:rPr>
          <w:rFonts w:cs="Arial"/>
        </w:rPr>
        <w:t xml:space="preserve"> również materiały nawierzchni kolejowej</w:t>
      </w:r>
      <w:r>
        <w:rPr>
          <w:rFonts w:cs="Arial"/>
        </w:rPr>
        <w:t xml:space="preserve">. Przekazane wówczas szyny i elementy mocujące umożliwiły remont 1 km toru w rejonie przystanku </w:t>
      </w:r>
      <w:r w:rsidRPr="00EB3B27">
        <w:rPr>
          <w:rFonts w:cs="Arial"/>
        </w:rPr>
        <w:t>Bonin</w:t>
      </w:r>
      <w:r>
        <w:rPr>
          <w:rFonts w:cs="Arial"/>
        </w:rPr>
        <w:t xml:space="preserve">. </w:t>
      </w:r>
    </w:p>
    <w:p w14:paraId="5FD61D76" w14:textId="04359A8F" w:rsidR="00201553" w:rsidRPr="00EB3B27" w:rsidRDefault="00A54080" w:rsidP="00EB3B27">
      <w:pPr>
        <w:spacing w:line="360" w:lineRule="auto"/>
        <w:rPr>
          <w:rFonts w:cs="Arial"/>
        </w:rPr>
      </w:pPr>
      <w:r w:rsidRPr="00A54080">
        <w:rPr>
          <w:rFonts w:cs="Arial"/>
        </w:rPr>
        <w:lastRenderedPageBreak/>
        <w:t xml:space="preserve">Pociągi </w:t>
      </w:r>
      <w:r w:rsidR="007D4D6F">
        <w:rPr>
          <w:rFonts w:cs="Arial"/>
        </w:rPr>
        <w:t xml:space="preserve">Towarzystwa Koszalińskiej Kolei Wąskotorowej </w:t>
      </w:r>
      <w:r w:rsidRPr="00A54080">
        <w:rPr>
          <w:rFonts w:cs="Arial"/>
        </w:rPr>
        <w:t xml:space="preserve">kursują od </w:t>
      </w:r>
      <w:r w:rsidR="00A944CF">
        <w:rPr>
          <w:rFonts w:cs="Arial"/>
        </w:rPr>
        <w:t xml:space="preserve">lipca </w:t>
      </w:r>
      <w:r w:rsidRPr="00A54080">
        <w:rPr>
          <w:rFonts w:cs="Arial"/>
        </w:rPr>
        <w:t xml:space="preserve">do </w:t>
      </w:r>
      <w:r w:rsidR="00A944CF">
        <w:rPr>
          <w:rFonts w:cs="Arial"/>
        </w:rPr>
        <w:t>grudnia. Składy są prowadzone</w:t>
      </w:r>
      <w:r w:rsidR="00A944CF" w:rsidRPr="00F24F23">
        <w:rPr>
          <w:rFonts w:cs="Arial"/>
        </w:rPr>
        <w:t xml:space="preserve"> </w:t>
      </w:r>
      <w:r w:rsidR="00A944CF">
        <w:rPr>
          <w:rFonts w:cs="Arial"/>
        </w:rPr>
        <w:t>lokomotywą spalinową Lxd2,</w:t>
      </w:r>
      <w:r w:rsidR="00A944CF" w:rsidRPr="00F24F23">
        <w:rPr>
          <w:rFonts w:cs="Arial"/>
        </w:rPr>
        <w:t xml:space="preserve"> spalinowym wagonem silnikowym MBxd2 oraz </w:t>
      </w:r>
      <w:r w:rsidR="00A944CF">
        <w:rPr>
          <w:rFonts w:cs="Arial"/>
        </w:rPr>
        <w:t>lokomotywą</w:t>
      </w:r>
      <w:r w:rsidR="00A944CF" w:rsidRPr="00F24F23">
        <w:rPr>
          <w:rFonts w:cs="Arial"/>
        </w:rPr>
        <w:t xml:space="preserve"> parową Px48-3901</w:t>
      </w:r>
      <w:r w:rsidR="00A944CF">
        <w:rPr>
          <w:rFonts w:cs="Arial"/>
        </w:rPr>
        <w:t xml:space="preserve">. </w:t>
      </w:r>
      <w:r w:rsidRPr="00A54080">
        <w:rPr>
          <w:rFonts w:cs="Arial"/>
        </w:rPr>
        <w:t xml:space="preserve">W 2022 r. Kolej przewiozła </w:t>
      </w:r>
      <w:r w:rsidR="00A944CF">
        <w:rPr>
          <w:rFonts w:cs="Arial"/>
        </w:rPr>
        <w:t xml:space="preserve">ponad 17 tys. pasażerów. </w:t>
      </w:r>
      <w:r w:rsidR="003150BA">
        <w:rPr>
          <w:rFonts w:cs="Arial"/>
        </w:rPr>
        <w:t xml:space="preserve">Stanowi jedną z głównych atrakcji turystycznych </w:t>
      </w:r>
      <w:r w:rsidR="003150BA" w:rsidRPr="003150BA">
        <w:rPr>
          <w:rFonts w:cs="Arial"/>
        </w:rPr>
        <w:t>województwa</w:t>
      </w:r>
      <w:r w:rsidR="003150BA">
        <w:rPr>
          <w:rFonts w:cs="Arial"/>
        </w:rPr>
        <w:t xml:space="preserve"> </w:t>
      </w:r>
      <w:r w:rsidR="003150BA" w:rsidRPr="003150BA">
        <w:rPr>
          <w:rFonts w:cs="Arial"/>
        </w:rPr>
        <w:t>zachodniopomorskiego</w:t>
      </w:r>
      <w:r w:rsidR="003150BA">
        <w:rPr>
          <w:rFonts w:cs="Arial"/>
        </w:rPr>
        <w:t>.</w:t>
      </w:r>
    </w:p>
    <w:p w14:paraId="080B07EE" w14:textId="77777777" w:rsidR="00E5062D" w:rsidRPr="00E5062D" w:rsidRDefault="00E5062D" w:rsidP="00E5062D">
      <w:pPr>
        <w:pStyle w:val="Nagwek2"/>
        <w:spacing w:before="0" w:after="160" w:line="360" w:lineRule="auto"/>
        <w:rPr>
          <w:rFonts w:eastAsia="Calibri"/>
        </w:rPr>
      </w:pPr>
      <w:r w:rsidRPr="00E5062D">
        <w:rPr>
          <w:rFonts w:eastAsia="Calibri"/>
        </w:rPr>
        <w:t>Darowizny – atrakcje, historia, edukacja</w:t>
      </w:r>
    </w:p>
    <w:p w14:paraId="5C3C488F" w14:textId="6905155B" w:rsidR="004A3768" w:rsidRDefault="004A3768" w:rsidP="004A3768">
      <w:pPr>
        <w:spacing w:line="360" w:lineRule="auto"/>
        <w:rPr>
          <w:rStyle w:val="Pogrubienie"/>
          <w:rFonts w:eastAsia="Calibri" w:cstheme="majorBidi"/>
          <w:b w:val="0"/>
          <w:bCs w:val="0"/>
          <w:szCs w:val="26"/>
        </w:rPr>
      </w:pPr>
      <w:r w:rsidRPr="004A3768">
        <w:rPr>
          <w:rFonts w:eastAsia="Calibri" w:cstheme="majorBidi"/>
          <w:szCs w:val="26"/>
        </w:rPr>
        <w:t xml:space="preserve">PKP Polskie Linie Kolejowe S.A. przekazały łącznie ponad </w:t>
      </w:r>
      <w:r w:rsidR="00EE314D">
        <w:rPr>
          <w:rFonts w:eastAsia="Calibri" w:cstheme="majorBidi"/>
          <w:szCs w:val="26"/>
        </w:rPr>
        <w:t xml:space="preserve">120 razy darowizny instytucjom </w:t>
      </w:r>
      <w:r w:rsidRPr="004A3768">
        <w:rPr>
          <w:rFonts w:eastAsia="Calibri" w:cstheme="majorBidi"/>
          <w:szCs w:val="26"/>
        </w:rPr>
        <w:t>dbają</w:t>
      </w:r>
      <w:r w:rsidR="00EE314D">
        <w:rPr>
          <w:rFonts w:eastAsia="Calibri" w:cstheme="majorBidi"/>
          <w:szCs w:val="26"/>
        </w:rPr>
        <w:t>cym</w:t>
      </w:r>
      <w:r w:rsidRPr="004A3768">
        <w:rPr>
          <w:rFonts w:eastAsia="Calibri" w:cstheme="majorBidi"/>
          <w:szCs w:val="26"/>
        </w:rPr>
        <w:t xml:space="preserve"> o historię kolei</w:t>
      </w:r>
      <w:r w:rsidR="008B4A04">
        <w:rPr>
          <w:rFonts w:eastAsia="Calibri" w:cstheme="majorBidi"/>
          <w:szCs w:val="26"/>
        </w:rPr>
        <w:t xml:space="preserve"> oraz placówkom edukacyjnym</w:t>
      </w:r>
      <w:r w:rsidRPr="004A3768">
        <w:rPr>
          <w:rFonts w:eastAsia="Calibri" w:cstheme="majorBidi"/>
          <w:szCs w:val="26"/>
        </w:rPr>
        <w:t xml:space="preserve">. W </w:t>
      </w:r>
      <w:r>
        <w:rPr>
          <w:rFonts w:eastAsia="Calibri" w:cstheme="majorBidi"/>
          <w:szCs w:val="26"/>
        </w:rPr>
        <w:t>tym roku d</w:t>
      </w:r>
      <w:r w:rsidRPr="004A3768">
        <w:rPr>
          <w:rStyle w:val="Pogrubienie"/>
          <w:rFonts w:eastAsia="Calibri" w:cstheme="majorBidi"/>
          <w:b w:val="0"/>
          <w:bCs w:val="0"/>
          <w:szCs w:val="26"/>
        </w:rPr>
        <w:t>o Centrum Kształcenia Zawodowego i Ustawicznego – Technikum nr 4 w Sosnowcu trafiły trzy sygnalizatory świetlne – semafory 4-komorowe i jeden semafor 5-komorowy wraz z podstawami. Urządzenia z 1976 r., zdemontowane z rejonu nastawni Imielin, pomogą uczniom w przygotowaniu do zawodu. Muzeum Regionalne w Dębicy otrzymało urządzenia sterowania ruchem kolejowym z lat 50-tych ubiegłego stulecia. Pulpit sterowniczy, aparat blokowy 16-okienkowy, aparat blokowy 4-okienkowy, skrzynia zależności, aparat blokowy z podstawą, dźwignia sygnałowa oraz zastawka nad blokiem z nastawni na zmodernizowanej stacji Kochanówka-Pustków na linii kolejowej Łódź Kaliska - Dębica, posłużą w przyszłych latach budowie stałej wystawy poświęconej dziejom kolejnict</w:t>
      </w:r>
      <w:r w:rsidR="008B4A04">
        <w:rPr>
          <w:rStyle w:val="Pogrubienie"/>
          <w:rFonts w:eastAsia="Calibri" w:cstheme="majorBidi"/>
          <w:b w:val="0"/>
          <w:bCs w:val="0"/>
          <w:szCs w:val="26"/>
        </w:rPr>
        <w:t>wa na terenach Dębicy i okolic.</w:t>
      </w:r>
    </w:p>
    <w:p w14:paraId="56172EF7" w14:textId="4923FF56" w:rsidR="00AF4E83" w:rsidRPr="00C079B1" w:rsidRDefault="00AF4E83" w:rsidP="0036732D">
      <w:pPr>
        <w:spacing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52719A2A" w14:textId="4FB116D7" w:rsidR="00AF4E83" w:rsidRPr="00C079B1" w:rsidRDefault="0036732D" w:rsidP="00DE6693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Magdalena Janus</w:t>
      </w:r>
    </w:p>
    <w:p w14:paraId="6B340E54" w14:textId="41339323" w:rsidR="00AF4E83" w:rsidRPr="00C079B1" w:rsidRDefault="0036732D" w:rsidP="00DE6693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AF4E83" w:rsidRPr="00C079B1">
        <w:rPr>
          <w:rStyle w:val="Pogrubienie"/>
          <w:rFonts w:cs="Arial"/>
          <w:b w:val="0"/>
        </w:rPr>
        <w:t>espół prasowy</w:t>
      </w:r>
    </w:p>
    <w:p w14:paraId="47169AE3" w14:textId="77777777" w:rsidR="00AF4E83" w:rsidRPr="00C079B1" w:rsidRDefault="00AF4E83" w:rsidP="00DE6693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C079B1" w:rsidRDefault="00000000" w:rsidP="00DE6693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498A34D3" w14:textId="64BC892E" w:rsidR="00DB432D" w:rsidRPr="00F24F23" w:rsidRDefault="0036732D" w:rsidP="00DE6693">
      <w:pPr>
        <w:spacing w:after="0" w:line="240" w:lineRule="auto"/>
        <w:rPr>
          <w:rFonts w:cs="Arial"/>
          <w:bCs/>
        </w:rPr>
      </w:pPr>
      <w:r w:rsidRPr="0036732D">
        <w:rPr>
          <w:rStyle w:val="Pogrubienie"/>
          <w:rFonts w:cs="Arial"/>
          <w:b w:val="0"/>
        </w:rPr>
        <w:t xml:space="preserve">T: +48 </w:t>
      </w:r>
      <w:r w:rsidR="005A6C1F">
        <w:rPr>
          <w:rStyle w:val="Pogrubienie"/>
          <w:rFonts w:cs="Arial"/>
          <w:b w:val="0"/>
        </w:rPr>
        <w:t>22 473 30 02</w:t>
      </w:r>
    </w:p>
    <w:sectPr w:rsidR="00DB432D" w:rsidRPr="00F24F2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3688" w14:textId="77777777" w:rsidR="006D5241" w:rsidRDefault="006D5241" w:rsidP="009D1AEB">
      <w:pPr>
        <w:spacing w:after="0" w:line="240" w:lineRule="auto"/>
      </w:pPr>
      <w:r>
        <w:separator/>
      </w:r>
    </w:p>
  </w:endnote>
  <w:endnote w:type="continuationSeparator" w:id="0">
    <w:p w14:paraId="3A87B749" w14:textId="77777777" w:rsidR="006D5241" w:rsidRDefault="006D524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3700D3E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2FEB" w14:textId="77777777" w:rsidR="006D5241" w:rsidRDefault="006D5241" w:rsidP="009D1AEB">
      <w:pPr>
        <w:spacing w:after="0" w:line="240" w:lineRule="auto"/>
      </w:pPr>
      <w:r>
        <w:separator/>
      </w:r>
    </w:p>
  </w:footnote>
  <w:footnote w:type="continuationSeparator" w:id="0">
    <w:p w14:paraId="1DA6598A" w14:textId="77777777" w:rsidR="006D5241" w:rsidRDefault="006D524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66554">
    <w:abstractNumId w:val="1"/>
  </w:num>
  <w:num w:numId="2" w16cid:durableId="640693689">
    <w:abstractNumId w:val="0"/>
  </w:num>
  <w:num w:numId="3" w16cid:durableId="145903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6D54"/>
    <w:rsid w:val="000172A4"/>
    <w:rsid w:val="00020721"/>
    <w:rsid w:val="0002391F"/>
    <w:rsid w:val="000318D3"/>
    <w:rsid w:val="0003633C"/>
    <w:rsid w:val="000459C9"/>
    <w:rsid w:val="00050784"/>
    <w:rsid w:val="00061CC0"/>
    <w:rsid w:val="00063232"/>
    <w:rsid w:val="00064201"/>
    <w:rsid w:val="00064DFC"/>
    <w:rsid w:val="00080D05"/>
    <w:rsid w:val="00084E6E"/>
    <w:rsid w:val="0009124D"/>
    <w:rsid w:val="00095835"/>
    <w:rsid w:val="000A372E"/>
    <w:rsid w:val="000A6323"/>
    <w:rsid w:val="000B0027"/>
    <w:rsid w:val="000B16AD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E60F5"/>
    <w:rsid w:val="000E6DAA"/>
    <w:rsid w:val="000F397A"/>
    <w:rsid w:val="000F403A"/>
    <w:rsid w:val="000F5C6F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6D67"/>
    <w:rsid w:val="0015012C"/>
    <w:rsid w:val="00157944"/>
    <w:rsid w:val="00157A2D"/>
    <w:rsid w:val="00163BB8"/>
    <w:rsid w:val="001702A8"/>
    <w:rsid w:val="00170A78"/>
    <w:rsid w:val="001737AC"/>
    <w:rsid w:val="00175F9D"/>
    <w:rsid w:val="00181870"/>
    <w:rsid w:val="00184F86"/>
    <w:rsid w:val="00187418"/>
    <w:rsid w:val="00187FDC"/>
    <w:rsid w:val="00196013"/>
    <w:rsid w:val="0019759D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F127D"/>
    <w:rsid w:val="001F631D"/>
    <w:rsid w:val="00201553"/>
    <w:rsid w:val="00203132"/>
    <w:rsid w:val="00205BDF"/>
    <w:rsid w:val="0021012E"/>
    <w:rsid w:val="00216BE2"/>
    <w:rsid w:val="00220639"/>
    <w:rsid w:val="00220770"/>
    <w:rsid w:val="00232DC4"/>
    <w:rsid w:val="00236985"/>
    <w:rsid w:val="002424E9"/>
    <w:rsid w:val="00242FC5"/>
    <w:rsid w:val="00247B23"/>
    <w:rsid w:val="00252038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4DB1"/>
    <w:rsid w:val="00285C53"/>
    <w:rsid w:val="00287301"/>
    <w:rsid w:val="00291328"/>
    <w:rsid w:val="0029343E"/>
    <w:rsid w:val="00293B7D"/>
    <w:rsid w:val="002A14B2"/>
    <w:rsid w:val="002B2070"/>
    <w:rsid w:val="002B3FFE"/>
    <w:rsid w:val="002D1FC3"/>
    <w:rsid w:val="002D22A6"/>
    <w:rsid w:val="002D4131"/>
    <w:rsid w:val="002D7142"/>
    <w:rsid w:val="002E4E2A"/>
    <w:rsid w:val="002E69BE"/>
    <w:rsid w:val="002F6767"/>
    <w:rsid w:val="003033AB"/>
    <w:rsid w:val="00307CB5"/>
    <w:rsid w:val="00310FD2"/>
    <w:rsid w:val="00312201"/>
    <w:rsid w:val="0031272A"/>
    <w:rsid w:val="00312941"/>
    <w:rsid w:val="0031314D"/>
    <w:rsid w:val="003150BA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586B"/>
    <w:rsid w:val="00365B7E"/>
    <w:rsid w:val="0036732D"/>
    <w:rsid w:val="00383889"/>
    <w:rsid w:val="0038666F"/>
    <w:rsid w:val="00392B24"/>
    <w:rsid w:val="00394E45"/>
    <w:rsid w:val="00396A20"/>
    <w:rsid w:val="003A6431"/>
    <w:rsid w:val="003B1CA1"/>
    <w:rsid w:val="003B22AA"/>
    <w:rsid w:val="003B3CD6"/>
    <w:rsid w:val="003B76C5"/>
    <w:rsid w:val="003C23A9"/>
    <w:rsid w:val="003C4C51"/>
    <w:rsid w:val="003D0B5A"/>
    <w:rsid w:val="003E2830"/>
    <w:rsid w:val="003F0669"/>
    <w:rsid w:val="003F5637"/>
    <w:rsid w:val="003F7AA0"/>
    <w:rsid w:val="00401F0A"/>
    <w:rsid w:val="004020D4"/>
    <w:rsid w:val="004031CE"/>
    <w:rsid w:val="0042197E"/>
    <w:rsid w:val="00423805"/>
    <w:rsid w:val="00424806"/>
    <w:rsid w:val="00425DD9"/>
    <w:rsid w:val="00426198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813B5"/>
    <w:rsid w:val="00482D89"/>
    <w:rsid w:val="00483777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7DBC"/>
    <w:rsid w:val="004C2DFE"/>
    <w:rsid w:val="004C4F32"/>
    <w:rsid w:val="004C761E"/>
    <w:rsid w:val="004D058E"/>
    <w:rsid w:val="004D3917"/>
    <w:rsid w:val="004E1188"/>
    <w:rsid w:val="004E3B8F"/>
    <w:rsid w:val="004F08B5"/>
    <w:rsid w:val="004F0AF8"/>
    <w:rsid w:val="00500234"/>
    <w:rsid w:val="005029CF"/>
    <w:rsid w:val="005052C6"/>
    <w:rsid w:val="00505AF2"/>
    <w:rsid w:val="005218C7"/>
    <w:rsid w:val="00527F37"/>
    <w:rsid w:val="00552B5F"/>
    <w:rsid w:val="00555643"/>
    <w:rsid w:val="00557F14"/>
    <w:rsid w:val="00561D49"/>
    <w:rsid w:val="00561DB7"/>
    <w:rsid w:val="0056692D"/>
    <w:rsid w:val="00567116"/>
    <w:rsid w:val="00570445"/>
    <w:rsid w:val="00570542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6C1F"/>
    <w:rsid w:val="005A7418"/>
    <w:rsid w:val="005A754D"/>
    <w:rsid w:val="005B6CD2"/>
    <w:rsid w:val="005C25B0"/>
    <w:rsid w:val="005C6D86"/>
    <w:rsid w:val="005E01A7"/>
    <w:rsid w:val="005E02D8"/>
    <w:rsid w:val="005E1A5D"/>
    <w:rsid w:val="005E2F7E"/>
    <w:rsid w:val="005E542C"/>
    <w:rsid w:val="005F6D66"/>
    <w:rsid w:val="00600453"/>
    <w:rsid w:val="00613D6A"/>
    <w:rsid w:val="006202DB"/>
    <w:rsid w:val="00624151"/>
    <w:rsid w:val="006320DE"/>
    <w:rsid w:val="00633BA0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B1606"/>
    <w:rsid w:val="006B630E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743"/>
    <w:rsid w:val="006D398A"/>
    <w:rsid w:val="006D5241"/>
    <w:rsid w:val="006E14AF"/>
    <w:rsid w:val="006F0B5B"/>
    <w:rsid w:val="006F684D"/>
    <w:rsid w:val="00706BED"/>
    <w:rsid w:val="007105B0"/>
    <w:rsid w:val="00713370"/>
    <w:rsid w:val="00713928"/>
    <w:rsid w:val="00714006"/>
    <w:rsid w:val="00724B5E"/>
    <w:rsid w:val="007341A1"/>
    <w:rsid w:val="00734966"/>
    <w:rsid w:val="00735CD3"/>
    <w:rsid w:val="00752879"/>
    <w:rsid w:val="00765C1C"/>
    <w:rsid w:val="00766510"/>
    <w:rsid w:val="00767F05"/>
    <w:rsid w:val="00770153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4084"/>
    <w:rsid w:val="007C48D5"/>
    <w:rsid w:val="007D4D6F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11703"/>
    <w:rsid w:val="00813438"/>
    <w:rsid w:val="008160C0"/>
    <w:rsid w:val="008173A5"/>
    <w:rsid w:val="00827CDF"/>
    <w:rsid w:val="00833F56"/>
    <w:rsid w:val="00834C77"/>
    <w:rsid w:val="00846694"/>
    <w:rsid w:val="008504D6"/>
    <w:rsid w:val="00851216"/>
    <w:rsid w:val="00860074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4EC"/>
    <w:rsid w:val="008A50B0"/>
    <w:rsid w:val="008A6817"/>
    <w:rsid w:val="008A6FB8"/>
    <w:rsid w:val="008A76A6"/>
    <w:rsid w:val="008B1B6A"/>
    <w:rsid w:val="008B22D6"/>
    <w:rsid w:val="008B4A04"/>
    <w:rsid w:val="008C0175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FC5"/>
    <w:rsid w:val="008F1998"/>
    <w:rsid w:val="00901E5C"/>
    <w:rsid w:val="00905400"/>
    <w:rsid w:val="00907840"/>
    <w:rsid w:val="00917E11"/>
    <w:rsid w:val="0092338E"/>
    <w:rsid w:val="00925D88"/>
    <w:rsid w:val="00926680"/>
    <w:rsid w:val="0093328E"/>
    <w:rsid w:val="00936B17"/>
    <w:rsid w:val="009408BD"/>
    <w:rsid w:val="009532EC"/>
    <w:rsid w:val="00962ECE"/>
    <w:rsid w:val="0096337B"/>
    <w:rsid w:val="00966540"/>
    <w:rsid w:val="00970A21"/>
    <w:rsid w:val="00976F36"/>
    <w:rsid w:val="00987CD6"/>
    <w:rsid w:val="0099094C"/>
    <w:rsid w:val="009935E0"/>
    <w:rsid w:val="00993F22"/>
    <w:rsid w:val="009A1EF4"/>
    <w:rsid w:val="009B4C92"/>
    <w:rsid w:val="009D11BA"/>
    <w:rsid w:val="009D1AEB"/>
    <w:rsid w:val="009D6F1F"/>
    <w:rsid w:val="009E3737"/>
    <w:rsid w:val="009E45BA"/>
    <w:rsid w:val="009F464C"/>
    <w:rsid w:val="00A057B5"/>
    <w:rsid w:val="00A13BB0"/>
    <w:rsid w:val="00A14DBA"/>
    <w:rsid w:val="00A15A84"/>
    <w:rsid w:val="00A15AED"/>
    <w:rsid w:val="00A22537"/>
    <w:rsid w:val="00A241D0"/>
    <w:rsid w:val="00A3348F"/>
    <w:rsid w:val="00A346C9"/>
    <w:rsid w:val="00A44052"/>
    <w:rsid w:val="00A46DF0"/>
    <w:rsid w:val="00A52B28"/>
    <w:rsid w:val="00A54080"/>
    <w:rsid w:val="00A54163"/>
    <w:rsid w:val="00A567B1"/>
    <w:rsid w:val="00A61326"/>
    <w:rsid w:val="00A64E86"/>
    <w:rsid w:val="00A73620"/>
    <w:rsid w:val="00A73E11"/>
    <w:rsid w:val="00A8112B"/>
    <w:rsid w:val="00A847CB"/>
    <w:rsid w:val="00A944CF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E0131"/>
    <w:rsid w:val="00AF1C76"/>
    <w:rsid w:val="00AF4E83"/>
    <w:rsid w:val="00AF6412"/>
    <w:rsid w:val="00B0331B"/>
    <w:rsid w:val="00B05179"/>
    <w:rsid w:val="00B245BD"/>
    <w:rsid w:val="00B32F89"/>
    <w:rsid w:val="00B338D5"/>
    <w:rsid w:val="00B42136"/>
    <w:rsid w:val="00B44B05"/>
    <w:rsid w:val="00B57001"/>
    <w:rsid w:val="00B616D9"/>
    <w:rsid w:val="00B63758"/>
    <w:rsid w:val="00B6559E"/>
    <w:rsid w:val="00B66F51"/>
    <w:rsid w:val="00B862F5"/>
    <w:rsid w:val="00B95D33"/>
    <w:rsid w:val="00B95E4E"/>
    <w:rsid w:val="00BA3611"/>
    <w:rsid w:val="00BB720C"/>
    <w:rsid w:val="00BC0C6D"/>
    <w:rsid w:val="00BC21EB"/>
    <w:rsid w:val="00BC69F8"/>
    <w:rsid w:val="00BD72CB"/>
    <w:rsid w:val="00BE004E"/>
    <w:rsid w:val="00BE215E"/>
    <w:rsid w:val="00BE3C2A"/>
    <w:rsid w:val="00BE472E"/>
    <w:rsid w:val="00BE5629"/>
    <w:rsid w:val="00BF5971"/>
    <w:rsid w:val="00BF6165"/>
    <w:rsid w:val="00C02243"/>
    <w:rsid w:val="00C04283"/>
    <w:rsid w:val="00C0583B"/>
    <w:rsid w:val="00C14583"/>
    <w:rsid w:val="00C15016"/>
    <w:rsid w:val="00C16617"/>
    <w:rsid w:val="00C2286D"/>
    <w:rsid w:val="00C241B4"/>
    <w:rsid w:val="00C3768C"/>
    <w:rsid w:val="00C42AF3"/>
    <w:rsid w:val="00C43B12"/>
    <w:rsid w:val="00C46BD0"/>
    <w:rsid w:val="00C518A8"/>
    <w:rsid w:val="00C51EAD"/>
    <w:rsid w:val="00C55DAD"/>
    <w:rsid w:val="00C66B4F"/>
    <w:rsid w:val="00C75038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B70F8"/>
    <w:rsid w:val="00CC3C05"/>
    <w:rsid w:val="00CC59BF"/>
    <w:rsid w:val="00CD0BB0"/>
    <w:rsid w:val="00CD3409"/>
    <w:rsid w:val="00CD5C1E"/>
    <w:rsid w:val="00CD6057"/>
    <w:rsid w:val="00CD635E"/>
    <w:rsid w:val="00CD7FC6"/>
    <w:rsid w:val="00CE45B6"/>
    <w:rsid w:val="00CE4B2C"/>
    <w:rsid w:val="00CF312F"/>
    <w:rsid w:val="00CF3B22"/>
    <w:rsid w:val="00D004B0"/>
    <w:rsid w:val="00D07DDB"/>
    <w:rsid w:val="00D141DD"/>
    <w:rsid w:val="00D14727"/>
    <w:rsid w:val="00D149FC"/>
    <w:rsid w:val="00D15271"/>
    <w:rsid w:val="00D16934"/>
    <w:rsid w:val="00D21523"/>
    <w:rsid w:val="00D256DD"/>
    <w:rsid w:val="00D330E9"/>
    <w:rsid w:val="00D33B8F"/>
    <w:rsid w:val="00D34217"/>
    <w:rsid w:val="00D4115D"/>
    <w:rsid w:val="00D43542"/>
    <w:rsid w:val="00D43FC2"/>
    <w:rsid w:val="00D44BA8"/>
    <w:rsid w:val="00D451FE"/>
    <w:rsid w:val="00D46631"/>
    <w:rsid w:val="00D52197"/>
    <w:rsid w:val="00D57B81"/>
    <w:rsid w:val="00D66711"/>
    <w:rsid w:val="00D74CD3"/>
    <w:rsid w:val="00D81C0A"/>
    <w:rsid w:val="00D85019"/>
    <w:rsid w:val="00D860F1"/>
    <w:rsid w:val="00D9065E"/>
    <w:rsid w:val="00DA5173"/>
    <w:rsid w:val="00DB055D"/>
    <w:rsid w:val="00DB38F3"/>
    <w:rsid w:val="00DB432D"/>
    <w:rsid w:val="00DC3CDC"/>
    <w:rsid w:val="00DD0DE4"/>
    <w:rsid w:val="00DD1B22"/>
    <w:rsid w:val="00DD2B3B"/>
    <w:rsid w:val="00DE4675"/>
    <w:rsid w:val="00DE6693"/>
    <w:rsid w:val="00DF43D7"/>
    <w:rsid w:val="00DF4D1C"/>
    <w:rsid w:val="00DF5735"/>
    <w:rsid w:val="00DF6032"/>
    <w:rsid w:val="00E049CE"/>
    <w:rsid w:val="00E115BF"/>
    <w:rsid w:val="00E336BB"/>
    <w:rsid w:val="00E33AE0"/>
    <w:rsid w:val="00E455D2"/>
    <w:rsid w:val="00E5062D"/>
    <w:rsid w:val="00E52889"/>
    <w:rsid w:val="00E54A78"/>
    <w:rsid w:val="00E60D78"/>
    <w:rsid w:val="00E63DC0"/>
    <w:rsid w:val="00E70E31"/>
    <w:rsid w:val="00E74E88"/>
    <w:rsid w:val="00E77A60"/>
    <w:rsid w:val="00E80629"/>
    <w:rsid w:val="00E8285A"/>
    <w:rsid w:val="00E9508A"/>
    <w:rsid w:val="00EA58ED"/>
    <w:rsid w:val="00EA5D6F"/>
    <w:rsid w:val="00EA7017"/>
    <w:rsid w:val="00EB3B27"/>
    <w:rsid w:val="00EB3E6F"/>
    <w:rsid w:val="00EB5D4A"/>
    <w:rsid w:val="00EB6E35"/>
    <w:rsid w:val="00EC48EF"/>
    <w:rsid w:val="00EC788A"/>
    <w:rsid w:val="00ED55B8"/>
    <w:rsid w:val="00ED57EB"/>
    <w:rsid w:val="00EE0F43"/>
    <w:rsid w:val="00EE314D"/>
    <w:rsid w:val="00EE4536"/>
    <w:rsid w:val="00EE4BC0"/>
    <w:rsid w:val="00EE7A43"/>
    <w:rsid w:val="00EF2F52"/>
    <w:rsid w:val="00EF5721"/>
    <w:rsid w:val="00F028E8"/>
    <w:rsid w:val="00F02C2E"/>
    <w:rsid w:val="00F06739"/>
    <w:rsid w:val="00F11CD6"/>
    <w:rsid w:val="00F13A2B"/>
    <w:rsid w:val="00F200F8"/>
    <w:rsid w:val="00F20FF8"/>
    <w:rsid w:val="00F24F23"/>
    <w:rsid w:val="00F25ABC"/>
    <w:rsid w:val="00F26F12"/>
    <w:rsid w:val="00F319A3"/>
    <w:rsid w:val="00F35576"/>
    <w:rsid w:val="00F36541"/>
    <w:rsid w:val="00F37A4C"/>
    <w:rsid w:val="00F43291"/>
    <w:rsid w:val="00F655F3"/>
    <w:rsid w:val="00F65969"/>
    <w:rsid w:val="00F675DF"/>
    <w:rsid w:val="00F709E0"/>
    <w:rsid w:val="00F73730"/>
    <w:rsid w:val="00F754A0"/>
    <w:rsid w:val="00F75976"/>
    <w:rsid w:val="00F7788A"/>
    <w:rsid w:val="00F82BCB"/>
    <w:rsid w:val="00F87D53"/>
    <w:rsid w:val="00F96A61"/>
    <w:rsid w:val="00FA205A"/>
    <w:rsid w:val="00FA4285"/>
    <w:rsid w:val="00FA448D"/>
    <w:rsid w:val="00FA4729"/>
    <w:rsid w:val="00FA7A9A"/>
    <w:rsid w:val="00FB72D3"/>
    <w:rsid w:val="00FB74C9"/>
    <w:rsid w:val="00FC705D"/>
    <w:rsid w:val="00FD3647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DC97-8C7D-469E-AFFC-14CE53D2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Sprawne podróże koszalińską wąskotorówką dzięki PLK SA</vt:lpstr>
    </vt:vector>
  </TitlesOfParts>
  <Company>PKP PLK S.A.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Sprawne podróże koszalińską wąskotorówką dzięki PLK SA</dc:title>
  <dc:subject/>
  <dc:creator>Kamila.Turel@plk-sa.pl</dc:creator>
  <cp:keywords/>
  <dc:description/>
  <cp:lastModifiedBy>Ostaszewska Anna</cp:lastModifiedBy>
  <cp:revision>7</cp:revision>
  <cp:lastPrinted>2021-12-30T09:04:00Z</cp:lastPrinted>
  <dcterms:created xsi:type="dcterms:W3CDTF">2023-08-09T08:32:00Z</dcterms:created>
  <dcterms:modified xsi:type="dcterms:W3CDTF">2023-08-09T12:03:00Z</dcterms:modified>
</cp:coreProperties>
</file>