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24C4E1" w14:textId="77777777" w:rsidR="001C70D4" w:rsidRDefault="001C70D4" w:rsidP="001C70D4">
      <w:pPr>
        <w:jc w:val="right"/>
        <w:rPr>
          <w:rFonts w:cs="Arial"/>
        </w:rPr>
      </w:pPr>
    </w:p>
    <w:p w14:paraId="04A19780" w14:textId="77777777" w:rsidR="001C70D4" w:rsidRDefault="001C70D4" w:rsidP="001C70D4">
      <w:pPr>
        <w:jc w:val="right"/>
        <w:rPr>
          <w:rFonts w:cs="Arial"/>
        </w:rPr>
      </w:pPr>
    </w:p>
    <w:p w14:paraId="463DBFF9" w14:textId="77777777" w:rsidR="001C70D4" w:rsidRDefault="001C70D4" w:rsidP="001C70D4">
      <w:pPr>
        <w:jc w:val="right"/>
        <w:rPr>
          <w:rFonts w:cs="Arial"/>
        </w:rPr>
      </w:pPr>
    </w:p>
    <w:p w14:paraId="49FA8F52" w14:textId="706CBD17" w:rsidR="001C70D4" w:rsidRPr="00C40997" w:rsidRDefault="001C70D4" w:rsidP="001C70D4">
      <w:pPr>
        <w:jc w:val="right"/>
      </w:pPr>
      <w:r w:rsidRPr="00C40997">
        <w:rPr>
          <w:rFonts w:cs="Arial"/>
        </w:rPr>
        <w:t xml:space="preserve">Poznań, </w:t>
      </w:r>
      <w:r w:rsidR="005B11F6">
        <w:rPr>
          <w:rFonts w:cs="Arial"/>
        </w:rPr>
        <w:t>31</w:t>
      </w:r>
      <w:r>
        <w:rPr>
          <w:rFonts w:cs="Arial"/>
        </w:rPr>
        <w:t xml:space="preserve"> grudnia</w:t>
      </w:r>
      <w:r w:rsidRPr="00C40997">
        <w:rPr>
          <w:rFonts w:cs="Arial"/>
        </w:rPr>
        <w:t xml:space="preserve"> 2020 r.</w:t>
      </w:r>
    </w:p>
    <w:p w14:paraId="2C590ACA" w14:textId="4A92FA2D" w:rsidR="001C70D4" w:rsidRPr="009F6EDB" w:rsidRDefault="001C70D4" w:rsidP="009F6EDB">
      <w:pPr>
        <w:pStyle w:val="Nagwek1"/>
        <w:spacing w:before="100" w:beforeAutospacing="1" w:after="100" w:afterAutospacing="1" w:line="360" w:lineRule="auto"/>
        <w:rPr>
          <w:sz w:val="22"/>
          <w:szCs w:val="22"/>
        </w:rPr>
      </w:pPr>
      <w:bookmarkStart w:id="0" w:name="_GoBack"/>
      <w:r w:rsidRPr="009F6EDB">
        <w:rPr>
          <w:sz w:val="22"/>
          <w:szCs w:val="22"/>
        </w:rPr>
        <w:t xml:space="preserve">PLK </w:t>
      </w:r>
      <w:r w:rsidR="00CC44EC" w:rsidRPr="009F6EDB">
        <w:rPr>
          <w:sz w:val="22"/>
          <w:szCs w:val="22"/>
        </w:rPr>
        <w:t>zwiększ</w:t>
      </w:r>
      <w:r w:rsidR="005B11F6" w:rsidRPr="009F6EDB">
        <w:rPr>
          <w:sz w:val="22"/>
          <w:szCs w:val="22"/>
        </w:rPr>
        <w:t>ają</w:t>
      </w:r>
      <w:r w:rsidRPr="009F6EDB">
        <w:rPr>
          <w:sz w:val="22"/>
          <w:szCs w:val="22"/>
        </w:rPr>
        <w:t xml:space="preserve"> dostęp do kolei na południu Wielkopolski  </w:t>
      </w:r>
    </w:p>
    <w:bookmarkEnd w:id="0"/>
    <w:p w14:paraId="6EFFC497" w14:textId="16575193" w:rsidR="0071727C" w:rsidRPr="009F6EDB" w:rsidRDefault="0071727C" w:rsidP="009F6EDB">
      <w:pPr>
        <w:spacing w:before="100" w:beforeAutospacing="1" w:after="100" w:afterAutospacing="1" w:line="360" w:lineRule="auto"/>
        <w:rPr>
          <w:rFonts w:cs="Arial"/>
          <w:b/>
        </w:rPr>
      </w:pPr>
      <w:r w:rsidRPr="009F6EDB">
        <w:rPr>
          <w:rFonts w:cs="Arial"/>
          <w:b/>
        </w:rPr>
        <w:t>W Domaninie n</w:t>
      </w:r>
      <w:r w:rsidR="003944CE" w:rsidRPr="009F6EDB">
        <w:rPr>
          <w:rFonts w:cs="Arial"/>
          <w:b/>
        </w:rPr>
        <w:t>owy</w:t>
      </w:r>
      <w:r w:rsidR="00105A63" w:rsidRPr="009F6EDB">
        <w:rPr>
          <w:rFonts w:cs="Arial"/>
          <w:b/>
        </w:rPr>
        <w:t xml:space="preserve"> peron z pochylnią</w:t>
      </w:r>
      <w:r w:rsidR="005B11F6" w:rsidRPr="009F6EDB">
        <w:rPr>
          <w:rFonts w:cs="Arial"/>
          <w:b/>
        </w:rPr>
        <w:t xml:space="preserve"> i </w:t>
      </w:r>
      <w:r w:rsidR="00105A63" w:rsidRPr="009F6EDB">
        <w:rPr>
          <w:rFonts w:cs="Arial"/>
          <w:b/>
        </w:rPr>
        <w:t>wiatami</w:t>
      </w:r>
      <w:r w:rsidR="005B11F6" w:rsidRPr="009F6EDB">
        <w:rPr>
          <w:rFonts w:cs="Arial"/>
          <w:b/>
        </w:rPr>
        <w:t xml:space="preserve"> </w:t>
      </w:r>
      <w:r w:rsidR="00CE2E0F" w:rsidRPr="009F6EDB">
        <w:rPr>
          <w:rFonts w:cs="Arial"/>
          <w:b/>
        </w:rPr>
        <w:t>zapewnia dogodny dostęp do pociągów wszystkim podróżnym</w:t>
      </w:r>
      <w:r w:rsidR="00BA0B68" w:rsidRPr="009F6EDB">
        <w:rPr>
          <w:rFonts w:cs="Arial"/>
          <w:b/>
        </w:rPr>
        <w:t>. Na wielkopolskim odcinku trasy P</w:t>
      </w:r>
      <w:r w:rsidR="005B11F6" w:rsidRPr="009F6EDB">
        <w:rPr>
          <w:rFonts w:cs="Arial"/>
          <w:b/>
        </w:rPr>
        <w:t>oznań – Kluczbork do końca 2022</w:t>
      </w:r>
      <w:r w:rsidR="00BA0B68" w:rsidRPr="009F6EDB">
        <w:rPr>
          <w:rFonts w:cs="Arial"/>
          <w:b/>
        </w:rPr>
        <w:t xml:space="preserve">r. </w:t>
      </w:r>
      <w:r w:rsidRPr="009F6EDB">
        <w:rPr>
          <w:rFonts w:cs="Arial"/>
          <w:b/>
        </w:rPr>
        <w:t xml:space="preserve">PKP Polskie Linie Kolejowe S.A </w:t>
      </w:r>
      <w:r w:rsidR="00423AB7" w:rsidRPr="009F6EDB">
        <w:rPr>
          <w:rFonts w:cs="Arial"/>
          <w:b/>
        </w:rPr>
        <w:t xml:space="preserve">zwiększą dostępność </w:t>
      </w:r>
      <w:r w:rsidR="00E04E1B" w:rsidRPr="009F6EDB">
        <w:rPr>
          <w:rFonts w:cs="Arial"/>
          <w:b/>
        </w:rPr>
        <w:t xml:space="preserve">do </w:t>
      </w:r>
      <w:r w:rsidR="005A0189" w:rsidRPr="009F6EDB">
        <w:rPr>
          <w:rFonts w:cs="Arial"/>
          <w:b/>
        </w:rPr>
        <w:t xml:space="preserve">kolei </w:t>
      </w:r>
      <w:r w:rsidR="00423AB7" w:rsidRPr="009F6EDB">
        <w:rPr>
          <w:rFonts w:cs="Arial"/>
          <w:b/>
        </w:rPr>
        <w:t xml:space="preserve">na </w:t>
      </w:r>
      <w:r w:rsidR="006C4870" w:rsidRPr="009F6EDB">
        <w:rPr>
          <w:rFonts w:cs="Arial"/>
          <w:b/>
        </w:rPr>
        <w:t xml:space="preserve">kolejnych </w:t>
      </w:r>
      <w:r w:rsidR="005A0189" w:rsidRPr="009F6EDB">
        <w:rPr>
          <w:rFonts w:cs="Arial"/>
          <w:b/>
        </w:rPr>
        <w:t>pięciu</w:t>
      </w:r>
      <w:r w:rsidR="00765C3E" w:rsidRPr="009F6EDB">
        <w:rPr>
          <w:rFonts w:cs="Arial"/>
          <w:b/>
        </w:rPr>
        <w:t xml:space="preserve"> stacjach i</w:t>
      </w:r>
      <w:r w:rsidR="005A0189" w:rsidRPr="009F6EDB">
        <w:rPr>
          <w:rFonts w:cs="Arial"/>
          <w:b/>
        </w:rPr>
        <w:t xml:space="preserve"> przystankach</w:t>
      </w:r>
      <w:r w:rsidR="00423AB7" w:rsidRPr="009F6EDB">
        <w:rPr>
          <w:rFonts w:cs="Arial"/>
          <w:b/>
        </w:rPr>
        <w:t xml:space="preserve">. Inwestycja realizowana jest w ramach ogólnopolskiego programu za 100 mln zł, współfinasowanego z POIiŚ. </w:t>
      </w:r>
    </w:p>
    <w:p w14:paraId="6525D38F" w14:textId="44E61013" w:rsidR="00B87A22" w:rsidRPr="009F6EDB" w:rsidRDefault="003944CE" w:rsidP="009F6EDB">
      <w:pPr>
        <w:spacing w:before="100" w:beforeAutospacing="1" w:after="100" w:afterAutospacing="1" w:line="360" w:lineRule="auto"/>
        <w:rPr>
          <w:rFonts w:eastAsia="Calibri" w:cs="Arial"/>
        </w:rPr>
      </w:pPr>
      <w:r w:rsidRPr="009F6EDB">
        <w:rPr>
          <w:rFonts w:eastAsia="Calibri" w:cs="Arial"/>
          <w:b/>
        </w:rPr>
        <w:t>Przebudowany</w:t>
      </w:r>
      <w:r w:rsidR="00F92704" w:rsidRPr="009F6EDB">
        <w:rPr>
          <w:rFonts w:eastAsia="Calibri" w:cs="Arial"/>
          <w:b/>
        </w:rPr>
        <w:t xml:space="preserve"> peron w Domaninie</w:t>
      </w:r>
      <w:r w:rsidR="006C4870" w:rsidRPr="009F6EDB">
        <w:rPr>
          <w:rFonts w:eastAsia="Calibri" w:cs="Arial"/>
          <w:b/>
        </w:rPr>
        <w:t>, niedaleko Kępna,</w:t>
      </w:r>
      <w:r w:rsidR="00F92704" w:rsidRPr="009F6EDB">
        <w:rPr>
          <w:rFonts w:eastAsia="Calibri" w:cs="Arial"/>
          <w:b/>
        </w:rPr>
        <w:t xml:space="preserve"> zwiększa dostęp do kolei. </w:t>
      </w:r>
      <w:r w:rsidR="0071727C" w:rsidRPr="009F6EDB">
        <w:rPr>
          <w:rFonts w:eastAsia="Calibri" w:cs="Arial"/>
        </w:rPr>
        <w:t>Jest on</w:t>
      </w:r>
      <w:r w:rsidR="00F92704" w:rsidRPr="009F6EDB">
        <w:rPr>
          <w:rFonts w:eastAsia="Calibri" w:cs="Arial"/>
        </w:rPr>
        <w:t xml:space="preserve"> wyższ</w:t>
      </w:r>
      <w:r w:rsidR="0071727C" w:rsidRPr="009F6EDB">
        <w:rPr>
          <w:rFonts w:eastAsia="Calibri" w:cs="Arial"/>
        </w:rPr>
        <w:t>y</w:t>
      </w:r>
      <w:r w:rsidR="00F92704" w:rsidRPr="009F6EDB">
        <w:rPr>
          <w:rFonts w:eastAsia="Calibri" w:cs="Arial"/>
        </w:rPr>
        <w:t>, co ułatwia wsiadanie do pociągów.</w:t>
      </w:r>
      <w:r w:rsidR="005B11F6" w:rsidRPr="009F6EDB">
        <w:rPr>
          <w:rFonts w:eastAsia="Calibri" w:cs="Arial"/>
        </w:rPr>
        <w:t xml:space="preserve"> Podróżnym</w:t>
      </w:r>
      <w:r w:rsidR="001A0132" w:rsidRPr="009F6EDB">
        <w:rPr>
          <w:rFonts w:eastAsia="Calibri" w:cs="Arial"/>
        </w:rPr>
        <w:t>,</w:t>
      </w:r>
      <w:r w:rsidR="00B87A22" w:rsidRPr="009F6EDB">
        <w:rPr>
          <w:rFonts w:eastAsia="Calibri" w:cs="Arial"/>
        </w:rPr>
        <w:t xml:space="preserve"> mający</w:t>
      </w:r>
      <w:r w:rsidR="005B11F6" w:rsidRPr="009F6EDB">
        <w:rPr>
          <w:rFonts w:eastAsia="Calibri" w:cs="Arial"/>
        </w:rPr>
        <w:t>m</w:t>
      </w:r>
      <w:r w:rsidR="00B87A22" w:rsidRPr="009F6EDB">
        <w:rPr>
          <w:rFonts w:eastAsia="Calibri" w:cs="Arial"/>
        </w:rPr>
        <w:t xml:space="preserve"> trudności z poruszaniem się</w:t>
      </w:r>
      <w:r w:rsidR="005B11F6" w:rsidRPr="009F6EDB">
        <w:rPr>
          <w:rFonts w:eastAsia="Calibri" w:cs="Arial"/>
        </w:rPr>
        <w:t xml:space="preserve"> oraz podróżującym z wózkiem czy ciężkim bagażem</w:t>
      </w:r>
      <w:r w:rsidR="001A0132" w:rsidRPr="009F6EDB">
        <w:rPr>
          <w:rFonts w:eastAsia="Calibri" w:cs="Arial"/>
        </w:rPr>
        <w:t>,</w:t>
      </w:r>
      <w:r w:rsidR="00B87A22" w:rsidRPr="009F6EDB">
        <w:rPr>
          <w:rFonts w:eastAsia="Calibri" w:cs="Arial"/>
        </w:rPr>
        <w:t xml:space="preserve"> </w:t>
      </w:r>
      <w:r w:rsidR="005B11F6" w:rsidRPr="009F6EDB">
        <w:rPr>
          <w:rFonts w:eastAsia="Calibri" w:cs="Arial"/>
        </w:rPr>
        <w:t>w dostaniu się na peron pomaga</w:t>
      </w:r>
      <w:r w:rsidR="00B67A68" w:rsidRPr="009F6EDB">
        <w:rPr>
          <w:rFonts w:eastAsia="Calibri" w:cs="Arial"/>
        </w:rPr>
        <w:t>ją pochylnie</w:t>
      </w:r>
      <w:r w:rsidR="005B11F6" w:rsidRPr="009F6EDB">
        <w:rPr>
          <w:rFonts w:eastAsia="Calibri" w:cs="Arial"/>
        </w:rPr>
        <w:t xml:space="preserve">. </w:t>
      </w:r>
      <w:r w:rsidR="00B87A22" w:rsidRPr="009F6EDB">
        <w:rPr>
          <w:rFonts w:eastAsia="Calibri" w:cs="Arial"/>
        </w:rPr>
        <w:t>Dla osób niewidomych i niedowidzących na antypoślizgowej nawierzchni przygotowano ścieżki naprowadzające z wypukłą fakturą</w:t>
      </w:r>
      <w:r w:rsidR="005B11F6" w:rsidRPr="009F6EDB">
        <w:rPr>
          <w:rFonts w:eastAsia="Calibri" w:cs="Arial"/>
        </w:rPr>
        <w:t xml:space="preserve">. </w:t>
      </w:r>
      <w:r w:rsidR="00B87A22" w:rsidRPr="009F6EDB">
        <w:rPr>
          <w:rFonts w:eastAsia="Calibri" w:cs="Arial"/>
        </w:rPr>
        <w:t xml:space="preserve">Komfort zwiększają wiaty, ławki, jasne oświetlenie. Rozkład jazdy i informacje przydatne w podróży są dostępne w estetycznych gablotach. Bezpieczeństwo na stacji zapewnią nowe wygrodzenia przy przejściu łączącym </w:t>
      </w:r>
      <w:r w:rsidR="005B11F6" w:rsidRPr="009F6EDB">
        <w:rPr>
          <w:rFonts w:eastAsia="Calibri" w:cs="Arial"/>
        </w:rPr>
        <w:t>oba perony</w:t>
      </w:r>
      <w:r w:rsidR="00266ECD" w:rsidRPr="009F6EDB">
        <w:rPr>
          <w:rFonts w:eastAsia="Calibri" w:cs="Arial"/>
        </w:rPr>
        <w:t>.</w:t>
      </w:r>
    </w:p>
    <w:p w14:paraId="7731F4C8" w14:textId="17C21DE0" w:rsidR="00B136DB" w:rsidRPr="009F6EDB" w:rsidRDefault="00B87A22" w:rsidP="009F6EDB">
      <w:pPr>
        <w:spacing w:before="100" w:beforeAutospacing="1" w:after="100" w:afterAutospacing="1" w:line="360" w:lineRule="auto"/>
        <w:rPr>
          <w:rFonts w:eastAsia="Calibri" w:cs="Arial"/>
        </w:rPr>
      </w:pPr>
      <w:r w:rsidRPr="009F6EDB">
        <w:rPr>
          <w:rFonts w:eastAsia="Calibri" w:cs="Arial"/>
          <w:b/>
        </w:rPr>
        <w:t xml:space="preserve">W Wielkopolsce, </w:t>
      </w:r>
      <w:r w:rsidR="00F76639" w:rsidRPr="009F6EDB">
        <w:rPr>
          <w:rFonts w:eastAsia="Calibri" w:cs="Arial"/>
          <w:b/>
        </w:rPr>
        <w:t xml:space="preserve">na linii </w:t>
      </w:r>
      <w:r w:rsidRPr="009F6EDB">
        <w:rPr>
          <w:rFonts w:eastAsia="Calibri" w:cs="Arial"/>
          <w:b/>
        </w:rPr>
        <w:t xml:space="preserve">między Poznaniem a Kluczborkiem, będzie łącznie 6 nowych peronów. </w:t>
      </w:r>
      <w:r w:rsidRPr="009F6EDB">
        <w:rPr>
          <w:rFonts w:eastAsia="Calibri" w:cs="Arial"/>
        </w:rPr>
        <w:t xml:space="preserve">Poza Domaninem dostęp do pociągów </w:t>
      </w:r>
      <w:r w:rsidR="00F76639" w:rsidRPr="009F6EDB">
        <w:rPr>
          <w:rFonts w:eastAsia="Calibri" w:cs="Arial"/>
        </w:rPr>
        <w:t>zwiększy</w:t>
      </w:r>
      <w:r w:rsidRPr="009F6EDB">
        <w:rPr>
          <w:rFonts w:eastAsia="Calibri" w:cs="Arial"/>
        </w:rPr>
        <w:t xml:space="preserve"> się także w Łęce Opatowskiej, Słupi, Solcu Wielkopolskim, Pierzchni</w:t>
      </w:r>
      <w:r w:rsidR="00913347" w:rsidRPr="009F6EDB">
        <w:rPr>
          <w:rFonts w:eastAsia="Calibri" w:cs="Arial"/>
        </w:rPr>
        <w:t>e</w:t>
      </w:r>
      <w:r w:rsidR="005A0189" w:rsidRPr="009F6EDB">
        <w:rPr>
          <w:rFonts w:eastAsia="Calibri" w:cs="Arial"/>
        </w:rPr>
        <w:t xml:space="preserve"> oraz</w:t>
      </w:r>
      <w:r w:rsidRPr="009F6EDB">
        <w:rPr>
          <w:rFonts w:eastAsia="Calibri" w:cs="Arial"/>
        </w:rPr>
        <w:t xml:space="preserve"> Kępnie, gdzie dla lepszej obsługi powstaną także windy. Przy zmodernizowanych peronach przewidziano stojaki rowerowe, dla zwiększenia bezpieczeństwa na dojściach do platform powstanie nowe oświetlenie. </w:t>
      </w:r>
      <w:r w:rsidR="00B136DB" w:rsidRPr="009F6EDB">
        <w:rPr>
          <w:rFonts w:eastAsia="Calibri" w:cs="Arial"/>
        </w:rPr>
        <w:t xml:space="preserve">Podróżni sukcesywnie skorzystają ze wszystkich efektów prac do końca 2022 r. </w:t>
      </w:r>
    </w:p>
    <w:p w14:paraId="528882B5" w14:textId="3DF0373A" w:rsidR="009B074E" w:rsidRPr="009F6EDB" w:rsidRDefault="00BF02AA" w:rsidP="009F6EDB">
      <w:pPr>
        <w:spacing w:before="100" w:beforeAutospacing="1" w:after="100" w:afterAutospacing="1" w:line="360" w:lineRule="auto"/>
        <w:rPr>
          <w:rFonts w:eastAsia="Calibri" w:cs="Arial"/>
        </w:rPr>
      </w:pPr>
      <w:r w:rsidRPr="009F6EDB">
        <w:rPr>
          <w:rFonts w:eastAsia="Calibri" w:cs="Arial"/>
        </w:rPr>
        <w:t xml:space="preserve">PKP Polskie Linie Kolejowe S.A. </w:t>
      </w:r>
      <w:r w:rsidR="00047B6C" w:rsidRPr="009F6EDB">
        <w:rPr>
          <w:rFonts w:eastAsia="Calibri" w:cs="Arial"/>
        </w:rPr>
        <w:t>zwiększają</w:t>
      </w:r>
      <w:r w:rsidR="00423AB7" w:rsidRPr="009F6EDB">
        <w:rPr>
          <w:rFonts w:eastAsia="Calibri" w:cs="Arial"/>
        </w:rPr>
        <w:t xml:space="preserve"> dostęp do kolei</w:t>
      </w:r>
      <w:r w:rsidRPr="009F6EDB">
        <w:rPr>
          <w:rFonts w:eastAsia="Calibri" w:cs="Arial"/>
        </w:rPr>
        <w:t xml:space="preserve"> w ramach projektu „Poprawa stanu technicznego infrastruktury obsługi podróżnych (w tym dostosowanie do wymagań TSI PRM), Etap IV – infrastruktura pasażerska na liniach realizowanych w ramach POIiŚ 2007 – 2013”. Inwestycja warta jest blisko 100 mln zł przy współfinansowaniu ze środków Unii Europejskiej w ramach Programu Operacyjnego Infrastruktura i Środowisko. </w:t>
      </w:r>
    </w:p>
    <w:p w14:paraId="5A0B42E1" w14:textId="1CB3491F" w:rsidR="001C70D4" w:rsidRPr="009F6EDB" w:rsidRDefault="00BF02AA" w:rsidP="009F6EDB">
      <w:pPr>
        <w:spacing w:before="100" w:beforeAutospacing="1" w:after="100" w:afterAutospacing="1" w:line="360" w:lineRule="auto"/>
        <w:rPr>
          <w:rFonts w:eastAsia="Calibri" w:cs="Arial"/>
        </w:rPr>
      </w:pPr>
      <w:r w:rsidRPr="009F6EDB">
        <w:rPr>
          <w:rStyle w:val="Nagwek2Znak"/>
          <w:rFonts w:ascii="Arial" w:hAnsi="Arial" w:cs="Arial"/>
          <w:b/>
          <w:color w:val="auto"/>
          <w:sz w:val="22"/>
          <w:szCs w:val="22"/>
        </w:rPr>
        <w:t>Realizowany projekt umożliwi przebudowę łącznie 2</w:t>
      </w:r>
      <w:r w:rsidR="009F6EDB" w:rsidRPr="009F6EDB">
        <w:rPr>
          <w:rStyle w:val="Nagwek2Znak"/>
          <w:rFonts w:ascii="Arial" w:hAnsi="Arial" w:cs="Arial"/>
          <w:b/>
          <w:color w:val="auto"/>
          <w:sz w:val="22"/>
          <w:szCs w:val="22"/>
        </w:rPr>
        <w:t>2 peronów w 15 miejscowościach</w:t>
      </w:r>
      <w:r w:rsidR="009F6EDB">
        <w:rPr>
          <w:rFonts w:eastAsia="Calibri" w:cs="Arial"/>
          <w:b/>
        </w:rPr>
        <w:br/>
      </w:r>
      <w:r w:rsidR="00B136DB" w:rsidRPr="009F6EDB">
        <w:rPr>
          <w:rFonts w:eastAsia="Calibri" w:cs="Arial"/>
        </w:rPr>
        <w:t>Oprócz Wielkopolski</w:t>
      </w:r>
      <w:r w:rsidRPr="009F6EDB">
        <w:rPr>
          <w:rFonts w:eastAsia="Calibri" w:cs="Arial"/>
        </w:rPr>
        <w:t xml:space="preserve"> </w:t>
      </w:r>
      <w:r w:rsidR="00F76639" w:rsidRPr="009F6EDB">
        <w:rPr>
          <w:rFonts w:eastAsia="Calibri" w:cs="Arial"/>
        </w:rPr>
        <w:t xml:space="preserve">modernizacja </w:t>
      </w:r>
      <w:r w:rsidRPr="009F6EDB">
        <w:rPr>
          <w:rFonts w:eastAsia="Calibri" w:cs="Arial"/>
        </w:rPr>
        <w:t xml:space="preserve">obejmie </w:t>
      </w:r>
      <w:r w:rsidR="00B136DB" w:rsidRPr="009F6EDB">
        <w:rPr>
          <w:rFonts w:eastAsia="Calibri" w:cs="Arial"/>
        </w:rPr>
        <w:t xml:space="preserve">także </w:t>
      </w:r>
      <w:r w:rsidRPr="009F6EDB">
        <w:rPr>
          <w:rFonts w:eastAsia="Calibri" w:cs="Arial"/>
        </w:rPr>
        <w:t>15 peronów w w</w:t>
      </w:r>
      <w:r w:rsidR="00BB7EE9" w:rsidRPr="009F6EDB">
        <w:rPr>
          <w:rFonts w:eastAsia="Calibri" w:cs="Arial"/>
        </w:rPr>
        <w:t xml:space="preserve">ojewództwie kujawsko-pomorskim, między Inowrocławiem a Jabłonowem Pomorskim, m.in. w Gniewkowie, Suchatówce, Turznie, </w:t>
      </w:r>
      <w:proofErr w:type="spellStart"/>
      <w:r w:rsidR="00BB7EE9" w:rsidRPr="009F6EDB">
        <w:rPr>
          <w:rFonts w:eastAsia="Calibri" w:cs="Arial"/>
        </w:rPr>
        <w:t>Zieleniu</w:t>
      </w:r>
      <w:proofErr w:type="spellEnd"/>
      <w:r w:rsidR="00BB7EE9" w:rsidRPr="009F6EDB">
        <w:rPr>
          <w:rFonts w:eastAsia="Calibri" w:cs="Arial"/>
        </w:rPr>
        <w:t xml:space="preserve"> i Książkach, a także</w:t>
      </w:r>
      <w:r w:rsidR="00F76639" w:rsidRPr="009F6EDB">
        <w:rPr>
          <w:rFonts w:eastAsia="Calibri" w:cs="Arial"/>
        </w:rPr>
        <w:t xml:space="preserve"> peron</w:t>
      </w:r>
      <w:r w:rsidR="00BB7EE9" w:rsidRPr="009F6EDB">
        <w:rPr>
          <w:rFonts w:eastAsia="Calibri" w:cs="Arial"/>
        </w:rPr>
        <w:t xml:space="preserve"> w województwie łódzkim, na przystanku </w:t>
      </w:r>
      <w:proofErr w:type="spellStart"/>
      <w:r w:rsidR="00BB7EE9" w:rsidRPr="009F6EDB">
        <w:rPr>
          <w:rFonts w:eastAsia="Calibri" w:cs="Arial"/>
        </w:rPr>
        <w:t>Wolbórka</w:t>
      </w:r>
      <w:proofErr w:type="spellEnd"/>
      <w:r w:rsidR="00BB7EE9" w:rsidRPr="009F6EDB">
        <w:rPr>
          <w:rFonts w:eastAsia="Calibri" w:cs="Arial"/>
        </w:rPr>
        <w:t xml:space="preserve">. </w:t>
      </w:r>
    </w:p>
    <w:p w14:paraId="7D118581" w14:textId="506B7CD6" w:rsidR="00686793" w:rsidRPr="009F6EDB" w:rsidRDefault="001C70D4" w:rsidP="009F6EDB">
      <w:pPr>
        <w:spacing w:before="100" w:beforeAutospacing="1" w:after="100" w:afterAutospacing="1" w:line="360" w:lineRule="auto"/>
        <w:rPr>
          <w:rFonts w:eastAsia="Calibri" w:cs="Arial"/>
        </w:rPr>
      </w:pPr>
      <w:r w:rsidRPr="009F6EDB">
        <w:rPr>
          <w:rFonts w:eastAsia="Calibri" w:cs="Arial"/>
        </w:rPr>
        <w:lastRenderedPageBreak/>
        <w:t>W poprzednich etapach projektu, za ponad 330 mln zł, P</w:t>
      </w:r>
      <w:r w:rsidR="00080B02" w:rsidRPr="009F6EDB">
        <w:rPr>
          <w:rFonts w:eastAsia="Calibri" w:cs="Arial"/>
        </w:rPr>
        <w:t>LK</w:t>
      </w:r>
      <w:r w:rsidRPr="009F6EDB">
        <w:rPr>
          <w:rFonts w:eastAsia="Calibri" w:cs="Arial"/>
        </w:rPr>
        <w:t xml:space="preserve"> dostosowały już do potrzeb osób z ograniczoną mo</w:t>
      </w:r>
      <w:r w:rsidR="00080B02" w:rsidRPr="009F6EDB">
        <w:rPr>
          <w:rFonts w:eastAsia="Calibri" w:cs="Arial"/>
        </w:rPr>
        <w:t>żliwością poruszania się stacje w Szczecinie, Gdańsku i Rzeszowie.</w:t>
      </w:r>
      <w:r w:rsidR="005A0189" w:rsidRPr="009F6EDB">
        <w:rPr>
          <w:rFonts w:eastAsia="Calibri" w:cs="Arial"/>
        </w:rPr>
        <w:t xml:space="preserve"> Na stacjach zamontowane zostały windy i schody ruchome, co ułatwia dostanie się na perony. </w:t>
      </w:r>
    </w:p>
    <w:p w14:paraId="0D00E8C1" w14:textId="77777777" w:rsidR="005A0189" w:rsidRPr="009F6EDB" w:rsidRDefault="005A0189" w:rsidP="009F6EDB">
      <w:pPr>
        <w:spacing w:before="100" w:beforeAutospacing="1" w:after="100" w:afterAutospacing="1" w:line="360" w:lineRule="auto"/>
        <w:rPr>
          <w:rFonts w:eastAsia="Calibri" w:cs="Arial"/>
        </w:rPr>
      </w:pPr>
    </w:p>
    <w:p w14:paraId="243BA8EA" w14:textId="77777777" w:rsidR="001C70D4" w:rsidRPr="009F6EDB" w:rsidRDefault="001C70D4" w:rsidP="009F6EDB">
      <w:pPr>
        <w:spacing w:before="100" w:beforeAutospacing="1" w:after="100" w:afterAutospacing="1" w:line="360" w:lineRule="auto"/>
      </w:pPr>
      <w:r w:rsidRPr="009F6EDB">
        <w:rPr>
          <w:rFonts w:cs="Arial"/>
          <w:noProof/>
          <w:lang w:eastAsia="pl-PL"/>
        </w:rPr>
        <w:drawing>
          <wp:inline distT="0" distB="0" distL="0" distR="0" wp14:anchorId="09644DAD" wp14:editId="68049EDE">
            <wp:extent cx="5760720" cy="1154430"/>
            <wp:effectExtent l="0" t="0" r="0" b="7620"/>
            <wp:docPr id="1" name="Obraz 1" descr="Krajowy Program Kolejowy to znacząca poprawa ruchu kolejowego w aglomeracjach, podniesienie standardu podróży na trasach regionalnych oraz polepszenie warunków dla przewozu towarów. Atrakcyjność kolei wzmocni spójna sieć kolejowa o wyższych prędkościach, zapewniających krótsze podróże we wszystkich regionach, w ruchu międzyregionalnym oraz konkurencyjne przewozy towarowe m.in. łączące Śląsk z portami Trójmiasta, Szczecina i Świnoujścia." title="Krajowy Program Kolej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BRA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CBE703" w14:textId="77777777" w:rsidR="001C70D4" w:rsidRPr="009F6EDB" w:rsidRDefault="001C70D4" w:rsidP="009F6EDB">
      <w:pPr>
        <w:spacing w:before="100" w:beforeAutospacing="1" w:after="100" w:afterAutospacing="1" w:line="360" w:lineRule="auto"/>
        <w:rPr>
          <w:rStyle w:val="Pogrubienie"/>
          <w:rFonts w:cs="Arial"/>
        </w:rPr>
      </w:pPr>
      <w:r w:rsidRPr="009F6EDB">
        <w:rPr>
          <w:rStyle w:val="Pogrubienie"/>
          <w:rFonts w:cs="Arial"/>
        </w:rPr>
        <w:t>Kontakt dla mediów:</w:t>
      </w:r>
    </w:p>
    <w:p w14:paraId="6C6A14EF" w14:textId="77777777" w:rsidR="001C70D4" w:rsidRPr="009F6EDB" w:rsidRDefault="001C70D4" w:rsidP="009F6EDB">
      <w:pPr>
        <w:spacing w:before="100" w:beforeAutospacing="1" w:after="100" w:afterAutospacing="1" w:line="360" w:lineRule="auto"/>
        <w:rPr>
          <w:b/>
        </w:rPr>
      </w:pPr>
      <w:r w:rsidRPr="009F6EDB">
        <w:rPr>
          <w:b/>
        </w:rPr>
        <w:t>PKP Polskie Linie Kolejowe S.A.</w:t>
      </w:r>
    </w:p>
    <w:p w14:paraId="3CB21387" w14:textId="77777777" w:rsidR="001C70D4" w:rsidRPr="009F6EDB" w:rsidRDefault="001C70D4" w:rsidP="009F6EDB">
      <w:pPr>
        <w:spacing w:before="100" w:beforeAutospacing="1" w:after="100" w:afterAutospacing="1" w:line="360" w:lineRule="auto"/>
      </w:pPr>
      <w:r w:rsidRPr="009F6EDB">
        <w:t>Radosław Śledziński</w:t>
      </w:r>
    </w:p>
    <w:p w14:paraId="16A401E1" w14:textId="77777777" w:rsidR="001C70D4" w:rsidRPr="009F6EDB" w:rsidRDefault="001C70D4" w:rsidP="009F6EDB">
      <w:pPr>
        <w:spacing w:before="100" w:beforeAutospacing="1" w:after="100" w:afterAutospacing="1" w:line="360" w:lineRule="auto"/>
      </w:pPr>
      <w:r w:rsidRPr="009F6EDB">
        <w:t>zespół prasowy</w:t>
      </w:r>
    </w:p>
    <w:p w14:paraId="2CE8D46E" w14:textId="77777777" w:rsidR="001C70D4" w:rsidRPr="009F6EDB" w:rsidRDefault="001C70D4" w:rsidP="009F6EDB">
      <w:pPr>
        <w:spacing w:before="100" w:beforeAutospacing="1" w:after="100" w:afterAutospacing="1" w:line="360" w:lineRule="auto"/>
      </w:pPr>
      <w:r w:rsidRPr="009F6EDB">
        <w:t>rzecznik@plk-sa.pl</w:t>
      </w:r>
    </w:p>
    <w:p w14:paraId="7B2A4292" w14:textId="77777777" w:rsidR="001C70D4" w:rsidRPr="009F6EDB" w:rsidRDefault="001C70D4" w:rsidP="009F6EDB">
      <w:pPr>
        <w:spacing w:before="100" w:beforeAutospacing="1" w:after="100" w:afterAutospacing="1" w:line="360" w:lineRule="auto"/>
      </w:pPr>
      <w:r w:rsidRPr="009F6EDB">
        <w:t>T: +48 501 613 495</w:t>
      </w:r>
    </w:p>
    <w:p w14:paraId="1F48C73D" w14:textId="77777777" w:rsidR="001C70D4" w:rsidRPr="009F6EDB" w:rsidRDefault="001C70D4" w:rsidP="009F6EDB">
      <w:pPr>
        <w:spacing w:before="100" w:beforeAutospacing="1" w:after="100" w:afterAutospacing="1" w:line="360" w:lineRule="auto"/>
      </w:pPr>
    </w:p>
    <w:p w14:paraId="46102DBA" w14:textId="77777777" w:rsidR="001C70D4" w:rsidRPr="009F6EDB" w:rsidRDefault="001C70D4" w:rsidP="009F6EDB">
      <w:pPr>
        <w:spacing w:before="100" w:beforeAutospacing="1" w:after="100" w:afterAutospacing="1" w:line="360" w:lineRule="auto"/>
        <w:rPr>
          <w:rFonts w:cs="Arial"/>
        </w:rPr>
      </w:pPr>
      <w:r w:rsidRPr="009F6EDB">
        <w:rPr>
          <w:rFonts w:cs="Arial"/>
        </w:rPr>
        <w:t>Projekt jest współfinansowany przez Unię Europejską ze środków Funduszu Spójności w ramach Programu Operacyjnego Infrastruktura i Środowisko.</w:t>
      </w:r>
    </w:p>
    <w:p w14:paraId="75B705BE" w14:textId="77777777" w:rsidR="00843C77" w:rsidRPr="009F6EDB" w:rsidRDefault="00E459AF" w:rsidP="009F6EDB">
      <w:pPr>
        <w:spacing w:before="100" w:beforeAutospacing="1" w:after="100" w:afterAutospacing="1" w:line="360" w:lineRule="auto"/>
      </w:pPr>
    </w:p>
    <w:sectPr w:rsidR="00843C77" w:rsidRPr="009F6EDB" w:rsidSect="0063625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F3883D" w14:textId="77777777" w:rsidR="00E459AF" w:rsidRDefault="00E459AF" w:rsidP="001C70D4">
      <w:pPr>
        <w:spacing w:after="0" w:line="240" w:lineRule="auto"/>
      </w:pPr>
      <w:r>
        <w:separator/>
      </w:r>
    </w:p>
  </w:endnote>
  <w:endnote w:type="continuationSeparator" w:id="0">
    <w:p w14:paraId="3F9DFCB3" w14:textId="77777777" w:rsidR="00E459AF" w:rsidRDefault="00E459AF" w:rsidP="001C7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D630E3" w14:textId="77777777" w:rsidR="001C70D4" w:rsidRPr="0025604B" w:rsidRDefault="001C70D4" w:rsidP="001C70D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621E2B9C" w14:textId="77777777" w:rsidR="001C70D4" w:rsidRPr="0025604B" w:rsidRDefault="001C70D4" w:rsidP="001C70D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XI</w:t>
    </w:r>
    <w:r>
      <w:rPr>
        <w:rFonts w:cs="Arial"/>
        <w:color w:val="727271"/>
        <w:sz w:val="14"/>
        <w:szCs w:val="14"/>
      </w:rPr>
      <w:t>V</w:t>
    </w:r>
    <w:r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14:paraId="3A7BF3E3" w14:textId="77777777" w:rsidR="001C70D4" w:rsidRPr="00860074" w:rsidRDefault="001C70D4" w:rsidP="001C70D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>
      <w:rPr>
        <w:rFonts w:cs="Arial"/>
        <w:color w:val="727271"/>
        <w:sz w:val="14"/>
        <w:szCs w:val="14"/>
      </w:rPr>
      <w:t xml:space="preserve"> 25 264 421 000,00 zł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FCB989" w14:textId="77777777" w:rsidR="001C70D4" w:rsidRDefault="001C70D4" w:rsidP="001C70D4">
    <w:pPr>
      <w:spacing w:after="0" w:line="240" w:lineRule="auto"/>
      <w:rPr>
        <w:rFonts w:cs="Arial"/>
        <w:color w:val="727271"/>
        <w:sz w:val="14"/>
        <w:szCs w:val="14"/>
      </w:rPr>
    </w:pPr>
  </w:p>
  <w:p w14:paraId="1C66865A" w14:textId="77777777" w:rsidR="001C70D4" w:rsidRPr="0025604B" w:rsidRDefault="001C70D4" w:rsidP="001C70D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243CEC69" w14:textId="77777777" w:rsidR="001C70D4" w:rsidRPr="0025604B" w:rsidRDefault="001C70D4" w:rsidP="001C70D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XI</w:t>
    </w:r>
    <w:r>
      <w:rPr>
        <w:rFonts w:cs="Arial"/>
        <w:color w:val="727271"/>
        <w:sz w:val="14"/>
        <w:szCs w:val="14"/>
      </w:rPr>
      <w:t>V</w:t>
    </w:r>
    <w:r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14:paraId="50463715" w14:textId="77777777" w:rsidR="001C70D4" w:rsidRPr="00860074" w:rsidRDefault="001C70D4" w:rsidP="001C70D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>
      <w:rPr>
        <w:rFonts w:cs="Arial"/>
        <w:color w:val="727271"/>
        <w:sz w:val="14"/>
        <w:szCs w:val="14"/>
      </w:rPr>
      <w:t xml:space="preserve"> 25 264 421 000,00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C7E583" w14:textId="77777777" w:rsidR="00E459AF" w:rsidRDefault="00E459AF" w:rsidP="001C70D4">
      <w:pPr>
        <w:spacing w:after="0" w:line="240" w:lineRule="auto"/>
      </w:pPr>
      <w:r>
        <w:separator/>
      </w:r>
    </w:p>
  </w:footnote>
  <w:footnote w:type="continuationSeparator" w:id="0">
    <w:p w14:paraId="6CDEF63B" w14:textId="77777777" w:rsidR="00E459AF" w:rsidRDefault="00E459AF" w:rsidP="001C7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EC82A9" w14:textId="77777777" w:rsidR="00606B13" w:rsidRDefault="00E27633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1A493CBB" wp14:editId="06AB9BF7">
          <wp:extent cx="6089650" cy="588013"/>
          <wp:effectExtent l="0" t="0" r="6350" b="2540"/>
          <wp:docPr id="4" name="Obraz 4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35D30EA" w14:textId="77777777" w:rsidR="00606B13" w:rsidRPr="004D6EC9" w:rsidRDefault="00E27633" w:rsidP="00606B13">
    <w:pPr>
      <w:spacing w:after="0"/>
      <w:rPr>
        <w:rFonts w:cs="Arial"/>
        <w:b/>
        <w:sz w:val="16"/>
        <w:szCs w:val="16"/>
      </w:rPr>
    </w:pPr>
    <w:r w:rsidRPr="004D6EC9">
      <w:rPr>
        <w:rFonts w:cs="Arial"/>
        <w:b/>
        <w:sz w:val="16"/>
        <w:szCs w:val="16"/>
      </w:rPr>
      <w:t>PKP Polskie Linie Kolejowe S.A.</w:t>
    </w:r>
  </w:p>
  <w:p w14:paraId="492A383B" w14:textId="77777777" w:rsidR="00606B13" w:rsidRDefault="00E27633" w:rsidP="00606B13">
    <w:pPr>
      <w:spacing w:after="0"/>
      <w:rPr>
        <w:rFonts w:cs="Arial"/>
        <w:sz w:val="16"/>
        <w:szCs w:val="16"/>
      </w:rPr>
    </w:pPr>
    <w:r>
      <w:rPr>
        <w:rFonts w:cs="Arial"/>
        <w:sz w:val="16"/>
        <w:szCs w:val="16"/>
      </w:rPr>
      <w:t>Biuro Komunikacji i Promocji</w:t>
    </w:r>
  </w:p>
  <w:p w14:paraId="73BC0440" w14:textId="77777777" w:rsidR="00606B13" w:rsidRPr="004D6EC9" w:rsidRDefault="00E27633" w:rsidP="00606B13">
    <w:pPr>
      <w:spacing w:after="0"/>
      <w:rPr>
        <w:rFonts w:cs="Arial"/>
        <w:sz w:val="16"/>
        <w:szCs w:val="16"/>
      </w:rPr>
    </w:pPr>
    <w:r w:rsidRPr="004D6EC9">
      <w:rPr>
        <w:rFonts w:cs="Arial"/>
        <w:sz w:val="16"/>
        <w:szCs w:val="16"/>
      </w:rPr>
      <w:t>ul.</w:t>
    </w:r>
    <w:r>
      <w:rPr>
        <w:rFonts w:cs="Arial"/>
        <w:sz w:val="16"/>
        <w:szCs w:val="16"/>
      </w:rPr>
      <w:t xml:space="preserve"> Targowa 74</w:t>
    </w:r>
    <w:r w:rsidRPr="004D6EC9">
      <w:rPr>
        <w:rFonts w:cs="Arial"/>
        <w:sz w:val="16"/>
        <w:szCs w:val="16"/>
      </w:rPr>
      <w:t>, 0</w:t>
    </w:r>
    <w:r>
      <w:rPr>
        <w:rFonts w:cs="Arial"/>
        <w:sz w:val="16"/>
        <w:szCs w:val="16"/>
      </w:rPr>
      <w:t>3</w:t>
    </w:r>
    <w:r w:rsidRPr="004D6EC9">
      <w:rPr>
        <w:rFonts w:cs="Arial"/>
        <w:sz w:val="16"/>
        <w:szCs w:val="16"/>
      </w:rPr>
      <w:t>-</w:t>
    </w:r>
    <w:r>
      <w:rPr>
        <w:rFonts w:cs="Arial"/>
        <w:sz w:val="16"/>
        <w:szCs w:val="16"/>
      </w:rPr>
      <w:t>734</w:t>
    </w:r>
    <w:r w:rsidRPr="004D6EC9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>Warszawa</w:t>
    </w:r>
  </w:p>
  <w:p w14:paraId="0EFBFCC5" w14:textId="77777777" w:rsidR="00606B13" w:rsidRPr="009939C9" w:rsidRDefault="00E27633" w:rsidP="00606B13">
    <w:pPr>
      <w:spacing w:after="0"/>
      <w:rPr>
        <w:rFonts w:cs="Arial"/>
        <w:sz w:val="16"/>
        <w:szCs w:val="16"/>
        <w:lang w:val="en-US"/>
      </w:rPr>
    </w:pPr>
    <w:r w:rsidRPr="009939C9">
      <w:rPr>
        <w:rFonts w:cs="Arial"/>
        <w:sz w:val="16"/>
        <w:szCs w:val="16"/>
        <w:lang w:val="en-US"/>
      </w:rPr>
      <w:t xml:space="preserve">tel. + 48 </w:t>
    </w:r>
    <w:r>
      <w:rPr>
        <w:rFonts w:cs="Arial"/>
        <w:sz w:val="16"/>
        <w:szCs w:val="16"/>
        <w:lang w:val="en-US"/>
      </w:rPr>
      <w:t>22 473 30 02</w:t>
    </w:r>
  </w:p>
  <w:p w14:paraId="741CCC3B" w14:textId="77777777" w:rsidR="00606B13" w:rsidRPr="009939C9" w:rsidRDefault="00E27633" w:rsidP="00606B13">
    <w:pPr>
      <w:spacing w:after="0"/>
      <w:rPr>
        <w:rFonts w:cs="Arial"/>
        <w:sz w:val="16"/>
        <w:szCs w:val="16"/>
        <w:lang w:val="en-US"/>
      </w:rPr>
    </w:pPr>
    <w:r w:rsidRPr="009939C9">
      <w:rPr>
        <w:rFonts w:cs="Arial"/>
        <w:sz w:val="16"/>
        <w:szCs w:val="16"/>
        <w:lang w:val="en-US"/>
      </w:rPr>
      <w:t xml:space="preserve">fax + 48 </w:t>
    </w:r>
    <w:r>
      <w:rPr>
        <w:rFonts w:cs="Arial"/>
        <w:sz w:val="16"/>
        <w:szCs w:val="16"/>
        <w:lang w:val="en-US"/>
      </w:rPr>
      <w:t>22 473 23 34</w:t>
    </w:r>
  </w:p>
  <w:p w14:paraId="0FD3FC42" w14:textId="77777777" w:rsidR="00606B13" w:rsidRPr="009939C9" w:rsidRDefault="00E27633" w:rsidP="00606B13">
    <w:pPr>
      <w:spacing w:after="0"/>
      <w:rPr>
        <w:rFonts w:cs="Arial"/>
        <w:sz w:val="16"/>
        <w:szCs w:val="16"/>
        <w:lang w:val="en-US"/>
      </w:rPr>
    </w:pPr>
    <w:r>
      <w:rPr>
        <w:rFonts w:cs="Arial"/>
        <w:sz w:val="16"/>
        <w:szCs w:val="16"/>
        <w:lang w:val="en-US"/>
      </w:rPr>
      <w:t>rzecznik</w:t>
    </w:r>
    <w:r w:rsidRPr="009939C9">
      <w:rPr>
        <w:rFonts w:cs="Arial"/>
        <w:sz w:val="16"/>
        <w:szCs w:val="16"/>
        <w:lang w:val="en-US"/>
      </w:rPr>
      <w:t>@plk-sa.pl</w:t>
    </w:r>
  </w:p>
  <w:p w14:paraId="5281172A" w14:textId="77777777" w:rsidR="00606B13" w:rsidRPr="00DA3248" w:rsidRDefault="00E27633" w:rsidP="00606B13">
    <w:pPr>
      <w:spacing w:after="0"/>
    </w:pPr>
    <w:r w:rsidRPr="004D6EC9">
      <w:rPr>
        <w:rFonts w:cs="Arial"/>
        <w:sz w:val="16"/>
        <w:szCs w:val="16"/>
      </w:rPr>
      <w:t>www.plk-sa.pl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36A53F" w14:textId="77777777" w:rsidR="009D1AEB" w:rsidRDefault="00E27633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008B17E5" wp14:editId="73205267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062BAF" wp14:editId="19C6BE1B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7877CA00" w14:textId="77777777" w:rsidR="009D1AEB" w:rsidRPr="004D6EC9" w:rsidRDefault="00E27633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268D6B0C" w14:textId="77777777" w:rsidR="009D1AEB" w:rsidRDefault="00E27633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1A506761" w14:textId="77777777" w:rsidR="009D1AEB" w:rsidRPr="004D6EC9" w:rsidRDefault="00E27633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199ABAAC" w14:textId="77777777" w:rsidR="009D1AEB" w:rsidRPr="009939C9" w:rsidRDefault="00E27633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5FF8286E" w14:textId="77777777" w:rsidR="009D1AEB" w:rsidRPr="009939C9" w:rsidRDefault="00E27633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4E33FCE5" w14:textId="77777777" w:rsidR="009D1AEB" w:rsidRPr="009939C9" w:rsidRDefault="00E27633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3B79BD7A" w14:textId="77777777" w:rsidR="009D1AEB" w:rsidRPr="00DA3248" w:rsidRDefault="00E27633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C3376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E27633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E27633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E27633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E27633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E27633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E27633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E27633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4A7AF1"/>
    <w:multiLevelType w:val="hybridMultilevel"/>
    <w:tmpl w:val="CF906D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0D4"/>
    <w:rsid w:val="00047B6C"/>
    <w:rsid w:val="00080B02"/>
    <w:rsid w:val="000909A5"/>
    <w:rsid w:val="000C2B92"/>
    <w:rsid w:val="00105A63"/>
    <w:rsid w:val="00180C2F"/>
    <w:rsid w:val="001A0132"/>
    <w:rsid w:val="001C70D4"/>
    <w:rsid w:val="00232776"/>
    <w:rsid w:val="002407F8"/>
    <w:rsid w:val="00266ECD"/>
    <w:rsid w:val="002C3802"/>
    <w:rsid w:val="00341DE7"/>
    <w:rsid w:val="003944CE"/>
    <w:rsid w:val="00405E5D"/>
    <w:rsid w:val="00423AB7"/>
    <w:rsid w:val="00444524"/>
    <w:rsid w:val="004A240A"/>
    <w:rsid w:val="005214D9"/>
    <w:rsid w:val="0052223E"/>
    <w:rsid w:val="00525FFA"/>
    <w:rsid w:val="00557F72"/>
    <w:rsid w:val="005A0189"/>
    <w:rsid w:val="005A7302"/>
    <w:rsid w:val="005B11F6"/>
    <w:rsid w:val="00686793"/>
    <w:rsid w:val="00690B0D"/>
    <w:rsid w:val="006A5E6F"/>
    <w:rsid w:val="006C4870"/>
    <w:rsid w:val="0071727C"/>
    <w:rsid w:val="00765C3E"/>
    <w:rsid w:val="00876F0E"/>
    <w:rsid w:val="00913347"/>
    <w:rsid w:val="009A3FC6"/>
    <w:rsid w:val="009B074E"/>
    <w:rsid w:val="009F6EDB"/>
    <w:rsid w:val="00A13CF6"/>
    <w:rsid w:val="00A67868"/>
    <w:rsid w:val="00AC0942"/>
    <w:rsid w:val="00AC5F6C"/>
    <w:rsid w:val="00AD0D53"/>
    <w:rsid w:val="00B136DB"/>
    <w:rsid w:val="00B67A56"/>
    <w:rsid w:val="00B67A68"/>
    <w:rsid w:val="00B85811"/>
    <w:rsid w:val="00B87A22"/>
    <w:rsid w:val="00BA0B68"/>
    <w:rsid w:val="00BB7EE9"/>
    <w:rsid w:val="00BF02AA"/>
    <w:rsid w:val="00CC44EC"/>
    <w:rsid w:val="00CD28BF"/>
    <w:rsid w:val="00CD47F9"/>
    <w:rsid w:val="00CE2E0F"/>
    <w:rsid w:val="00D03FED"/>
    <w:rsid w:val="00D830C3"/>
    <w:rsid w:val="00DA51BC"/>
    <w:rsid w:val="00DB7354"/>
    <w:rsid w:val="00E04ADA"/>
    <w:rsid w:val="00E04E1B"/>
    <w:rsid w:val="00E27633"/>
    <w:rsid w:val="00E459AF"/>
    <w:rsid w:val="00E5019A"/>
    <w:rsid w:val="00EC0BC0"/>
    <w:rsid w:val="00F76639"/>
    <w:rsid w:val="00F92704"/>
    <w:rsid w:val="00FE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FD52F"/>
  <w15:chartTrackingRefBased/>
  <w15:docId w15:val="{D614F5D7-64D7-442C-8136-CD8D8494C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70D4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C70D4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F6E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C70D4"/>
    <w:rPr>
      <w:rFonts w:ascii="Arial" w:eastAsiaTheme="majorEastAsia" w:hAnsi="Arial" w:cstheme="majorBidi"/>
      <w:b/>
      <w:sz w:val="24"/>
      <w:szCs w:val="32"/>
    </w:rPr>
  </w:style>
  <w:style w:type="paragraph" w:styleId="Nagwek">
    <w:name w:val="header"/>
    <w:basedOn w:val="Normalny"/>
    <w:link w:val="NagwekZnak"/>
    <w:uiPriority w:val="99"/>
    <w:unhideWhenUsed/>
    <w:rsid w:val="001C7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70D4"/>
    <w:rPr>
      <w:rFonts w:ascii="Arial" w:hAnsi="Arial"/>
    </w:rPr>
  </w:style>
  <w:style w:type="character" w:styleId="Pogrubienie">
    <w:name w:val="Strong"/>
    <w:basedOn w:val="Domylnaczcionkaakapitu"/>
    <w:uiPriority w:val="22"/>
    <w:qFormat/>
    <w:rsid w:val="001C70D4"/>
    <w:rPr>
      <w:b/>
      <w:bCs/>
    </w:rPr>
  </w:style>
  <w:style w:type="paragraph" w:styleId="Akapitzlist">
    <w:name w:val="List Paragraph"/>
    <w:basedOn w:val="Normalny"/>
    <w:uiPriority w:val="34"/>
    <w:qFormat/>
    <w:rsid w:val="001C70D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C7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0D4"/>
    <w:rPr>
      <w:rFonts w:ascii="Arial" w:hAnsi="Arial"/>
    </w:rPr>
  </w:style>
  <w:style w:type="paragraph" w:styleId="NormalnyWeb">
    <w:name w:val="Normal (Web)"/>
    <w:basedOn w:val="Normalny"/>
    <w:uiPriority w:val="99"/>
    <w:semiHidden/>
    <w:unhideWhenUsed/>
    <w:rsid w:val="009B0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74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72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72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727C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72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727C"/>
    <w:rPr>
      <w:rFonts w:ascii="Arial" w:hAnsi="Arial"/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9F6ED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5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2520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PLK_inf.pras._PLK zwiększają dostęp do kolei na południu Wielkopolski_31.12.2020</vt:lpstr>
    </vt:vector>
  </TitlesOfParts>
  <Company>PKP PLK S.A.</Company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PLK zwiększają dostęp do kolei na południu Wielkopolski</dc:title>
  <dc:subject/>
  <dc:creator>Śledziński Radosław</dc:creator>
  <cp:keywords/>
  <dc:description/>
  <cp:lastModifiedBy>Dudzińska Maria</cp:lastModifiedBy>
  <cp:revision>2</cp:revision>
  <cp:lastPrinted>2020-12-30T11:17:00Z</cp:lastPrinted>
  <dcterms:created xsi:type="dcterms:W3CDTF">2020-12-31T07:08:00Z</dcterms:created>
  <dcterms:modified xsi:type="dcterms:W3CDTF">2020-12-31T07:08:00Z</dcterms:modified>
</cp:coreProperties>
</file>