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4BE3" w14:textId="77777777" w:rsidR="004B4E32" w:rsidRDefault="004B4E32" w:rsidP="004B4E32">
      <w:pPr>
        <w:jc w:val="right"/>
        <w:rPr>
          <w:rFonts w:cs="Arial"/>
        </w:rPr>
      </w:pPr>
    </w:p>
    <w:p w14:paraId="3357F73E" w14:textId="77777777" w:rsidR="004B4E32" w:rsidRDefault="004B4E32" w:rsidP="004B4E32">
      <w:pPr>
        <w:jc w:val="right"/>
        <w:rPr>
          <w:rFonts w:cs="Arial"/>
        </w:rPr>
      </w:pPr>
    </w:p>
    <w:p w14:paraId="50B4CCB4" w14:textId="2D5D22A4" w:rsidR="004B4E32" w:rsidRDefault="00F25DF9" w:rsidP="004B4E32">
      <w:pPr>
        <w:jc w:val="right"/>
        <w:rPr>
          <w:rFonts w:cs="Arial"/>
        </w:rPr>
      </w:pPr>
      <w:r>
        <w:rPr>
          <w:rFonts w:cs="Arial"/>
        </w:rPr>
        <w:t>Warszawa</w:t>
      </w:r>
      <w:r w:rsidR="004B4E32" w:rsidRPr="00EF05C9">
        <w:rPr>
          <w:rFonts w:cs="Arial"/>
        </w:rPr>
        <w:t>,</w:t>
      </w:r>
      <w:r w:rsidR="004B4E32">
        <w:rPr>
          <w:rFonts w:cs="Arial"/>
        </w:rPr>
        <w:t xml:space="preserve"> </w:t>
      </w:r>
      <w:r w:rsidR="00076BD1">
        <w:rPr>
          <w:rFonts w:cs="Arial"/>
        </w:rPr>
        <w:t>11</w:t>
      </w:r>
      <w:r>
        <w:rPr>
          <w:rFonts w:cs="Arial"/>
        </w:rPr>
        <w:t xml:space="preserve"> l</w:t>
      </w:r>
      <w:r w:rsidR="00076BD1">
        <w:rPr>
          <w:rFonts w:cs="Arial"/>
        </w:rPr>
        <w:t>ipca</w:t>
      </w:r>
      <w:r>
        <w:rPr>
          <w:rFonts w:cs="Arial"/>
        </w:rPr>
        <w:t xml:space="preserve"> </w:t>
      </w:r>
      <w:r w:rsidR="004B4E32">
        <w:rPr>
          <w:rFonts w:cs="Arial"/>
        </w:rPr>
        <w:t>202</w:t>
      </w:r>
      <w:r w:rsidR="00076BD1">
        <w:rPr>
          <w:rFonts w:cs="Arial"/>
        </w:rPr>
        <w:t>5</w:t>
      </w:r>
      <w:r w:rsidR="004B4E32" w:rsidRPr="003D74BF">
        <w:rPr>
          <w:rFonts w:cs="Arial"/>
        </w:rPr>
        <w:t xml:space="preserve"> r.</w:t>
      </w:r>
    </w:p>
    <w:p w14:paraId="431E04A9" w14:textId="26791DD7" w:rsidR="004B4E32" w:rsidRPr="00796A20" w:rsidRDefault="009F441D" w:rsidP="004B4E32">
      <w:pPr>
        <w:pStyle w:val="Nagwek1"/>
        <w:spacing w:before="100" w:beforeAutospacing="1" w:after="100" w:afterAutospacing="1"/>
        <w:rPr>
          <w:szCs w:val="24"/>
        </w:rPr>
      </w:pPr>
      <w:r w:rsidRPr="009F441D">
        <w:rPr>
          <w:szCs w:val="24"/>
        </w:rPr>
        <w:t>Bezpieczniejsze przejazdy kolejow</w:t>
      </w:r>
      <w:r w:rsidR="00FA743C">
        <w:rPr>
          <w:szCs w:val="24"/>
        </w:rPr>
        <w:t>o-drogowe</w:t>
      </w:r>
      <w:r w:rsidRPr="009F441D">
        <w:rPr>
          <w:szCs w:val="24"/>
        </w:rPr>
        <w:t xml:space="preserve"> w </w:t>
      </w:r>
      <w:r w:rsidR="0056331B">
        <w:rPr>
          <w:szCs w:val="24"/>
        </w:rPr>
        <w:t>sześciu</w:t>
      </w:r>
      <w:r w:rsidRPr="009F441D">
        <w:rPr>
          <w:szCs w:val="24"/>
        </w:rPr>
        <w:t xml:space="preserve"> województwach</w:t>
      </w:r>
    </w:p>
    <w:p w14:paraId="0F750886" w14:textId="19D9A133" w:rsidR="009F441D" w:rsidRDefault="00290D44" w:rsidP="007B48BC">
      <w:pPr>
        <w:spacing w:before="100" w:beforeAutospacing="1" w:after="100" w:afterAutospacing="1" w:line="360" w:lineRule="auto"/>
        <w:rPr>
          <w:rFonts w:eastAsiaTheme="majorEastAsia" w:cs="Arial"/>
          <w:b/>
          <w:bCs/>
          <w:color w:val="262626" w:themeColor="text1" w:themeTint="D9"/>
        </w:rPr>
      </w:pPr>
      <w:r w:rsidRPr="00600447">
        <w:rPr>
          <w:rFonts w:eastAsiaTheme="majorEastAsia" w:cs="Arial"/>
          <w:b/>
          <w:bCs/>
          <w:color w:val="000000" w:themeColor="text1"/>
        </w:rPr>
        <w:t xml:space="preserve">Zwiększy się </w:t>
      </w:r>
      <w:r w:rsidRPr="00290D44">
        <w:rPr>
          <w:rFonts w:eastAsiaTheme="majorEastAsia" w:cs="Arial"/>
          <w:b/>
          <w:bCs/>
          <w:color w:val="262626" w:themeColor="text1" w:themeTint="D9"/>
        </w:rPr>
        <w:t xml:space="preserve">bezpieczeństwo na </w:t>
      </w:r>
      <w:r>
        <w:rPr>
          <w:rFonts w:eastAsiaTheme="majorEastAsia" w:cs="Arial"/>
          <w:b/>
          <w:bCs/>
          <w:color w:val="262626" w:themeColor="text1" w:themeTint="D9"/>
        </w:rPr>
        <w:t xml:space="preserve">46 </w:t>
      </w:r>
      <w:r w:rsidRPr="00290D44">
        <w:rPr>
          <w:rFonts w:eastAsiaTheme="majorEastAsia" w:cs="Arial"/>
          <w:b/>
          <w:bCs/>
          <w:color w:val="262626" w:themeColor="text1" w:themeTint="D9"/>
        </w:rPr>
        <w:t xml:space="preserve">przejazdach kolejowo-drogowych </w:t>
      </w:r>
      <w:bookmarkStart w:id="0" w:name="_Hlk202942930"/>
      <w:r w:rsidRPr="00290D44">
        <w:rPr>
          <w:rFonts w:eastAsiaTheme="majorEastAsia" w:cs="Arial"/>
          <w:b/>
          <w:bCs/>
          <w:color w:val="262626" w:themeColor="text1" w:themeTint="D9"/>
        </w:rPr>
        <w:t>w województw</w:t>
      </w:r>
      <w:r w:rsidR="009F441D">
        <w:rPr>
          <w:rFonts w:eastAsiaTheme="majorEastAsia" w:cs="Arial"/>
          <w:b/>
          <w:bCs/>
          <w:color w:val="262626" w:themeColor="text1" w:themeTint="D9"/>
        </w:rPr>
        <w:t xml:space="preserve">ach: </w:t>
      </w:r>
      <w:r>
        <w:rPr>
          <w:rFonts w:eastAsiaTheme="majorEastAsia" w:cs="Arial"/>
          <w:b/>
          <w:bCs/>
          <w:color w:val="262626" w:themeColor="text1" w:themeTint="D9"/>
        </w:rPr>
        <w:t>śląskim</w:t>
      </w:r>
      <w:r w:rsidRPr="00290D44">
        <w:rPr>
          <w:rFonts w:eastAsiaTheme="majorEastAsia" w:cs="Arial"/>
          <w:b/>
          <w:bCs/>
          <w:color w:val="262626" w:themeColor="text1" w:themeTint="D9"/>
        </w:rPr>
        <w:t xml:space="preserve">, </w:t>
      </w:r>
      <w:r>
        <w:rPr>
          <w:rFonts w:eastAsiaTheme="majorEastAsia" w:cs="Arial"/>
          <w:b/>
          <w:bCs/>
          <w:color w:val="262626" w:themeColor="text1" w:themeTint="D9"/>
        </w:rPr>
        <w:t xml:space="preserve">małopolskim, podkarpackim, </w:t>
      </w:r>
      <w:r w:rsidRPr="00290D44">
        <w:rPr>
          <w:rFonts w:eastAsiaTheme="majorEastAsia" w:cs="Arial"/>
          <w:b/>
          <w:bCs/>
          <w:color w:val="262626" w:themeColor="text1" w:themeTint="D9"/>
        </w:rPr>
        <w:t>świętokrzyskim</w:t>
      </w:r>
      <w:r w:rsidR="0056331B">
        <w:rPr>
          <w:rFonts w:eastAsiaTheme="majorEastAsia" w:cs="Arial"/>
          <w:b/>
          <w:bCs/>
          <w:color w:val="262626" w:themeColor="text1" w:themeTint="D9"/>
        </w:rPr>
        <w:t xml:space="preserve">, </w:t>
      </w:r>
      <w:r>
        <w:rPr>
          <w:rFonts w:eastAsiaTheme="majorEastAsia" w:cs="Arial"/>
          <w:b/>
          <w:bCs/>
          <w:color w:val="262626" w:themeColor="text1" w:themeTint="D9"/>
        </w:rPr>
        <w:t>opolskim</w:t>
      </w:r>
      <w:r w:rsidR="0056331B">
        <w:rPr>
          <w:rFonts w:eastAsiaTheme="majorEastAsia" w:cs="Arial"/>
          <w:b/>
          <w:bCs/>
          <w:color w:val="262626" w:themeColor="text1" w:themeTint="D9"/>
        </w:rPr>
        <w:t xml:space="preserve"> i dolnośląskim</w:t>
      </w:r>
      <w:r>
        <w:rPr>
          <w:rFonts w:eastAsiaTheme="majorEastAsia" w:cs="Arial"/>
          <w:b/>
          <w:bCs/>
          <w:color w:val="262626" w:themeColor="text1" w:themeTint="D9"/>
        </w:rPr>
        <w:t>.</w:t>
      </w:r>
      <w:bookmarkEnd w:id="0"/>
      <w:r w:rsidRPr="00290D44">
        <w:rPr>
          <w:rFonts w:eastAsiaTheme="majorEastAsia" w:cs="Arial"/>
          <w:b/>
          <w:bCs/>
          <w:color w:val="262626" w:themeColor="text1" w:themeTint="D9"/>
        </w:rPr>
        <w:t xml:space="preserve"> Polskie Linie Kolejowe </w:t>
      </w:r>
      <w:r w:rsidR="000E0254">
        <w:rPr>
          <w:rFonts w:eastAsiaTheme="majorEastAsia" w:cs="Arial"/>
          <w:b/>
          <w:bCs/>
          <w:color w:val="262626" w:themeColor="text1" w:themeTint="D9"/>
        </w:rPr>
        <w:t xml:space="preserve">S.A. </w:t>
      </w:r>
      <w:r w:rsidRPr="00290D44">
        <w:rPr>
          <w:rFonts w:eastAsiaTheme="majorEastAsia" w:cs="Arial"/>
          <w:b/>
          <w:bCs/>
          <w:color w:val="262626" w:themeColor="text1" w:themeTint="D9"/>
        </w:rPr>
        <w:t xml:space="preserve">podpisały umowę </w:t>
      </w:r>
      <w:r w:rsidR="009F441D">
        <w:rPr>
          <w:rFonts w:eastAsiaTheme="majorEastAsia" w:cs="Arial"/>
          <w:b/>
          <w:bCs/>
          <w:color w:val="262626" w:themeColor="text1" w:themeTint="D9"/>
        </w:rPr>
        <w:t>o wartości ponad 180 mln zł obejmującą</w:t>
      </w:r>
      <w:r w:rsidRPr="00290D44">
        <w:rPr>
          <w:rFonts w:eastAsiaTheme="majorEastAsia" w:cs="Arial"/>
          <w:b/>
          <w:bCs/>
          <w:color w:val="262626" w:themeColor="text1" w:themeTint="D9"/>
        </w:rPr>
        <w:t xml:space="preserve"> </w:t>
      </w:r>
      <w:r w:rsidR="00600447">
        <w:rPr>
          <w:rFonts w:eastAsiaTheme="majorEastAsia" w:cs="Arial"/>
          <w:b/>
          <w:bCs/>
          <w:color w:val="262626" w:themeColor="text1" w:themeTint="D9"/>
        </w:rPr>
        <w:t>zaprojektowanie i wykonanie robót</w:t>
      </w:r>
      <w:r w:rsidR="009F441D">
        <w:rPr>
          <w:rFonts w:eastAsiaTheme="majorEastAsia" w:cs="Arial"/>
          <w:b/>
          <w:bCs/>
          <w:color w:val="262626" w:themeColor="text1" w:themeTint="D9"/>
        </w:rPr>
        <w:t xml:space="preserve">, które znacząco poprawią </w:t>
      </w:r>
      <w:r w:rsidR="009F441D" w:rsidRPr="009F441D">
        <w:rPr>
          <w:rFonts w:eastAsiaTheme="majorEastAsia" w:cs="Arial"/>
          <w:b/>
          <w:bCs/>
          <w:color w:val="262626" w:themeColor="text1" w:themeTint="D9"/>
        </w:rPr>
        <w:t>bezpieczeństwo ruchu drogow</w:t>
      </w:r>
      <w:r w:rsidR="007706C2">
        <w:rPr>
          <w:rFonts w:eastAsiaTheme="majorEastAsia" w:cs="Arial"/>
          <w:b/>
          <w:bCs/>
          <w:color w:val="262626" w:themeColor="text1" w:themeTint="D9"/>
        </w:rPr>
        <w:t>ym</w:t>
      </w:r>
      <w:r w:rsidR="009F441D" w:rsidRPr="009F441D">
        <w:rPr>
          <w:rFonts w:eastAsiaTheme="majorEastAsia" w:cs="Arial"/>
          <w:b/>
          <w:bCs/>
          <w:color w:val="262626" w:themeColor="text1" w:themeTint="D9"/>
        </w:rPr>
        <w:t xml:space="preserve"> i kolejow</w:t>
      </w:r>
      <w:r w:rsidR="007706C2">
        <w:rPr>
          <w:rFonts w:eastAsiaTheme="majorEastAsia" w:cs="Arial"/>
          <w:b/>
          <w:bCs/>
          <w:color w:val="262626" w:themeColor="text1" w:themeTint="D9"/>
        </w:rPr>
        <w:t>ym</w:t>
      </w:r>
      <w:r w:rsidR="009F441D" w:rsidRPr="009F441D">
        <w:rPr>
          <w:rFonts w:eastAsiaTheme="majorEastAsia" w:cs="Arial"/>
          <w:b/>
          <w:bCs/>
          <w:color w:val="262626" w:themeColor="text1" w:themeTint="D9"/>
        </w:rPr>
        <w:t>. Projekt realizowany jest z wykorzystaniem środków Krajowego Planu Odbudowy</w:t>
      </w:r>
      <w:r w:rsidR="007706C2">
        <w:rPr>
          <w:rFonts w:eastAsiaTheme="majorEastAsia" w:cs="Arial"/>
          <w:b/>
          <w:bCs/>
          <w:color w:val="262626" w:themeColor="text1" w:themeTint="D9"/>
        </w:rPr>
        <w:t xml:space="preserve"> i Zwiększania Odporności.</w:t>
      </w:r>
    </w:p>
    <w:p w14:paraId="61B2B364" w14:textId="3505A1C5" w:rsidR="00477E8C" w:rsidRPr="00477E8C" w:rsidRDefault="00600447" w:rsidP="006D50D3">
      <w:pPr>
        <w:spacing w:before="100" w:beforeAutospacing="1" w:after="100" w:afterAutospacing="1" w:line="360" w:lineRule="auto"/>
        <w:rPr>
          <w:rFonts w:eastAsiaTheme="majorEastAsia" w:cs="Arial"/>
          <w:b/>
          <w:bCs/>
          <w:color w:val="000000" w:themeColor="text1"/>
        </w:rPr>
      </w:pPr>
      <w:r>
        <w:rPr>
          <w:rFonts w:eastAsiaTheme="majorEastAsia" w:cs="Arial"/>
          <w:color w:val="000000" w:themeColor="text1"/>
        </w:rPr>
        <w:t>Polskie Linie Kolejowe</w:t>
      </w:r>
      <w:r w:rsidR="0071095D" w:rsidRPr="0071095D">
        <w:rPr>
          <w:rFonts w:eastAsiaTheme="majorEastAsia" w:cs="Arial"/>
          <w:color w:val="000000" w:themeColor="text1"/>
        </w:rPr>
        <w:t xml:space="preserve"> konsekwentnie wykorzyst</w:t>
      </w:r>
      <w:r>
        <w:rPr>
          <w:rFonts w:eastAsiaTheme="majorEastAsia" w:cs="Arial"/>
          <w:color w:val="000000" w:themeColor="text1"/>
        </w:rPr>
        <w:t>ują</w:t>
      </w:r>
      <w:r w:rsidR="0071095D" w:rsidRPr="0071095D">
        <w:rPr>
          <w:rFonts w:eastAsiaTheme="majorEastAsia" w:cs="Arial"/>
          <w:color w:val="000000" w:themeColor="text1"/>
        </w:rPr>
        <w:t xml:space="preserve"> środki unijne i krajowe, aby modernizować przejazdy kolejowo-drogowe.</w:t>
      </w:r>
      <w:r w:rsidR="00477E8C">
        <w:rPr>
          <w:rFonts w:eastAsiaTheme="majorEastAsia" w:cs="Arial"/>
          <w:color w:val="000000" w:themeColor="text1"/>
        </w:rPr>
        <w:t xml:space="preserve"> Spółka</w:t>
      </w:r>
      <w:r w:rsidR="00477E8C" w:rsidRPr="00477E8C">
        <w:rPr>
          <w:rFonts w:eastAsiaTheme="majorEastAsia" w:cs="Arial"/>
          <w:color w:val="000000" w:themeColor="text1"/>
        </w:rPr>
        <w:t xml:space="preserve"> podpisał</w:t>
      </w:r>
      <w:r w:rsidR="00477E8C">
        <w:rPr>
          <w:rFonts w:eastAsiaTheme="majorEastAsia" w:cs="Arial"/>
          <w:color w:val="000000" w:themeColor="text1"/>
        </w:rPr>
        <w:t>a</w:t>
      </w:r>
      <w:r w:rsidR="00477E8C" w:rsidRPr="00477E8C">
        <w:rPr>
          <w:rFonts w:eastAsiaTheme="majorEastAsia" w:cs="Arial"/>
          <w:color w:val="000000" w:themeColor="text1"/>
        </w:rPr>
        <w:t xml:space="preserve"> umowę z wykonawcą – firmą </w:t>
      </w:r>
      <w:proofErr w:type="spellStart"/>
      <w:r w:rsidR="00477E8C" w:rsidRPr="00477E8C">
        <w:rPr>
          <w:rFonts w:eastAsiaTheme="majorEastAsia" w:cs="Arial"/>
          <w:color w:val="000000" w:themeColor="text1"/>
        </w:rPr>
        <w:t>Wadoma</w:t>
      </w:r>
      <w:proofErr w:type="spellEnd"/>
      <w:r w:rsidR="00477E8C" w:rsidRPr="00477E8C">
        <w:rPr>
          <w:rFonts w:eastAsiaTheme="majorEastAsia" w:cs="Arial"/>
          <w:color w:val="000000" w:themeColor="text1"/>
        </w:rPr>
        <w:t xml:space="preserve"> W. </w:t>
      </w:r>
      <w:proofErr w:type="spellStart"/>
      <w:r w:rsidR="00477E8C" w:rsidRPr="00477E8C">
        <w:rPr>
          <w:rFonts w:eastAsiaTheme="majorEastAsia" w:cs="Arial"/>
          <w:color w:val="000000" w:themeColor="text1"/>
        </w:rPr>
        <w:t>Małkowiak</w:t>
      </w:r>
      <w:proofErr w:type="spellEnd"/>
      <w:r w:rsidR="00477E8C" w:rsidRPr="00477E8C">
        <w:rPr>
          <w:rFonts w:eastAsiaTheme="majorEastAsia" w:cs="Arial"/>
          <w:color w:val="000000" w:themeColor="text1"/>
        </w:rPr>
        <w:t xml:space="preserve">, W. Bodziony Sp.k. – na zaprojektowanie i realizację prac na 46 przejazdach kolejowo-drogowych. Inwestycja odbywa się w ramach projektu „Poprawa bezpieczeństwa na przejazdach kolejowych – etap VII”, współfinansowanego z Krajowego Planu Odbudowy. </w:t>
      </w:r>
      <w:r w:rsidR="00477E8C" w:rsidRPr="00477E8C">
        <w:rPr>
          <w:rFonts w:eastAsiaTheme="majorEastAsia" w:cs="Arial"/>
          <w:b/>
          <w:bCs/>
          <w:color w:val="000000" w:themeColor="text1"/>
        </w:rPr>
        <w:t>Wartość kontraktu wynosi 180,7 mln zł.</w:t>
      </w:r>
    </w:p>
    <w:p w14:paraId="1F98FEBD" w14:textId="027E542C" w:rsidR="00477E8C" w:rsidRPr="00477E8C" w:rsidRDefault="00477E8C" w:rsidP="006D50D3">
      <w:pPr>
        <w:spacing w:before="100" w:beforeAutospacing="1" w:after="100" w:afterAutospacing="1" w:line="360" w:lineRule="auto"/>
        <w:rPr>
          <w:rFonts w:eastAsiaTheme="majorEastAsia" w:cs="Arial"/>
          <w:color w:val="000000" w:themeColor="text1"/>
        </w:rPr>
      </w:pPr>
      <w:r w:rsidRPr="00477E8C">
        <w:rPr>
          <w:rFonts w:eastAsiaTheme="majorEastAsia" w:cs="Arial"/>
          <w:color w:val="000000" w:themeColor="text1"/>
        </w:rPr>
        <w:t>Modernizacja obejmie przejazdy zlokalizowane w</w:t>
      </w:r>
      <w:r w:rsidR="0059025E">
        <w:rPr>
          <w:rFonts w:eastAsiaTheme="majorEastAsia" w:cs="Arial"/>
          <w:color w:val="000000" w:themeColor="text1"/>
        </w:rPr>
        <w:t xml:space="preserve"> sześciu </w:t>
      </w:r>
      <w:r w:rsidRPr="00477E8C">
        <w:rPr>
          <w:rFonts w:eastAsiaTheme="majorEastAsia" w:cs="Arial"/>
          <w:color w:val="000000" w:themeColor="text1"/>
        </w:rPr>
        <w:t xml:space="preserve">województwach: </w:t>
      </w:r>
      <w:r w:rsidRPr="00477E8C">
        <w:rPr>
          <w:rFonts w:eastAsiaTheme="majorEastAsia" w:cs="Arial"/>
          <w:b/>
          <w:bCs/>
          <w:color w:val="000000" w:themeColor="text1"/>
        </w:rPr>
        <w:t>świętokrzyskim, opolskim, podkarpackim, śląskim</w:t>
      </w:r>
      <w:r w:rsidR="0059025E">
        <w:rPr>
          <w:rFonts w:eastAsiaTheme="majorEastAsia" w:cs="Arial"/>
          <w:b/>
          <w:bCs/>
          <w:color w:val="000000" w:themeColor="text1"/>
        </w:rPr>
        <w:t>,</w:t>
      </w:r>
      <w:r w:rsidRPr="00477E8C">
        <w:rPr>
          <w:rFonts w:eastAsiaTheme="majorEastAsia" w:cs="Arial"/>
          <w:b/>
          <w:bCs/>
          <w:color w:val="000000" w:themeColor="text1"/>
        </w:rPr>
        <w:t xml:space="preserve"> małopolskim</w:t>
      </w:r>
      <w:r w:rsidR="0059025E">
        <w:rPr>
          <w:rFonts w:eastAsiaTheme="majorEastAsia" w:cs="Arial"/>
          <w:b/>
          <w:bCs/>
          <w:color w:val="000000" w:themeColor="text1"/>
        </w:rPr>
        <w:t xml:space="preserve"> i dolnośląskim</w:t>
      </w:r>
      <w:r w:rsidRPr="00477E8C">
        <w:rPr>
          <w:rFonts w:eastAsiaTheme="majorEastAsia" w:cs="Arial"/>
          <w:color w:val="000000" w:themeColor="text1"/>
        </w:rPr>
        <w:t xml:space="preserve">. </w:t>
      </w:r>
      <w:r w:rsidR="006D50D3" w:rsidRPr="006D50D3">
        <w:rPr>
          <w:rFonts w:eastAsiaTheme="majorEastAsia" w:cs="Arial"/>
          <w:color w:val="000000" w:themeColor="text1"/>
        </w:rPr>
        <w:t>W ramach prac zainstalowane zostaną nowe systemy ostrzegania – sygnalizacja świetlna i dźwiękowa, automatyczne zapory oraz urządzenia do zdalnego sterowania ruchem</w:t>
      </w:r>
      <w:r w:rsidRPr="00477E8C">
        <w:rPr>
          <w:rFonts w:eastAsiaTheme="majorEastAsia" w:cs="Arial"/>
          <w:color w:val="000000" w:themeColor="text1"/>
        </w:rPr>
        <w:t>. Zastąpią one</w:t>
      </w:r>
      <w:r w:rsidR="006D50D3">
        <w:rPr>
          <w:rFonts w:eastAsiaTheme="majorEastAsia" w:cs="Arial"/>
          <w:color w:val="000000" w:themeColor="text1"/>
        </w:rPr>
        <w:t xml:space="preserve"> dotychczasowe</w:t>
      </w:r>
      <w:r w:rsidRPr="00477E8C">
        <w:rPr>
          <w:rFonts w:eastAsiaTheme="majorEastAsia" w:cs="Arial"/>
          <w:color w:val="000000" w:themeColor="text1"/>
        </w:rPr>
        <w:t xml:space="preserve"> starsze, często ręcznie obsługiwane zabezpieczenia. </w:t>
      </w:r>
      <w:r w:rsidR="00B41E47" w:rsidRPr="00B41E47">
        <w:rPr>
          <w:rFonts w:eastAsiaTheme="majorEastAsia" w:cs="Arial"/>
          <w:color w:val="000000" w:themeColor="text1"/>
        </w:rPr>
        <w:t>Niektóre przejazdy będą zdalnie monitorowane lub zostaną w pełni zautomatyzowane.</w:t>
      </w:r>
      <w:r w:rsidR="00B41E47">
        <w:rPr>
          <w:rFonts w:eastAsiaTheme="majorEastAsia" w:cs="Arial"/>
          <w:color w:val="000000" w:themeColor="text1"/>
        </w:rPr>
        <w:t xml:space="preserve"> </w:t>
      </w:r>
      <w:r w:rsidRPr="00477E8C">
        <w:rPr>
          <w:rFonts w:eastAsiaTheme="majorEastAsia" w:cs="Arial"/>
          <w:color w:val="000000" w:themeColor="text1"/>
        </w:rPr>
        <w:t>Celem jest szybsze i skuteczniejsze ostrzeganie kierowców o nadjeżdżających pociągach i ograniczenie ryzyka wypadków.</w:t>
      </w:r>
    </w:p>
    <w:p w14:paraId="6631B511" w14:textId="679D50E7" w:rsidR="00B41E47" w:rsidRPr="00260E94" w:rsidRDefault="00477E8C" w:rsidP="00B41E47">
      <w:pPr>
        <w:spacing w:before="100" w:beforeAutospacing="1" w:after="100" w:afterAutospacing="1" w:line="360" w:lineRule="auto"/>
        <w:rPr>
          <w:rFonts w:eastAsiaTheme="majorEastAsia" w:cs="Arial"/>
          <w:color w:val="000000" w:themeColor="text1"/>
        </w:rPr>
      </w:pPr>
      <w:r w:rsidRPr="00477E8C">
        <w:rPr>
          <w:rFonts w:eastAsiaTheme="majorEastAsia" w:cs="Arial"/>
          <w:color w:val="000000" w:themeColor="text1"/>
        </w:rPr>
        <w:t xml:space="preserve">Prace będą </w:t>
      </w:r>
      <w:r w:rsidR="00631C7E">
        <w:rPr>
          <w:rFonts w:eastAsiaTheme="majorEastAsia" w:cs="Arial"/>
          <w:color w:val="000000" w:themeColor="text1"/>
        </w:rPr>
        <w:t xml:space="preserve">realizowane m.in. na terenie gmin: </w:t>
      </w:r>
      <w:r w:rsidR="00631C7E" w:rsidRPr="00631C7E">
        <w:rPr>
          <w:rFonts w:eastAsiaTheme="majorEastAsia" w:cs="Arial"/>
          <w:color w:val="000000" w:themeColor="text1"/>
        </w:rPr>
        <w:t>Koniecpol</w:t>
      </w:r>
      <w:r w:rsidR="00631C7E">
        <w:rPr>
          <w:rFonts w:eastAsiaTheme="majorEastAsia" w:cs="Arial"/>
          <w:color w:val="000000" w:themeColor="text1"/>
        </w:rPr>
        <w:t xml:space="preserve"> (lk61)</w:t>
      </w:r>
      <w:r w:rsidR="00631C7E" w:rsidRPr="00631C7E">
        <w:rPr>
          <w:rFonts w:eastAsiaTheme="majorEastAsia" w:cs="Arial"/>
          <w:color w:val="000000" w:themeColor="text1"/>
        </w:rPr>
        <w:t xml:space="preserve">, </w:t>
      </w:r>
      <w:r w:rsidR="00631C7E">
        <w:rPr>
          <w:rFonts w:eastAsiaTheme="majorEastAsia" w:cs="Arial"/>
          <w:color w:val="000000" w:themeColor="text1"/>
        </w:rPr>
        <w:t>Ciasna (lk143),</w:t>
      </w:r>
      <w:r w:rsidR="00631C7E" w:rsidRPr="00631C7E">
        <w:rPr>
          <w:rFonts w:eastAsiaTheme="majorEastAsia" w:cs="Arial"/>
          <w:color w:val="000000" w:themeColor="text1"/>
        </w:rPr>
        <w:t xml:space="preserve"> Krupski Młyn</w:t>
      </w:r>
      <w:r w:rsidR="00631C7E">
        <w:rPr>
          <w:rFonts w:eastAsiaTheme="majorEastAsia" w:cs="Arial"/>
          <w:color w:val="000000" w:themeColor="text1"/>
        </w:rPr>
        <w:t xml:space="preserve"> (lk152)</w:t>
      </w:r>
      <w:r w:rsidR="00631C7E" w:rsidRPr="00631C7E">
        <w:rPr>
          <w:rFonts w:eastAsiaTheme="majorEastAsia" w:cs="Arial"/>
          <w:color w:val="000000" w:themeColor="text1"/>
        </w:rPr>
        <w:t>, Włoszczowa</w:t>
      </w:r>
      <w:r w:rsidR="00631C7E">
        <w:rPr>
          <w:rFonts w:eastAsiaTheme="majorEastAsia" w:cs="Arial"/>
          <w:color w:val="000000" w:themeColor="text1"/>
        </w:rPr>
        <w:t xml:space="preserve"> (lk61)</w:t>
      </w:r>
      <w:r w:rsidR="00631C7E" w:rsidRPr="00631C7E">
        <w:rPr>
          <w:rFonts w:eastAsiaTheme="majorEastAsia" w:cs="Arial"/>
          <w:color w:val="000000" w:themeColor="text1"/>
        </w:rPr>
        <w:t>, Muszyna</w:t>
      </w:r>
      <w:r w:rsidR="00631C7E">
        <w:rPr>
          <w:rFonts w:eastAsiaTheme="majorEastAsia" w:cs="Arial"/>
          <w:color w:val="000000" w:themeColor="text1"/>
        </w:rPr>
        <w:t xml:space="preserve"> (lk96)</w:t>
      </w:r>
      <w:r w:rsidR="00631C7E" w:rsidRPr="00631C7E">
        <w:rPr>
          <w:rFonts w:eastAsiaTheme="majorEastAsia" w:cs="Arial"/>
          <w:color w:val="000000" w:themeColor="text1"/>
        </w:rPr>
        <w:t>, Andrychów</w:t>
      </w:r>
      <w:r w:rsidR="00631C7E">
        <w:rPr>
          <w:rFonts w:eastAsiaTheme="majorEastAsia" w:cs="Arial"/>
          <w:color w:val="000000" w:themeColor="text1"/>
        </w:rPr>
        <w:t xml:space="preserve"> (lk117)</w:t>
      </w:r>
      <w:r w:rsidR="00631C7E" w:rsidRPr="00631C7E">
        <w:rPr>
          <w:rFonts w:eastAsiaTheme="majorEastAsia" w:cs="Arial"/>
          <w:color w:val="000000" w:themeColor="text1"/>
        </w:rPr>
        <w:t>, Ząbkowice Śląskie</w:t>
      </w:r>
      <w:r w:rsidR="00631C7E">
        <w:rPr>
          <w:rFonts w:eastAsiaTheme="majorEastAsia" w:cs="Arial"/>
          <w:color w:val="000000" w:themeColor="text1"/>
        </w:rPr>
        <w:t xml:space="preserve"> (lk137)</w:t>
      </w:r>
      <w:r w:rsidR="00631C7E" w:rsidRPr="00631C7E">
        <w:rPr>
          <w:rFonts w:eastAsiaTheme="majorEastAsia" w:cs="Arial"/>
          <w:color w:val="000000" w:themeColor="text1"/>
        </w:rPr>
        <w:t xml:space="preserve">, </w:t>
      </w:r>
      <w:r w:rsidR="00631C7E" w:rsidRPr="00260E94">
        <w:rPr>
          <w:rFonts w:eastAsiaTheme="majorEastAsia" w:cs="Arial"/>
          <w:color w:val="000000" w:themeColor="text1"/>
        </w:rPr>
        <w:t>Kluczbork (lk143), Strzyżów (lk106), Komańcza (lk107), Skołyszyn (lk108), Czechowice-Dziedzice</w:t>
      </w:r>
      <w:r w:rsidR="003D3FAA" w:rsidRPr="00260E94">
        <w:rPr>
          <w:rFonts w:eastAsiaTheme="majorEastAsia" w:cs="Arial"/>
          <w:color w:val="000000" w:themeColor="text1"/>
        </w:rPr>
        <w:t xml:space="preserve"> (lk139)</w:t>
      </w:r>
      <w:r w:rsidR="00631C7E" w:rsidRPr="00260E94">
        <w:rPr>
          <w:rFonts w:eastAsiaTheme="majorEastAsia" w:cs="Arial"/>
          <w:color w:val="000000" w:themeColor="text1"/>
        </w:rPr>
        <w:t>, Czerwionka-Leszczyny</w:t>
      </w:r>
      <w:r w:rsidR="003D3FAA" w:rsidRPr="00260E94">
        <w:rPr>
          <w:rFonts w:eastAsiaTheme="majorEastAsia" w:cs="Arial"/>
          <w:color w:val="000000" w:themeColor="text1"/>
        </w:rPr>
        <w:t xml:space="preserve"> (lk140)</w:t>
      </w:r>
      <w:r w:rsidR="00631C7E" w:rsidRPr="00260E94">
        <w:rPr>
          <w:rFonts w:eastAsiaTheme="majorEastAsia" w:cs="Arial"/>
          <w:color w:val="000000" w:themeColor="text1"/>
        </w:rPr>
        <w:t>, Rudziniec</w:t>
      </w:r>
      <w:r w:rsidR="003D3FAA" w:rsidRPr="00260E94">
        <w:rPr>
          <w:rFonts w:eastAsiaTheme="majorEastAsia" w:cs="Arial"/>
          <w:color w:val="000000" w:themeColor="text1"/>
        </w:rPr>
        <w:t xml:space="preserve"> (lk153)</w:t>
      </w:r>
      <w:r w:rsidR="00631C7E" w:rsidRPr="00260E94">
        <w:rPr>
          <w:rFonts w:eastAsiaTheme="majorEastAsia" w:cs="Arial"/>
          <w:color w:val="000000" w:themeColor="text1"/>
        </w:rPr>
        <w:t>.</w:t>
      </w:r>
    </w:p>
    <w:p w14:paraId="445437FC" w14:textId="5184EA5D" w:rsidR="0048454F" w:rsidRPr="00260E94" w:rsidRDefault="0048454F" w:rsidP="00260E94">
      <w:pPr>
        <w:pStyle w:val="Nagwek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60E94">
        <w:rPr>
          <w:rFonts w:ascii="Arial" w:hAnsi="Arial" w:cs="Arial"/>
          <w:b/>
          <w:bCs/>
          <w:color w:val="000000" w:themeColor="text1"/>
          <w:sz w:val="22"/>
          <w:szCs w:val="22"/>
        </w:rPr>
        <w:t>Więcej bezpieczeństwa – mniej ryzyka</w:t>
      </w:r>
    </w:p>
    <w:p w14:paraId="466B5F96" w14:textId="704342D4" w:rsidR="00CD7993" w:rsidRPr="00D427A4" w:rsidRDefault="00E45D5B" w:rsidP="00D427A4">
      <w:pPr>
        <w:spacing w:before="100" w:beforeAutospacing="1" w:after="100" w:afterAutospacing="1" w:line="360" w:lineRule="auto"/>
        <w:rPr>
          <w:rFonts w:eastAsiaTheme="majorEastAsia" w:cs="Arial"/>
          <w:color w:val="000000" w:themeColor="text1"/>
        </w:rPr>
      </w:pPr>
      <w:r w:rsidRPr="00260E94">
        <w:rPr>
          <w:rFonts w:eastAsiaTheme="majorEastAsia" w:cs="Arial"/>
          <w:color w:val="000000" w:themeColor="text1"/>
        </w:rPr>
        <w:t xml:space="preserve">Nowe rozwiązania techniczne pozwolą zwiększyć poziom bezpieczeństwa zarówno dla użytkowników dróg, jak i dla ruchu kolejowego. </w:t>
      </w:r>
      <w:r w:rsidR="006D5419" w:rsidRPr="00260E94">
        <w:rPr>
          <w:rFonts w:eastAsiaTheme="majorEastAsia" w:cs="Arial"/>
          <w:color w:val="000000" w:themeColor="text1"/>
        </w:rPr>
        <w:t xml:space="preserve">Automatyczne systemy ostrzegania i sterowania </w:t>
      </w:r>
      <w:r w:rsidR="006D5419" w:rsidRPr="00260E94">
        <w:rPr>
          <w:rFonts w:eastAsiaTheme="majorEastAsia" w:cs="Arial"/>
          <w:color w:val="000000" w:themeColor="text1"/>
        </w:rPr>
        <w:lastRenderedPageBreak/>
        <w:t xml:space="preserve">ruchem pozwolą szybciej reagować na nadjeżdżające składy i lepiej zabezpieczyć ruch drogowy. Inwestycja jest częścią szerszego programu modernizacji infrastruktury kolejowej, który PLK </w:t>
      </w:r>
      <w:r w:rsidR="00D427A4">
        <w:rPr>
          <w:rFonts w:eastAsiaTheme="majorEastAsia" w:cs="Arial"/>
          <w:color w:val="000000" w:themeColor="text1"/>
        </w:rPr>
        <w:t xml:space="preserve">S.A. </w:t>
      </w:r>
      <w:r w:rsidR="006D5419" w:rsidRPr="00260E94">
        <w:rPr>
          <w:rFonts w:eastAsiaTheme="majorEastAsia" w:cs="Arial"/>
          <w:color w:val="000000" w:themeColor="text1"/>
        </w:rPr>
        <w:t>prowadzi z wykorzystaniem środków krajowych i unijnych. Celem tych działań jest nie tylko poprawa bezpieczeństwa, ale także większa niezawodność i efektywność transportu kolejowego w Polsce.</w:t>
      </w:r>
    </w:p>
    <w:p w14:paraId="24CAF69C" w14:textId="6D613CEE" w:rsidR="004B4E32" w:rsidRPr="002529A4" w:rsidRDefault="004B4E32" w:rsidP="003635D6">
      <w:pPr>
        <w:pStyle w:val="Standard"/>
        <w:spacing w:after="0" w:line="360" w:lineRule="auto"/>
        <w:rPr>
          <w:b/>
        </w:rPr>
      </w:pPr>
      <w:r w:rsidRPr="002529A4">
        <w:rPr>
          <w:b/>
        </w:rPr>
        <w:t>Kontakt dla mediów:</w:t>
      </w:r>
    </w:p>
    <w:p w14:paraId="19638927" w14:textId="4761FA8C" w:rsidR="004B4E32" w:rsidRDefault="00DF5DAB" w:rsidP="003635D6">
      <w:pPr>
        <w:pStyle w:val="Standard"/>
        <w:spacing w:after="0" w:line="360" w:lineRule="auto"/>
      </w:pPr>
      <w:r>
        <w:t>Joanna Kursa</w:t>
      </w:r>
    </w:p>
    <w:p w14:paraId="1A9165C7" w14:textId="77777777" w:rsidR="004B4E32" w:rsidRDefault="004B4E32" w:rsidP="003635D6">
      <w:pPr>
        <w:pStyle w:val="Standard"/>
        <w:spacing w:after="0" w:line="360" w:lineRule="auto"/>
      </w:pPr>
      <w:r>
        <w:t>zespół prasowy</w:t>
      </w:r>
    </w:p>
    <w:p w14:paraId="56FA3724" w14:textId="77777777" w:rsidR="004B4E32" w:rsidRDefault="004B4E32" w:rsidP="003635D6">
      <w:pPr>
        <w:pStyle w:val="Standard"/>
        <w:spacing w:after="0" w:line="360" w:lineRule="auto"/>
      </w:pPr>
      <w:r>
        <w:t>PKP Polskie Linie Kolejowe S.A.</w:t>
      </w:r>
    </w:p>
    <w:p w14:paraId="58225497" w14:textId="77777777" w:rsidR="004B4E32" w:rsidRDefault="004B4E32" w:rsidP="003635D6">
      <w:pPr>
        <w:pStyle w:val="Standard"/>
        <w:spacing w:after="0" w:line="360" w:lineRule="auto"/>
        <w:rPr>
          <w:color w:val="0563C1"/>
        </w:rPr>
      </w:pPr>
      <w:hyperlink r:id="rId7" w:history="1">
        <w:r>
          <w:rPr>
            <w:color w:val="0563C1"/>
          </w:rPr>
          <w:t>rzecznik@plk-sa.pl</w:t>
        </w:r>
      </w:hyperlink>
    </w:p>
    <w:p w14:paraId="38141001" w14:textId="0045FC7C" w:rsidR="00BD7E55" w:rsidRDefault="004B4E32" w:rsidP="003635D6">
      <w:pPr>
        <w:pStyle w:val="Standard"/>
        <w:spacing w:after="0" w:line="360" w:lineRule="auto"/>
        <w:rPr>
          <w:rFonts w:ascii="Roboto" w:hAnsi="Roboto"/>
          <w:color w:val="1A1A1A"/>
          <w:sz w:val="21"/>
          <w:szCs w:val="21"/>
        </w:rPr>
      </w:pPr>
      <w:r>
        <w:t>T: +48 </w:t>
      </w:r>
      <w:r w:rsidR="0071095D">
        <w:t>22 473 30 02</w:t>
      </w:r>
    </w:p>
    <w:sectPr w:rsidR="00BD7E5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D40E4" w14:textId="77777777" w:rsidR="002B270A" w:rsidRDefault="002B270A">
      <w:pPr>
        <w:spacing w:after="0" w:line="240" w:lineRule="auto"/>
      </w:pPr>
      <w:r>
        <w:separator/>
      </w:r>
    </w:p>
  </w:endnote>
  <w:endnote w:type="continuationSeparator" w:id="0">
    <w:p w14:paraId="39B9B9F8" w14:textId="77777777" w:rsidR="002B270A" w:rsidRDefault="002B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F9C5" w14:textId="77777777" w:rsidR="00B96107" w:rsidRDefault="00B96107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92FEAE3" w14:textId="77777777" w:rsidR="00B96107" w:rsidRPr="0025604B" w:rsidRDefault="00EE4711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E52C4BB" w14:textId="77777777" w:rsidR="00B96107" w:rsidRPr="0025604B" w:rsidRDefault="00EE471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3852119A" w14:textId="51A9B505" w:rsidR="00B96107" w:rsidRPr="00205BDF" w:rsidRDefault="00EE4711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372F4" w:rsidRPr="005372F4">
      <w:rPr>
        <w:rFonts w:cs="Arial"/>
        <w:color w:val="727271"/>
        <w:sz w:val="14"/>
        <w:szCs w:val="14"/>
      </w:rPr>
      <w:t xml:space="preserve">37.277.023.000,00 </w:t>
    </w:r>
    <w:r w:rsidRPr="00B77919">
      <w:rPr>
        <w:rFonts w:cs="Arial"/>
        <w:color w:val="727271"/>
        <w:sz w:val="14"/>
        <w:szCs w:val="14"/>
      </w:rPr>
      <w:t>zł</w:t>
    </w:r>
  </w:p>
  <w:p w14:paraId="3F7A085A" w14:textId="77777777" w:rsidR="00B96107" w:rsidRPr="00860074" w:rsidRDefault="00B96107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98C7A" w14:textId="77777777" w:rsidR="002B270A" w:rsidRDefault="002B270A">
      <w:pPr>
        <w:spacing w:after="0" w:line="240" w:lineRule="auto"/>
      </w:pPr>
      <w:r>
        <w:separator/>
      </w:r>
    </w:p>
  </w:footnote>
  <w:footnote w:type="continuationSeparator" w:id="0">
    <w:p w14:paraId="49C5386D" w14:textId="77777777" w:rsidR="002B270A" w:rsidRDefault="002B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9FC0" w14:textId="77777777" w:rsidR="00B96107" w:rsidRDefault="00EE47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CD2B7A5" wp14:editId="4ADC1706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24C2F" w14:textId="77777777" w:rsidR="00B96107" w:rsidRDefault="00B96107">
    <w:pPr>
      <w:pStyle w:val="Nagwek"/>
    </w:pPr>
  </w:p>
  <w:p w14:paraId="52419332" w14:textId="77777777" w:rsidR="00B96107" w:rsidRDefault="00B96107">
    <w:pPr>
      <w:pStyle w:val="Nagwek"/>
    </w:pPr>
  </w:p>
  <w:p w14:paraId="38B8C320" w14:textId="77777777" w:rsidR="00B96107" w:rsidRDefault="00B96107">
    <w:pPr>
      <w:pStyle w:val="Nagwek"/>
    </w:pPr>
  </w:p>
  <w:p w14:paraId="232273ED" w14:textId="77777777" w:rsidR="00B96107" w:rsidRDefault="00EE471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C1219" wp14:editId="64FF4FE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83BE3" w14:textId="77777777" w:rsidR="00B96107" w:rsidRPr="004D6EC9" w:rsidRDefault="00EE471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E0E4271" w14:textId="77777777" w:rsidR="00B96107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417ADC3" w14:textId="77777777" w:rsidR="00B96107" w:rsidRPr="004D6EC9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B71DAF8" w14:textId="77777777" w:rsidR="00B96107" w:rsidRPr="009939C9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9EA40BA" w14:textId="77777777" w:rsidR="00B96107" w:rsidRPr="009939C9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AC1D0DF" w14:textId="77777777" w:rsidR="00B96107" w:rsidRPr="009939C9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876E8C9" w14:textId="77777777" w:rsidR="00B96107" w:rsidRPr="004D6EC9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4CD1E77" w14:textId="77777777" w:rsidR="00B96107" w:rsidRPr="00DA3248" w:rsidRDefault="00B96107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C12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1A83BE3" w14:textId="77777777" w:rsidR="00B96107" w:rsidRPr="004D6EC9" w:rsidRDefault="00EE471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E0E4271" w14:textId="77777777" w:rsidR="00B96107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417ADC3" w14:textId="77777777" w:rsidR="00B96107" w:rsidRPr="004D6EC9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B71DAF8" w14:textId="77777777" w:rsidR="00B96107" w:rsidRPr="009939C9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9EA40BA" w14:textId="77777777" w:rsidR="00B96107" w:rsidRPr="009939C9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AC1D0DF" w14:textId="77777777" w:rsidR="00B96107" w:rsidRPr="009939C9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876E8C9" w14:textId="77777777" w:rsidR="00B96107" w:rsidRPr="004D6EC9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4CD1E77" w14:textId="77777777" w:rsidR="00B96107" w:rsidRPr="00DA3248" w:rsidRDefault="00B96107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575FD"/>
    <w:multiLevelType w:val="multilevel"/>
    <w:tmpl w:val="9D4E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A6DA6"/>
    <w:multiLevelType w:val="multilevel"/>
    <w:tmpl w:val="82A2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46790"/>
    <w:multiLevelType w:val="hybridMultilevel"/>
    <w:tmpl w:val="B8C60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86176">
    <w:abstractNumId w:val="1"/>
  </w:num>
  <w:num w:numId="2" w16cid:durableId="1935942142">
    <w:abstractNumId w:val="2"/>
  </w:num>
  <w:num w:numId="3" w16cid:durableId="102250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32"/>
    <w:rsid w:val="00004E00"/>
    <w:rsid w:val="00024171"/>
    <w:rsid w:val="00076BD1"/>
    <w:rsid w:val="00085A16"/>
    <w:rsid w:val="00095962"/>
    <w:rsid w:val="000E0254"/>
    <w:rsid w:val="00101CCB"/>
    <w:rsid w:val="00130CA3"/>
    <w:rsid w:val="00144291"/>
    <w:rsid w:val="00156F0D"/>
    <w:rsid w:val="001813D1"/>
    <w:rsid w:val="00192839"/>
    <w:rsid w:val="001A1F4F"/>
    <w:rsid w:val="001A51A6"/>
    <w:rsid w:val="001B530E"/>
    <w:rsid w:val="001B731C"/>
    <w:rsid w:val="001C0206"/>
    <w:rsid w:val="001D4DA0"/>
    <w:rsid w:val="00231A97"/>
    <w:rsid w:val="002428CF"/>
    <w:rsid w:val="00260E94"/>
    <w:rsid w:val="00271FFE"/>
    <w:rsid w:val="00275806"/>
    <w:rsid w:val="00290D44"/>
    <w:rsid w:val="00294AE0"/>
    <w:rsid w:val="002B270A"/>
    <w:rsid w:val="002C413A"/>
    <w:rsid w:val="002F3C9D"/>
    <w:rsid w:val="00305864"/>
    <w:rsid w:val="00332220"/>
    <w:rsid w:val="003635D6"/>
    <w:rsid w:val="003833CA"/>
    <w:rsid w:val="003A7183"/>
    <w:rsid w:val="003D3FAA"/>
    <w:rsid w:val="003D6E50"/>
    <w:rsid w:val="003E5F8C"/>
    <w:rsid w:val="003F0750"/>
    <w:rsid w:val="00401FC1"/>
    <w:rsid w:val="00411F3C"/>
    <w:rsid w:val="004121F4"/>
    <w:rsid w:val="004122B0"/>
    <w:rsid w:val="004129C1"/>
    <w:rsid w:val="00415595"/>
    <w:rsid w:val="004411E7"/>
    <w:rsid w:val="00450704"/>
    <w:rsid w:val="00460243"/>
    <w:rsid w:val="00460F24"/>
    <w:rsid w:val="00477E8C"/>
    <w:rsid w:val="00481D63"/>
    <w:rsid w:val="004828F8"/>
    <w:rsid w:val="0048454F"/>
    <w:rsid w:val="004B4E32"/>
    <w:rsid w:val="004C09F3"/>
    <w:rsid w:val="004D6DE0"/>
    <w:rsid w:val="00506B38"/>
    <w:rsid w:val="00516AC0"/>
    <w:rsid w:val="005372F4"/>
    <w:rsid w:val="0056331B"/>
    <w:rsid w:val="0059025E"/>
    <w:rsid w:val="00595792"/>
    <w:rsid w:val="005A26A8"/>
    <w:rsid w:val="005B083D"/>
    <w:rsid w:val="005B1BCC"/>
    <w:rsid w:val="00600447"/>
    <w:rsid w:val="00605D33"/>
    <w:rsid w:val="00631C7E"/>
    <w:rsid w:val="006958FB"/>
    <w:rsid w:val="006C08CA"/>
    <w:rsid w:val="006C7DAE"/>
    <w:rsid w:val="006D50D3"/>
    <w:rsid w:val="006D5419"/>
    <w:rsid w:val="006F682E"/>
    <w:rsid w:val="006F6B31"/>
    <w:rsid w:val="0071095D"/>
    <w:rsid w:val="00726B97"/>
    <w:rsid w:val="007271C9"/>
    <w:rsid w:val="0074501C"/>
    <w:rsid w:val="007452A8"/>
    <w:rsid w:val="007706C2"/>
    <w:rsid w:val="00777E9C"/>
    <w:rsid w:val="00783195"/>
    <w:rsid w:val="00796A20"/>
    <w:rsid w:val="00797601"/>
    <w:rsid w:val="007B48BC"/>
    <w:rsid w:val="007B5AE4"/>
    <w:rsid w:val="007C7200"/>
    <w:rsid w:val="007F1842"/>
    <w:rsid w:val="00800900"/>
    <w:rsid w:val="008568B6"/>
    <w:rsid w:val="0087162E"/>
    <w:rsid w:val="008A5FE3"/>
    <w:rsid w:val="008B067D"/>
    <w:rsid w:val="008D4905"/>
    <w:rsid w:val="008F5402"/>
    <w:rsid w:val="00912DBE"/>
    <w:rsid w:val="009206FB"/>
    <w:rsid w:val="009377CC"/>
    <w:rsid w:val="009410B4"/>
    <w:rsid w:val="00941EFE"/>
    <w:rsid w:val="009567F2"/>
    <w:rsid w:val="00960358"/>
    <w:rsid w:val="00971C58"/>
    <w:rsid w:val="009813B5"/>
    <w:rsid w:val="00992DDD"/>
    <w:rsid w:val="009A54C4"/>
    <w:rsid w:val="009B3A20"/>
    <w:rsid w:val="009C0F7F"/>
    <w:rsid w:val="009F441D"/>
    <w:rsid w:val="00A07D98"/>
    <w:rsid w:val="00A1659B"/>
    <w:rsid w:val="00A20169"/>
    <w:rsid w:val="00A22FF2"/>
    <w:rsid w:val="00A41EA4"/>
    <w:rsid w:val="00A65057"/>
    <w:rsid w:val="00A76D74"/>
    <w:rsid w:val="00A85663"/>
    <w:rsid w:val="00AD17A1"/>
    <w:rsid w:val="00AD19FD"/>
    <w:rsid w:val="00AD2450"/>
    <w:rsid w:val="00AE61C3"/>
    <w:rsid w:val="00AF0754"/>
    <w:rsid w:val="00AF4C9E"/>
    <w:rsid w:val="00B417BD"/>
    <w:rsid w:val="00B41E47"/>
    <w:rsid w:val="00B5739F"/>
    <w:rsid w:val="00B73F60"/>
    <w:rsid w:val="00B86D21"/>
    <w:rsid w:val="00B87324"/>
    <w:rsid w:val="00B954F4"/>
    <w:rsid w:val="00B96107"/>
    <w:rsid w:val="00BD5BAE"/>
    <w:rsid w:val="00BD7E55"/>
    <w:rsid w:val="00BF0D29"/>
    <w:rsid w:val="00BF405C"/>
    <w:rsid w:val="00C20656"/>
    <w:rsid w:val="00C55EC9"/>
    <w:rsid w:val="00C737B7"/>
    <w:rsid w:val="00C74429"/>
    <w:rsid w:val="00C765BE"/>
    <w:rsid w:val="00C82597"/>
    <w:rsid w:val="00C9103A"/>
    <w:rsid w:val="00CA62B1"/>
    <w:rsid w:val="00CD7993"/>
    <w:rsid w:val="00D127F6"/>
    <w:rsid w:val="00D130AC"/>
    <w:rsid w:val="00D427A4"/>
    <w:rsid w:val="00D82454"/>
    <w:rsid w:val="00D925B8"/>
    <w:rsid w:val="00DA6CE7"/>
    <w:rsid w:val="00DA7F79"/>
    <w:rsid w:val="00DD3013"/>
    <w:rsid w:val="00DD5F71"/>
    <w:rsid w:val="00DF5B32"/>
    <w:rsid w:val="00DF5DAB"/>
    <w:rsid w:val="00E11E52"/>
    <w:rsid w:val="00E45D5B"/>
    <w:rsid w:val="00EA4B91"/>
    <w:rsid w:val="00EC0F78"/>
    <w:rsid w:val="00EE4711"/>
    <w:rsid w:val="00EF5BBF"/>
    <w:rsid w:val="00F05A35"/>
    <w:rsid w:val="00F25DF9"/>
    <w:rsid w:val="00F46EC0"/>
    <w:rsid w:val="00F50BBA"/>
    <w:rsid w:val="00F82D63"/>
    <w:rsid w:val="00F84566"/>
    <w:rsid w:val="00F95060"/>
    <w:rsid w:val="00FA743C"/>
    <w:rsid w:val="00FB5868"/>
    <w:rsid w:val="00FC56E2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CA004"/>
  <w15:chartTrackingRefBased/>
  <w15:docId w15:val="{C3D502CC-7458-4802-A5DF-27484B5C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E32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4E32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3F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4E32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B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E32"/>
    <w:rPr>
      <w:rFonts w:ascii="Arial" w:hAnsi="Arial"/>
      <w:kern w:val="0"/>
      <w14:ligatures w14:val="none"/>
    </w:rPr>
  </w:style>
  <w:style w:type="character" w:styleId="Hipercze">
    <w:name w:val="Hyperlink"/>
    <w:uiPriority w:val="99"/>
    <w:unhideWhenUsed/>
    <w:rsid w:val="004B4E3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B4E32"/>
    <w:rPr>
      <w:b/>
      <w:bCs/>
    </w:rPr>
  </w:style>
  <w:style w:type="paragraph" w:customStyle="1" w:styleId="Standard">
    <w:name w:val="Standard"/>
    <w:basedOn w:val="Normalny"/>
    <w:uiPriority w:val="99"/>
    <w:rsid w:val="004B4E32"/>
    <w:pPr>
      <w:autoSpaceDN w:val="0"/>
      <w:spacing w:line="252" w:lineRule="auto"/>
    </w:pPr>
    <w:rPr>
      <w:rFonts w:cs="Arial"/>
    </w:rPr>
  </w:style>
  <w:style w:type="paragraph" w:styleId="NormalnyWeb">
    <w:name w:val="Normal (Web)"/>
    <w:basedOn w:val="Normalny"/>
    <w:uiPriority w:val="99"/>
    <w:unhideWhenUsed/>
    <w:rsid w:val="0045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73F6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B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B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BBF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BBF"/>
    <w:rPr>
      <w:rFonts w:ascii="Arial" w:hAnsi="Arial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BBF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EA4B91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C09F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2F4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zwiększą bezpieczeństwo na ponad 40 przejazdach kolejowo-drogowych</vt:lpstr>
    </vt:vector>
  </TitlesOfParts>
  <Company>PKP PLK S.A.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Bezpieczniejsze przejazdy kolejowo-drogowe w sześciu województwach</dc:title>
  <dc:subject/>
  <dc:creator>Joanna.Kursa@plk-sa.pl</dc:creator>
  <cp:keywords/>
  <dc:description/>
  <cp:lastModifiedBy>Turel Kamila</cp:lastModifiedBy>
  <cp:revision>23</cp:revision>
  <dcterms:created xsi:type="dcterms:W3CDTF">2025-07-08T10:19:00Z</dcterms:created>
  <dcterms:modified xsi:type="dcterms:W3CDTF">2025-07-11T11:25:00Z</dcterms:modified>
</cp:coreProperties>
</file>