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2DB4" w14:textId="77777777" w:rsidR="00551485" w:rsidRDefault="00551485" w:rsidP="00551485">
      <w:pPr>
        <w:jc w:val="right"/>
        <w:rPr>
          <w:rFonts w:cs="Arial"/>
        </w:rPr>
      </w:pPr>
    </w:p>
    <w:p w14:paraId="162CFFF3" w14:textId="77777777" w:rsidR="00551485" w:rsidRDefault="00551485" w:rsidP="00551485">
      <w:pPr>
        <w:jc w:val="right"/>
        <w:rPr>
          <w:rFonts w:cs="Arial"/>
        </w:rPr>
      </w:pPr>
    </w:p>
    <w:p w14:paraId="5763D189" w14:textId="77777777" w:rsidR="00551485" w:rsidRDefault="00551485" w:rsidP="00551485">
      <w:pPr>
        <w:jc w:val="right"/>
        <w:rPr>
          <w:rFonts w:cs="Arial"/>
        </w:rPr>
      </w:pPr>
      <w:r>
        <w:rPr>
          <w:rFonts w:cs="Arial"/>
        </w:rPr>
        <w:t>Wrocław, 14 września</w:t>
      </w:r>
      <w:r w:rsidRPr="000A0ECD">
        <w:rPr>
          <w:rFonts w:cs="Arial"/>
        </w:rPr>
        <w:t xml:space="preserve"> </w:t>
      </w:r>
      <w:r>
        <w:rPr>
          <w:rFonts w:cs="Arial"/>
        </w:rPr>
        <w:t>2023</w:t>
      </w:r>
      <w:r w:rsidRPr="003D74BF">
        <w:rPr>
          <w:rFonts w:cs="Arial"/>
        </w:rPr>
        <w:t xml:space="preserve"> r.</w:t>
      </w:r>
    </w:p>
    <w:p w14:paraId="2B6A60D1" w14:textId="77777777" w:rsidR="00551485" w:rsidRDefault="00551485" w:rsidP="00551485">
      <w:pPr>
        <w:pStyle w:val="Nagwek1"/>
      </w:pPr>
      <w:r>
        <w:t xml:space="preserve">PLK SA </w:t>
      </w:r>
      <w:r w:rsidR="00FE2D22">
        <w:t>przekazały d</w:t>
      </w:r>
      <w:r>
        <w:t xml:space="preserve">wie linie na Dolnym Śląsku </w:t>
      </w:r>
    </w:p>
    <w:p w14:paraId="2B1108EB" w14:textId="32551368" w:rsidR="00551485" w:rsidRDefault="00FE2D22" w:rsidP="00FE2D22">
      <w:pPr>
        <w:spacing w:line="360" w:lineRule="auto"/>
        <w:rPr>
          <w:b/>
        </w:rPr>
      </w:pPr>
      <w:r>
        <w:rPr>
          <w:b/>
        </w:rPr>
        <w:t>PKP Polskie Linie Kolejowe S.A. przekazały Dolnośląskiej Służbie Dróg i Kolei niewykorzystywane w ruchu linie kolejowe na Dolnym Śląsku. Dzięki podpisanej dziś umowie jednostka samorządu będzie zarządzać dwoma odcinkami tras</w:t>
      </w:r>
      <w:r w:rsidR="00B83D18">
        <w:rPr>
          <w:b/>
        </w:rPr>
        <w:t>.</w:t>
      </w:r>
    </w:p>
    <w:p w14:paraId="478FF4CA" w14:textId="77777777" w:rsidR="00FE2D22" w:rsidRDefault="00FE2D22" w:rsidP="00FE2D22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PKP Polskie Linie Kolejowe S.A. podpisały umowę o nieodpłatne przejęcie odcinka linii kolejowej w zarządzanie w celu dalszej eksploatacji z PKP S.A., do których należą grunty pod przekazywanymi odcinkami, oraz Dolnośląską Służbą Dróg i Kolei (</w:t>
      </w:r>
      <w:proofErr w:type="spellStart"/>
      <w:r>
        <w:rPr>
          <w:rFonts w:cs="Arial"/>
        </w:rPr>
        <w:t>DSDiK</w:t>
      </w:r>
      <w:proofErr w:type="spellEnd"/>
      <w:r>
        <w:rPr>
          <w:rFonts w:cs="Arial"/>
        </w:rPr>
        <w:t xml:space="preserve">), która będzie zarządzać odcinkiem Jelenia Góra – Lwówek Śląski (linia kolejowa nr 283) oraz Kłodzko Nowe – Stronie Śląskie (linia kolejowa nr 322). </w:t>
      </w:r>
    </w:p>
    <w:p w14:paraId="78AEC5EB" w14:textId="77777777" w:rsidR="00FE2D22" w:rsidRDefault="00915A22" w:rsidP="00FE2D22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  <w:i/>
          <w:iCs/>
        </w:rPr>
        <w:t xml:space="preserve">– Zapewnienie dogodnych przejazdów jest priorytetem polskiej kolei, dlatego sukcesywnie przywracamy połączenia kolejowe i reaktywujemy przejazdy na niewykorzystywanych obecnie trasach. Jest to możliwe dzięki dedykowanym temu celowi programom, takim jak np. Kolej Plus. Skuteczna walka z wykluczeniem komunikacyjnym opiera się także na efektywnej współpracy z samorządami. Dobrze widać to na przykładzie Dolnego Śląska, gdzie dwie kolejne linie przeszły pod zarząd jednostki samorządowej, która po wykonaniu niezbędnych prac, będzie mogła zapewnić mieszkańcom dogodne przejazdy pociągami </w:t>
      </w:r>
      <w:r w:rsidR="00FE2D22">
        <w:rPr>
          <w:rFonts w:cs="Arial"/>
          <w:b/>
        </w:rPr>
        <w:t xml:space="preserve">– powiedział sekretarz stanu w Ministerstwie Infrastruktury i pełnomocnik rządu ds. przeciwdziałania wykluczeniu komunikacyjnemu, Andrzej Bittel. </w:t>
      </w:r>
    </w:p>
    <w:p w14:paraId="63EBAEB9" w14:textId="77777777" w:rsidR="00FE2D22" w:rsidRPr="00915A22" w:rsidRDefault="00FE2D22" w:rsidP="00FE2D22">
      <w:pPr>
        <w:spacing w:before="100" w:beforeAutospacing="1" w:after="100" w:afterAutospacing="1" w:line="360" w:lineRule="auto"/>
        <w:rPr>
          <w:rFonts w:cs="Arial"/>
          <w:b/>
          <w:i/>
        </w:rPr>
      </w:pPr>
      <w:r w:rsidRPr="00687E16">
        <w:rPr>
          <w:rFonts w:cs="Arial"/>
          <w:b/>
        </w:rPr>
        <w:t xml:space="preserve">– </w:t>
      </w:r>
      <w:r w:rsidRPr="00687E16">
        <w:rPr>
          <w:rFonts w:cs="Arial"/>
          <w:b/>
          <w:i/>
        </w:rPr>
        <w:t>PKP Polskie Linie Kolejowe S.A.</w:t>
      </w:r>
      <w:r w:rsidR="00915A22">
        <w:rPr>
          <w:rFonts w:cs="Arial"/>
          <w:b/>
          <w:i/>
        </w:rPr>
        <w:t xml:space="preserve"> kompleksowo patrzą na sieć kolejową i dzięki realizowanym inwestycjom z roku na rok zapewniają coraz lepsze warunki dla przejazdu pociągów. Zależy nam na kompleksowym rozwoju kolei. Dlatego przekazujemy w zarząd samorządu dwa odcinki linii kolejowych, które od lat nie są wykorzystywane, i które nie są w najbliższych latach objęte planami inwestycyjnymi Spółki. Takie podejście, przy efektywnej współpracy z partnerami, umożliwi zapewnienie mieszkańcom lepszego dostępu </w:t>
      </w:r>
      <w:r w:rsidRPr="00687E16">
        <w:rPr>
          <w:rFonts w:cs="Arial"/>
          <w:b/>
        </w:rPr>
        <w:t xml:space="preserve">– powiedział Ireneusz Merchel, Prezes Zarządu PKP Polskich Linii Kolejowych S.A.  </w:t>
      </w:r>
    </w:p>
    <w:p w14:paraId="639ACDD7" w14:textId="77777777" w:rsidR="00FE2D22" w:rsidRDefault="00FE2D22" w:rsidP="00FE2D22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Zgodnie z podpisaną dziś umową, za zgodą Ministerstwa Infrastruktury, </w:t>
      </w:r>
      <w:proofErr w:type="spellStart"/>
      <w:r>
        <w:rPr>
          <w:rFonts w:cs="Arial"/>
        </w:rPr>
        <w:t>DSDiK</w:t>
      </w:r>
      <w:proofErr w:type="spellEnd"/>
      <w:r>
        <w:rPr>
          <w:rFonts w:cs="Arial"/>
        </w:rPr>
        <w:t xml:space="preserve"> będzie nieodpłatnie zarządzać dwoma odcinkami linii kolejowych przez najbliższe 30 lat. </w:t>
      </w:r>
    </w:p>
    <w:p w14:paraId="44D79AC1" w14:textId="5A2B66B4" w:rsidR="00FE2D22" w:rsidRDefault="00FE2D22" w:rsidP="00FE2D22">
      <w:pPr>
        <w:spacing w:before="100" w:beforeAutospacing="1" w:after="100" w:afterAutospacing="1" w:line="360" w:lineRule="auto"/>
        <w:rPr>
          <w:b/>
        </w:rPr>
      </w:pPr>
      <w:r>
        <w:rPr>
          <w:rFonts w:cs="Arial"/>
        </w:rPr>
        <w:t xml:space="preserve">Linia Jelenia Góra – Lwówek Śląski nie jest wykorzystywana w ruchu pasażerskim od </w:t>
      </w:r>
      <w:r w:rsidR="00B95D07">
        <w:rPr>
          <w:rFonts w:cs="Arial"/>
        </w:rPr>
        <w:t>niecałej dekady</w:t>
      </w:r>
      <w:r>
        <w:rPr>
          <w:rFonts w:cs="Arial"/>
        </w:rPr>
        <w:t>, a ok. 15 km od</w:t>
      </w:r>
      <w:r w:rsidR="000C36ED">
        <w:rPr>
          <w:rFonts w:cs="Arial"/>
        </w:rPr>
        <w:t>w</w:t>
      </w:r>
      <w:r>
        <w:rPr>
          <w:rFonts w:cs="Arial"/>
        </w:rPr>
        <w:t xml:space="preserve">cinek Kłodzko Nowe – Stronie Śląskie nie obsługuje przejazdów </w:t>
      </w:r>
      <w:r>
        <w:rPr>
          <w:rFonts w:cs="Arial"/>
        </w:rPr>
        <w:lastRenderedPageBreak/>
        <w:t>pasażerskich od 20</w:t>
      </w:r>
      <w:r w:rsidR="00B95D07">
        <w:rPr>
          <w:rFonts w:cs="Arial"/>
        </w:rPr>
        <w:t>04</w:t>
      </w:r>
      <w:r>
        <w:rPr>
          <w:rFonts w:cs="Arial"/>
        </w:rPr>
        <w:t xml:space="preserve"> r. Pozostały odcinek trasy (ok. 12 km), wykorzystywany w ruchu towarowym przez pociągi obsługujące kopalnię kruszywa, pozostanie nadzorowany przez PKP Polskie Linie Kolejowe S.A.. </w:t>
      </w:r>
    </w:p>
    <w:p w14:paraId="1E58BC4D" w14:textId="77777777" w:rsidR="00551485" w:rsidRDefault="00551485" w:rsidP="00551485">
      <w:pPr>
        <w:spacing w:before="100" w:beforeAutospacing="1" w:after="0" w:line="240" w:lineRule="auto"/>
        <w:rPr>
          <w:rStyle w:val="Pogrubienie"/>
          <w:rFonts w:cs="Arial"/>
        </w:rPr>
      </w:pPr>
      <w:r w:rsidRPr="00145090">
        <w:rPr>
          <w:rStyle w:val="Pogrubienie"/>
          <w:rFonts w:cs="Arial"/>
        </w:rPr>
        <w:t>Kontakt dla mediów:</w:t>
      </w:r>
    </w:p>
    <w:p w14:paraId="4D3C95D0" w14:textId="77777777" w:rsidR="00551485" w:rsidRDefault="00551485" w:rsidP="00551485">
      <w:pPr>
        <w:spacing w:after="0" w:line="240" w:lineRule="auto"/>
      </w:pPr>
      <w:r w:rsidRPr="00145090">
        <w:t>Radosław Śledziński</w:t>
      </w:r>
      <w:r w:rsidRPr="00145090">
        <w:br/>
        <w:t>zespół prasowy</w:t>
      </w:r>
      <w:r w:rsidRPr="00551485">
        <w:br/>
      </w:r>
      <w:r w:rsidRPr="00551485">
        <w:rPr>
          <w:rStyle w:val="Hipercze"/>
          <w:color w:val="auto"/>
          <w:u w:val="none"/>
          <w:shd w:val="clear" w:color="auto" w:fill="FFFFFF"/>
        </w:rPr>
        <w:t xml:space="preserve">PKP Polskie Linie Kolejowe S.A.      </w:t>
      </w:r>
      <w:r w:rsidRPr="00696CE1">
        <w:rPr>
          <w:rStyle w:val="Hipercze"/>
          <w:shd w:val="clear" w:color="auto" w:fill="FFFFFF"/>
        </w:rPr>
        <w:t xml:space="preserve">                                                                              </w:t>
      </w:r>
      <w:r w:rsidRPr="00145090">
        <w:rPr>
          <w:rStyle w:val="Hipercze"/>
          <w:color w:val="0071BC"/>
          <w:shd w:val="clear" w:color="auto" w:fill="FFFFFF"/>
        </w:rPr>
        <w:t>rzecznik@plk-sa.pl</w:t>
      </w:r>
      <w:r w:rsidRPr="00145090">
        <w:br/>
        <w:t>T: +48 501 613</w:t>
      </w:r>
      <w:r>
        <w:t> </w:t>
      </w:r>
      <w:r w:rsidRPr="00145090">
        <w:t>495</w:t>
      </w:r>
    </w:p>
    <w:p w14:paraId="284C1D1D" w14:textId="77777777" w:rsidR="00551485" w:rsidRDefault="00551485" w:rsidP="00551485">
      <w:pPr>
        <w:spacing w:after="0" w:line="240" w:lineRule="auto"/>
      </w:pPr>
    </w:p>
    <w:p w14:paraId="0B059F21" w14:textId="77777777" w:rsidR="00551485" w:rsidRDefault="00551485" w:rsidP="00551485">
      <w:pPr>
        <w:spacing w:after="0" w:line="240" w:lineRule="auto"/>
      </w:pPr>
    </w:p>
    <w:p w14:paraId="71B6744D" w14:textId="77777777" w:rsidR="009040D2" w:rsidRDefault="009040D2"/>
    <w:sectPr w:rsidR="009040D2" w:rsidSect="0063625B">
      <w:headerReference w:type="first" r:id="rId6"/>
      <w:footerReference w:type="first" r:id="rId7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CCF79" w14:textId="77777777" w:rsidR="00364F1D" w:rsidRDefault="00364F1D" w:rsidP="00551485">
      <w:pPr>
        <w:spacing w:after="0" w:line="240" w:lineRule="auto"/>
      </w:pPr>
      <w:r>
        <w:separator/>
      </w:r>
    </w:p>
  </w:endnote>
  <w:endnote w:type="continuationSeparator" w:id="0">
    <w:p w14:paraId="649887E1" w14:textId="77777777" w:rsidR="00364F1D" w:rsidRDefault="00364F1D" w:rsidP="0055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E77B" w14:textId="77777777" w:rsidR="00860074" w:rsidRDefault="00000000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01C08E5" w14:textId="77777777" w:rsidR="00182419" w:rsidRDefault="006A7D3C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E8DD6F0" w14:textId="77777777" w:rsidR="00182419" w:rsidRDefault="006A7D3C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327B934D" w14:textId="77777777" w:rsidR="00860074" w:rsidRPr="00860074" w:rsidRDefault="006A7D3C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 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3009A" w14:textId="77777777" w:rsidR="00364F1D" w:rsidRDefault="00364F1D" w:rsidP="00551485">
      <w:pPr>
        <w:spacing w:after="0" w:line="240" w:lineRule="auto"/>
      </w:pPr>
      <w:r>
        <w:separator/>
      </w:r>
    </w:p>
  </w:footnote>
  <w:footnote w:type="continuationSeparator" w:id="0">
    <w:p w14:paraId="09FC06A6" w14:textId="77777777" w:rsidR="00364F1D" w:rsidRDefault="00364F1D" w:rsidP="00551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F20C" w14:textId="77777777" w:rsidR="009D1AEB" w:rsidRDefault="006A7D3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6C54E" wp14:editId="0D2BFF6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5CC9D" w14:textId="77777777" w:rsidR="009D1AEB" w:rsidRPr="004D6EC9" w:rsidRDefault="006A7D3C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9F776A7" w14:textId="77777777" w:rsidR="009D1AEB" w:rsidRDefault="006A7D3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58FD9C8" w14:textId="77777777" w:rsidR="009D1AEB" w:rsidRPr="004D6EC9" w:rsidRDefault="006A7D3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AA2A3D4" w14:textId="77777777" w:rsidR="009D1AEB" w:rsidRPr="009939C9" w:rsidRDefault="006A7D3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C73AB26" w14:textId="77777777" w:rsidR="009D1AEB" w:rsidRPr="009939C9" w:rsidRDefault="006A7D3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C798DF3" w14:textId="77777777" w:rsidR="009D1AEB" w:rsidRPr="009939C9" w:rsidRDefault="006A7D3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E475F24" w14:textId="77777777" w:rsidR="009D1AEB" w:rsidRPr="004D6EC9" w:rsidRDefault="006A7D3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319ED4E" w14:textId="77777777" w:rsidR="009D1AEB" w:rsidRPr="00DA3248" w:rsidRDefault="00000000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6C54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4B35CC9D" w14:textId="77777777" w:rsidR="009D1AEB" w:rsidRPr="004D6EC9" w:rsidRDefault="006A7D3C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9F776A7" w14:textId="77777777" w:rsidR="009D1AEB" w:rsidRDefault="006A7D3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58FD9C8" w14:textId="77777777" w:rsidR="009D1AEB" w:rsidRPr="004D6EC9" w:rsidRDefault="006A7D3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AA2A3D4" w14:textId="77777777" w:rsidR="009D1AEB" w:rsidRPr="009939C9" w:rsidRDefault="006A7D3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C73AB26" w14:textId="77777777" w:rsidR="009D1AEB" w:rsidRPr="009939C9" w:rsidRDefault="006A7D3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C798DF3" w14:textId="77777777" w:rsidR="009D1AEB" w:rsidRPr="009939C9" w:rsidRDefault="006A7D3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E475F24" w14:textId="77777777" w:rsidR="009D1AEB" w:rsidRPr="004D6EC9" w:rsidRDefault="006A7D3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319ED4E" w14:textId="77777777" w:rsidR="009D1AEB" w:rsidRPr="00DA3248" w:rsidRDefault="00863A56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F0EF00" wp14:editId="150DBDC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485"/>
    <w:rsid w:val="000C36ED"/>
    <w:rsid w:val="00364F1D"/>
    <w:rsid w:val="00551485"/>
    <w:rsid w:val="005B01EF"/>
    <w:rsid w:val="006A7D3C"/>
    <w:rsid w:val="00863A56"/>
    <w:rsid w:val="009040D2"/>
    <w:rsid w:val="00915A22"/>
    <w:rsid w:val="00B83D18"/>
    <w:rsid w:val="00B95D07"/>
    <w:rsid w:val="00CD1E6D"/>
    <w:rsid w:val="00F63509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E79B"/>
  <w15:chartTrackingRefBased/>
  <w15:docId w15:val="{BFBCDF18-5E8C-4A18-ADE5-33A13B45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485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1485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1485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51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485"/>
    <w:rPr>
      <w:rFonts w:ascii="Arial" w:hAnsi="Arial"/>
    </w:rPr>
  </w:style>
  <w:style w:type="character" w:styleId="Hipercze">
    <w:name w:val="Hyperlink"/>
    <w:uiPriority w:val="99"/>
    <w:unhideWhenUsed/>
    <w:rsid w:val="0055148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5148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4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485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SA przekazały dwie linie na Dolnym Śląsku</dc:title>
  <dc:subject/>
  <dc:creator>Śledziński Radosław</dc:creator>
  <cp:keywords/>
  <dc:description/>
  <cp:lastModifiedBy>Turel Kamila</cp:lastModifiedBy>
  <cp:revision>5</cp:revision>
  <dcterms:created xsi:type="dcterms:W3CDTF">2023-09-13T09:59:00Z</dcterms:created>
  <dcterms:modified xsi:type="dcterms:W3CDTF">2023-09-14T13:02:00Z</dcterms:modified>
</cp:coreProperties>
</file>