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42575D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</w:t>
      </w:r>
      <w:r w:rsidR="000D6FCA">
        <w:rPr>
          <w:rFonts w:cs="Arial"/>
        </w:rPr>
        <w:t>4</w:t>
      </w:r>
      <w:r w:rsidR="005675D0">
        <w:rPr>
          <w:rFonts w:cs="Arial"/>
        </w:rPr>
        <w:t xml:space="preserve"> </w:t>
      </w:r>
      <w:r>
        <w:rPr>
          <w:rFonts w:cs="Arial"/>
        </w:rPr>
        <w:t>stycznia</w:t>
      </w:r>
      <w:r w:rsidR="005675D0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22</w:t>
      </w:r>
      <w:r w:rsidR="009D1AEB" w:rsidRPr="003D74BF">
        <w:rPr>
          <w:rFonts w:cs="Arial"/>
        </w:rPr>
        <w:t xml:space="preserve"> r.</w:t>
      </w:r>
    </w:p>
    <w:p w:rsidR="00FB0499" w:rsidRPr="002658AB" w:rsidRDefault="00897496" w:rsidP="002658AB">
      <w:pPr>
        <w:pStyle w:val="Nagwek1"/>
        <w:rPr>
          <w:sz w:val="22"/>
          <w:szCs w:val="22"/>
        </w:rPr>
      </w:pPr>
      <w:r w:rsidRPr="002658AB">
        <w:rPr>
          <w:sz w:val="22"/>
          <w:szCs w:val="22"/>
        </w:rPr>
        <w:t xml:space="preserve">Nowy przystanek Wietrzychowo na linii Olsztyn </w:t>
      </w:r>
      <w:r w:rsidR="000D6FCA" w:rsidRPr="002658AB">
        <w:rPr>
          <w:sz w:val="22"/>
          <w:szCs w:val="22"/>
        </w:rPr>
        <w:t>–</w:t>
      </w:r>
      <w:r w:rsidRPr="002658AB">
        <w:rPr>
          <w:sz w:val="22"/>
          <w:szCs w:val="22"/>
        </w:rPr>
        <w:t xml:space="preserve"> Działdowo</w:t>
      </w:r>
    </w:p>
    <w:p w:rsidR="00FB0499" w:rsidRPr="00827005" w:rsidRDefault="00897496" w:rsidP="00FB0499">
      <w:pPr>
        <w:spacing w:after="100" w:afterAutospacing="1" w:line="360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 xml:space="preserve">Jeszcze w tym roku </w:t>
      </w:r>
      <w:r w:rsidR="009565F4">
        <w:rPr>
          <w:rFonts w:eastAsiaTheme="majorEastAsia" w:cstheme="majorBidi"/>
          <w:b/>
        </w:rPr>
        <w:t>n</w:t>
      </w:r>
      <w:r w:rsidR="00F70A33" w:rsidRPr="00827005">
        <w:rPr>
          <w:rFonts w:eastAsiaTheme="majorEastAsia" w:cstheme="majorBidi"/>
          <w:b/>
        </w:rPr>
        <w:t>owy przystanek Wietrzychowo umożliwi</w:t>
      </w:r>
      <w:r w:rsidR="00F71BA9" w:rsidRPr="00827005">
        <w:rPr>
          <w:rFonts w:eastAsiaTheme="majorEastAsia" w:cstheme="majorBidi"/>
          <w:b/>
        </w:rPr>
        <w:t xml:space="preserve"> mieszkańcom dostęp do pociągów m.in. w kierunku Olsztyna</w:t>
      </w:r>
      <w:r w:rsidR="00F70A33" w:rsidRPr="00827005">
        <w:rPr>
          <w:rFonts w:eastAsiaTheme="majorEastAsia" w:cstheme="majorBidi"/>
          <w:b/>
        </w:rPr>
        <w:t>, Nidzicy i Działdowa</w:t>
      </w:r>
      <w:r w:rsidR="00F71BA9" w:rsidRPr="00827005">
        <w:rPr>
          <w:rFonts w:eastAsiaTheme="majorEastAsia" w:cstheme="majorBidi"/>
          <w:b/>
        </w:rPr>
        <w:t xml:space="preserve">. PKP Polskie Linie Kolejowe S.A. </w:t>
      </w:r>
      <w:r w:rsidR="009565F4">
        <w:rPr>
          <w:rFonts w:eastAsiaTheme="majorEastAsia" w:cstheme="majorBidi"/>
          <w:b/>
        </w:rPr>
        <w:t>podpisały umowę</w:t>
      </w:r>
      <w:r w:rsidR="00F71BA9" w:rsidRPr="00827005">
        <w:rPr>
          <w:rFonts w:eastAsiaTheme="majorEastAsia" w:cstheme="majorBidi"/>
          <w:b/>
        </w:rPr>
        <w:t xml:space="preserve"> na prace w ramach Rządowego programu budowy lub modernizacji przys</w:t>
      </w:r>
      <w:r w:rsidR="00D72EF8" w:rsidRPr="00827005">
        <w:rPr>
          <w:rFonts w:eastAsiaTheme="majorEastAsia" w:cstheme="majorBidi"/>
          <w:b/>
        </w:rPr>
        <w:t>tanków kolejowych na lata 2021-</w:t>
      </w:r>
      <w:r w:rsidR="00F71BA9" w:rsidRPr="00827005">
        <w:rPr>
          <w:rFonts w:eastAsiaTheme="majorEastAsia" w:cstheme="majorBidi"/>
          <w:b/>
        </w:rPr>
        <w:t>2025. Program zwiększ</w:t>
      </w:r>
      <w:r>
        <w:rPr>
          <w:rFonts w:eastAsiaTheme="majorEastAsia" w:cstheme="majorBidi"/>
          <w:b/>
        </w:rPr>
        <w:t>a</w:t>
      </w:r>
      <w:r w:rsidR="00F71BA9" w:rsidRPr="00827005">
        <w:rPr>
          <w:rFonts w:eastAsiaTheme="majorEastAsia" w:cstheme="majorBidi"/>
          <w:b/>
        </w:rPr>
        <w:t xml:space="preserve"> dostęp do kolei</w:t>
      </w:r>
      <w:r>
        <w:rPr>
          <w:rFonts w:eastAsiaTheme="majorEastAsia" w:cstheme="majorBidi"/>
          <w:b/>
        </w:rPr>
        <w:t>. Na</w:t>
      </w:r>
      <w:r w:rsidR="000D6FCA">
        <w:rPr>
          <w:rFonts w:eastAsiaTheme="majorEastAsia" w:cstheme="majorBidi"/>
          <w:b/>
        </w:rPr>
        <w:t xml:space="preserve"> </w:t>
      </w:r>
      <w:r w:rsidRPr="00827005">
        <w:rPr>
          <w:rFonts w:eastAsiaTheme="majorEastAsia" w:cstheme="majorBidi"/>
          <w:b/>
        </w:rPr>
        <w:t xml:space="preserve">Warmii i Mazurach </w:t>
      </w:r>
      <w:r w:rsidR="000D6FCA">
        <w:rPr>
          <w:rFonts w:eastAsiaTheme="majorEastAsia" w:cstheme="majorBidi"/>
          <w:b/>
        </w:rPr>
        <w:t xml:space="preserve">zakłada </w:t>
      </w:r>
      <w:r w:rsidR="00C8683C" w:rsidRPr="00827005">
        <w:rPr>
          <w:rFonts w:eastAsiaTheme="majorEastAsia" w:cstheme="majorBidi"/>
          <w:b/>
        </w:rPr>
        <w:t>sześć</w:t>
      </w:r>
      <w:r>
        <w:rPr>
          <w:rFonts w:eastAsiaTheme="majorEastAsia" w:cstheme="majorBidi"/>
          <w:b/>
        </w:rPr>
        <w:t xml:space="preserve"> lokalizacji</w:t>
      </w:r>
      <w:r w:rsidR="00F71BA9" w:rsidRPr="00827005">
        <w:rPr>
          <w:rFonts w:eastAsiaTheme="majorEastAsia" w:cstheme="majorBidi"/>
          <w:b/>
        </w:rPr>
        <w:t>.</w:t>
      </w:r>
      <w:r w:rsidR="00FB0499" w:rsidRPr="00827005">
        <w:rPr>
          <w:rFonts w:eastAsiaTheme="majorEastAsia" w:cstheme="majorBidi"/>
          <w:b/>
        </w:rPr>
        <w:t xml:space="preserve"> </w:t>
      </w:r>
    </w:p>
    <w:p w:rsidR="00F71BA9" w:rsidRPr="00827005" w:rsidRDefault="00897496" w:rsidP="00897496">
      <w:pPr>
        <w:spacing w:after="100" w:afterAutospacing="1" w:line="360" w:lineRule="auto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Nowy przystanek w </w:t>
      </w:r>
      <w:r w:rsidR="00F71BA9" w:rsidRPr="00827005">
        <w:rPr>
          <w:rFonts w:eastAsiaTheme="majorEastAsia" w:cstheme="majorBidi"/>
        </w:rPr>
        <w:t>Wietrzychowie na linii Działdowo – Olsztyn</w:t>
      </w:r>
      <w:r>
        <w:rPr>
          <w:rFonts w:eastAsiaTheme="majorEastAsia" w:cstheme="majorBidi"/>
        </w:rPr>
        <w:t xml:space="preserve"> ułatwi codzienne </w:t>
      </w:r>
      <w:r w:rsidRPr="00827005">
        <w:rPr>
          <w:rFonts w:eastAsiaTheme="majorEastAsia" w:cstheme="majorBidi"/>
        </w:rPr>
        <w:t>dojazd</w:t>
      </w:r>
      <w:r>
        <w:rPr>
          <w:rFonts w:eastAsiaTheme="majorEastAsia" w:cstheme="majorBidi"/>
        </w:rPr>
        <w:t>y</w:t>
      </w:r>
      <w:r w:rsidRPr="00827005">
        <w:rPr>
          <w:rFonts w:eastAsiaTheme="majorEastAsia" w:cstheme="majorBidi"/>
        </w:rPr>
        <w:t xml:space="preserve"> do pracy lub szkoły</w:t>
      </w:r>
      <w:r>
        <w:rPr>
          <w:rFonts w:eastAsiaTheme="majorEastAsia" w:cstheme="majorBidi"/>
        </w:rPr>
        <w:t xml:space="preserve"> oraz podróże okazjonalne</w:t>
      </w:r>
      <w:r w:rsidR="00F71BA9" w:rsidRPr="00827005">
        <w:rPr>
          <w:rFonts w:eastAsiaTheme="majorEastAsia" w:cstheme="majorBidi"/>
        </w:rPr>
        <w:t xml:space="preserve">. </w:t>
      </w:r>
      <w:r w:rsidRPr="00827005">
        <w:rPr>
          <w:rFonts w:eastAsiaTheme="majorEastAsia" w:cstheme="majorBidi"/>
        </w:rPr>
        <w:t>PKP Polski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Lini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Kolejow</w:t>
      </w:r>
      <w:r>
        <w:rPr>
          <w:rFonts w:eastAsiaTheme="majorEastAsia" w:cstheme="majorBidi"/>
        </w:rPr>
        <w:t>e</w:t>
      </w:r>
      <w:r w:rsidRPr="00827005">
        <w:rPr>
          <w:rFonts w:eastAsiaTheme="majorEastAsia" w:cstheme="majorBidi"/>
        </w:rPr>
        <w:t xml:space="preserve"> S.A. </w:t>
      </w:r>
      <w:r>
        <w:rPr>
          <w:rFonts w:eastAsiaTheme="majorEastAsia" w:cstheme="majorBidi"/>
        </w:rPr>
        <w:t>p</w:t>
      </w:r>
      <w:r w:rsidR="0042575D">
        <w:rPr>
          <w:rFonts w:eastAsiaTheme="majorEastAsia" w:cstheme="majorBidi"/>
        </w:rPr>
        <w:t>odpisa</w:t>
      </w:r>
      <w:r>
        <w:rPr>
          <w:rFonts w:eastAsiaTheme="majorEastAsia" w:cstheme="majorBidi"/>
        </w:rPr>
        <w:t>ły</w:t>
      </w:r>
      <w:r w:rsidR="0042575D">
        <w:rPr>
          <w:rFonts w:eastAsiaTheme="majorEastAsia" w:cstheme="majorBidi"/>
        </w:rPr>
        <w:t xml:space="preserve"> umow</w:t>
      </w:r>
      <w:r>
        <w:rPr>
          <w:rFonts w:eastAsiaTheme="majorEastAsia" w:cstheme="majorBidi"/>
        </w:rPr>
        <w:t>ę</w:t>
      </w:r>
      <w:r w:rsidR="0042575D">
        <w:rPr>
          <w:rFonts w:eastAsiaTheme="majorEastAsia" w:cstheme="majorBidi"/>
        </w:rPr>
        <w:t xml:space="preserve"> </w:t>
      </w:r>
      <w:r w:rsidR="000D6FCA">
        <w:rPr>
          <w:rFonts w:eastAsiaTheme="majorEastAsia" w:cstheme="majorBidi"/>
        </w:rPr>
        <w:t>o wartości 2,1 mln zł</w:t>
      </w:r>
      <w:r>
        <w:rPr>
          <w:rFonts w:eastAsiaTheme="majorEastAsia" w:cstheme="majorBidi"/>
        </w:rPr>
        <w:t xml:space="preserve"> z wykonawcą robót</w:t>
      </w:r>
      <w:r w:rsidR="000D6FCA">
        <w:rPr>
          <w:rFonts w:eastAsiaTheme="majorEastAsia" w:cstheme="majorBidi"/>
        </w:rPr>
        <w:t xml:space="preserve"> –</w:t>
      </w:r>
      <w:r>
        <w:rPr>
          <w:rFonts w:eastAsiaTheme="majorEastAsia" w:cstheme="majorBidi"/>
        </w:rPr>
        <w:t xml:space="preserve"> </w:t>
      </w:r>
      <w:r w:rsidR="0042575D" w:rsidRPr="0042575D">
        <w:rPr>
          <w:rFonts w:eastAsiaTheme="majorEastAsia" w:cstheme="majorBidi"/>
        </w:rPr>
        <w:t>Przedsiębiorstw</w:t>
      </w:r>
      <w:r>
        <w:rPr>
          <w:rFonts w:eastAsiaTheme="majorEastAsia" w:cstheme="majorBidi"/>
        </w:rPr>
        <w:t>em</w:t>
      </w:r>
      <w:r w:rsidR="0042575D" w:rsidRPr="0042575D">
        <w:rPr>
          <w:rFonts w:eastAsiaTheme="majorEastAsia" w:cstheme="majorBidi"/>
        </w:rPr>
        <w:t xml:space="preserve"> Robót Inżynieryjnych DIAG-MOST Sp. z o.o</w:t>
      </w:r>
      <w:r w:rsidR="0042575D">
        <w:rPr>
          <w:rFonts w:eastAsiaTheme="majorEastAsia" w:cstheme="majorBidi"/>
        </w:rPr>
        <w:t xml:space="preserve">. </w:t>
      </w:r>
    </w:p>
    <w:p w:rsidR="0033664C" w:rsidRPr="0033664C" w:rsidRDefault="0033664C" w:rsidP="0033664C">
      <w:pPr>
        <w:spacing w:after="100" w:afterAutospacing="1" w:line="360" w:lineRule="auto"/>
        <w:rPr>
          <w:rFonts w:eastAsiaTheme="majorEastAsia" w:cstheme="majorBidi"/>
          <w:b/>
        </w:rPr>
      </w:pPr>
      <w:r w:rsidRPr="0033664C">
        <w:rPr>
          <w:rFonts w:eastAsiaTheme="majorEastAsia" w:cstheme="majorBidi"/>
          <w:b/>
          <w:bCs/>
        </w:rPr>
        <w:t>– </w:t>
      </w:r>
      <w:r w:rsidRPr="0033664C">
        <w:rPr>
          <w:rFonts w:eastAsiaTheme="majorEastAsia" w:cstheme="majorBidi"/>
          <w:b/>
          <w:bCs/>
          <w:i/>
          <w:iCs/>
        </w:rPr>
        <w:t xml:space="preserve">Rządowy program budowy lub modernizacji przystanków kolejowych zapewnia ułatwienia w dostępie do kolei w całym kraju, także na </w:t>
      </w:r>
      <w:r>
        <w:rPr>
          <w:rFonts w:eastAsiaTheme="majorEastAsia" w:cstheme="majorBidi"/>
          <w:b/>
          <w:bCs/>
          <w:i/>
          <w:iCs/>
        </w:rPr>
        <w:t>Warmii i Mazurach</w:t>
      </w:r>
      <w:r w:rsidRPr="0033664C">
        <w:rPr>
          <w:rFonts w:eastAsiaTheme="majorEastAsia" w:cstheme="majorBidi"/>
          <w:b/>
          <w:bCs/>
          <w:i/>
          <w:iCs/>
        </w:rPr>
        <w:t xml:space="preserve">. Nowe perony w </w:t>
      </w:r>
      <w:r>
        <w:rPr>
          <w:rFonts w:eastAsiaTheme="majorEastAsia" w:cstheme="majorBidi"/>
          <w:b/>
          <w:bCs/>
          <w:i/>
          <w:iCs/>
        </w:rPr>
        <w:t>Wietrzychowie</w:t>
      </w:r>
      <w:r w:rsidRPr="0033664C">
        <w:rPr>
          <w:rFonts w:eastAsiaTheme="majorEastAsia" w:cstheme="majorBidi"/>
          <w:b/>
          <w:bCs/>
          <w:i/>
          <w:iCs/>
        </w:rPr>
        <w:t xml:space="preserve"> to krok do budowania atrakcyjnej oferty podróży pociągiem dla mieszkańców mniejszych miejscowości</w:t>
      </w:r>
      <w:r w:rsidRPr="0033664C">
        <w:rPr>
          <w:rFonts w:eastAsiaTheme="majorEastAsia" w:cstheme="majorBidi"/>
          <w:b/>
          <w:bCs/>
        </w:rPr>
        <w:t> – mówi Andrzej Bittel, sekretarz stanu w Ministerstwie Infrastruktury, pełnomocnik rządu ds. przeciwdziałania wykluczeniu komunikacyjnemu.</w:t>
      </w:r>
    </w:p>
    <w:p w:rsidR="0033664C" w:rsidRPr="0033664C" w:rsidRDefault="0033664C" w:rsidP="0033664C">
      <w:pPr>
        <w:spacing w:after="100" w:afterAutospacing="1" w:line="360" w:lineRule="auto"/>
        <w:rPr>
          <w:rFonts w:eastAsiaTheme="majorEastAsia" w:cstheme="majorBidi"/>
          <w:b/>
        </w:rPr>
      </w:pPr>
      <w:r w:rsidRPr="0033664C">
        <w:rPr>
          <w:rFonts w:eastAsiaTheme="majorEastAsia" w:cstheme="majorBidi"/>
          <w:b/>
          <w:bCs/>
        </w:rPr>
        <w:t>– </w:t>
      </w:r>
      <w:r w:rsidRPr="0033664C">
        <w:rPr>
          <w:rFonts w:eastAsiaTheme="majorEastAsia" w:cstheme="majorBidi"/>
          <w:b/>
          <w:bCs/>
          <w:i/>
          <w:iCs/>
        </w:rPr>
        <w:t xml:space="preserve">Rozwój sieci kolejowej oprócz projektów o dużej skali, jak modernizacja linii </w:t>
      </w:r>
      <w:r>
        <w:rPr>
          <w:rFonts w:eastAsiaTheme="majorEastAsia" w:cstheme="majorBidi"/>
          <w:b/>
          <w:bCs/>
          <w:i/>
          <w:iCs/>
        </w:rPr>
        <w:t>Działdowo</w:t>
      </w:r>
      <w:r w:rsidRPr="0033664C">
        <w:rPr>
          <w:rFonts w:eastAsiaTheme="majorEastAsia" w:cstheme="majorBidi"/>
          <w:b/>
          <w:bCs/>
          <w:i/>
          <w:iCs/>
        </w:rPr>
        <w:t xml:space="preserve"> – </w:t>
      </w:r>
      <w:r>
        <w:rPr>
          <w:rFonts w:eastAsiaTheme="majorEastAsia" w:cstheme="majorBidi"/>
          <w:b/>
          <w:bCs/>
          <w:i/>
          <w:iCs/>
        </w:rPr>
        <w:t>Olsztyn</w:t>
      </w:r>
      <w:r w:rsidRPr="0033664C">
        <w:rPr>
          <w:rFonts w:eastAsiaTheme="majorEastAsia" w:cstheme="majorBidi"/>
          <w:b/>
          <w:bCs/>
          <w:i/>
          <w:iCs/>
        </w:rPr>
        <w:t xml:space="preserve">, </w:t>
      </w:r>
      <w:r>
        <w:rPr>
          <w:rFonts w:eastAsiaTheme="majorEastAsia" w:cstheme="majorBidi"/>
          <w:b/>
          <w:bCs/>
          <w:i/>
          <w:iCs/>
        </w:rPr>
        <w:t>Szczytno</w:t>
      </w:r>
      <w:r w:rsidRPr="0033664C">
        <w:rPr>
          <w:rFonts w:eastAsiaTheme="majorEastAsia" w:cstheme="majorBidi"/>
          <w:b/>
          <w:bCs/>
          <w:i/>
          <w:iCs/>
        </w:rPr>
        <w:t xml:space="preserve"> – </w:t>
      </w:r>
      <w:r>
        <w:rPr>
          <w:rFonts w:eastAsiaTheme="majorEastAsia" w:cstheme="majorBidi"/>
          <w:b/>
          <w:bCs/>
          <w:i/>
          <w:iCs/>
        </w:rPr>
        <w:t>Ełk</w:t>
      </w:r>
      <w:r w:rsidRPr="0033664C">
        <w:rPr>
          <w:rFonts w:eastAsiaTheme="majorEastAsia" w:cstheme="majorBidi"/>
          <w:b/>
          <w:bCs/>
          <w:i/>
          <w:iCs/>
        </w:rPr>
        <w:t xml:space="preserve">, to również inwestycje lokalne zwiększające i ułatwiające dostęp do kolei. Dzięki </w:t>
      </w:r>
      <w:r>
        <w:rPr>
          <w:rFonts w:eastAsiaTheme="majorEastAsia" w:cstheme="majorBidi"/>
          <w:b/>
          <w:bCs/>
          <w:i/>
          <w:iCs/>
        </w:rPr>
        <w:t>nowemu przystankowi Wietrzychowo</w:t>
      </w:r>
      <w:r w:rsidRPr="0033664C">
        <w:rPr>
          <w:rFonts w:eastAsiaTheme="majorEastAsia" w:cstheme="majorBidi"/>
          <w:b/>
          <w:bCs/>
          <w:i/>
          <w:iCs/>
        </w:rPr>
        <w:t xml:space="preserve"> mieszkańcy będą wygodniej korzystać z pociągów w codziennych i okazjonalnych przejazdach w kierunku </w:t>
      </w:r>
      <w:r>
        <w:rPr>
          <w:rFonts w:eastAsiaTheme="majorEastAsia" w:cstheme="majorBidi"/>
          <w:b/>
          <w:bCs/>
          <w:i/>
          <w:iCs/>
        </w:rPr>
        <w:t>Olsztyna i Działdowa</w:t>
      </w:r>
      <w:r w:rsidRPr="0033664C">
        <w:rPr>
          <w:rFonts w:eastAsiaTheme="majorEastAsia" w:cstheme="majorBidi"/>
          <w:b/>
          <w:bCs/>
          <w:i/>
          <w:iCs/>
        </w:rPr>
        <w:t> </w:t>
      </w:r>
      <w:r w:rsidRPr="0033664C">
        <w:rPr>
          <w:rFonts w:eastAsiaTheme="majorEastAsia" w:cstheme="majorBidi"/>
          <w:b/>
          <w:bCs/>
        </w:rPr>
        <w:t>– mówi Ireneusz Merchel, prezes Zarządu PKP Polskich Linii Kolejowych S.A.</w:t>
      </w:r>
    </w:p>
    <w:p w:rsidR="00F71BA9" w:rsidRPr="00827005" w:rsidRDefault="00F71BA9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Wietrzychowie</w:t>
      </w:r>
      <w:r w:rsidR="00F70A33" w:rsidRPr="00827005">
        <w:rPr>
          <w:rFonts w:eastAsiaTheme="majorEastAsia" w:cstheme="majorBidi"/>
        </w:rPr>
        <w:t>,</w:t>
      </w:r>
      <w:r w:rsidRPr="00827005">
        <w:rPr>
          <w:rFonts w:eastAsiaTheme="majorEastAsia" w:cstheme="majorBidi"/>
        </w:rPr>
        <w:t xml:space="preserve"> w okolicy przejazdu kolejowo-drogowego</w:t>
      </w:r>
      <w:r w:rsidR="00F70A33" w:rsidRPr="00827005">
        <w:rPr>
          <w:rFonts w:eastAsiaTheme="majorEastAsia" w:cstheme="majorBidi"/>
        </w:rPr>
        <w:t>,</w:t>
      </w:r>
      <w:r w:rsidRPr="00827005">
        <w:rPr>
          <w:rFonts w:eastAsiaTheme="majorEastAsia" w:cstheme="majorBidi"/>
        </w:rPr>
        <w:t xml:space="preserve"> </w:t>
      </w:r>
      <w:r w:rsidR="0042575D">
        <w:rPr>
          <w:rFonts w:eastAsiaTheme="majorEastAsia" w:cstheme="majorBidi"/>
        </w:rPr>
        <w:t>powstanie</w:t>
      </w:r>
      <w:r w:rsidR="00F70A33" w:rsidRPr="00827005">
        <w:rPr>
          <w:rFonts w:eastAsiaTheme="majorEastAsia" w:cstheme="majorBidi"/>
        </w:rPr>
        <w:t xml:space="preserve"> peron</w:t>
      </w:r>
      <w:r w:rsidRPr="00827005">
        <w:rPr>
          <w:rFonts w:eastAsiaTheme="majorEastAsia" w:cstheme="majorBidi"/>
        </w:rPr>
        <w:t xml:space="preserve"> o długoś</w:t>
      </w:r>
      <w:r w:rsidR="00F70A33" w:rsidRPr="00827005">
        <w:rPr>
          <w:rFonts w:eastAsiaTheme="majorEastAsia" w:cstheme="majorBidi"/>
        </w:rPr>
        <w:t>ci 150 metrów. Wysokość obiektu</w:t>
      </w:r>
      <w:r w:rsidRPr="00827005">
        <w:rPr>
          <w:rFonts w:eastAsiaTheme="majorEastAsia" w:cstheme="majorBidi"/>
        </w:rPr>
        <w:t xml:space="preserve"> ułatwi podróżnym wsiadanie </w:t>
      </w:r>
      <w:r w:rsidR="00F70A33" w:rsidRPr="00827005">
        <w:rPr>
          <w:rFonts w:eastAsiaTheme="majorEastAsia" w:cstheme="majorBidi"/>
        </w:rPr>
        <w:t>i wysiadanie</w:t>
      </w:r>
      <w:r w:rsidR="001379A1" w:rsidRPr="00827005">
        <w:rPr>
          <w:rFonts w:eastAsiaTheme="majorEastAsia" w:cstheme="majorBidi"/>
        </w:rPr>
        <w:t xml:space="preserve"> z pociągów</w:t>
      </w:r>
      <w:r w:rsidR="00F70A33" w:rsidRPr="00827005">
        <w:rPr>
          <w:rFonts w:eastAsiaTheme="majorEastAsia" w:cstheme="majorBidi"/>
        </w:rPr>
        <w:t>. Przewidziano wiatę</w:t>
      </w:r>
      <w:r w:rsidRPr="00827005">
        <w:rPr>
          <w:rFonts w:eastAsiaTheme="majorEastAsia" w:cstheme="majorBidi"/>
        </w:rPr>
        <w:t>, ławki, czytelne oznakowanie i tablice informacyjne. Jasne, energooszczędne oświetlenie LED zapewni lepszą orientację także po zmroku. Osobom o ograniczonej możliwości poruszania dost</w:t>
      </w:r>
      <w:r w:rsidR="0042575D">
        <w:rPr>
          <w:rFonts w:eastAsiaTheme="majorEastAsia" w:cstheme="majorBidi"/>
        </w:rPr>
        <w:t>ęp do pociągów ułatwi</w:t>
      </w:r>
      <w:r w:rsidR="00F70A33" w:rsidRPr="00827005">
        <w:rPr>
          <w:rFonts w:eastAsiaTheme="majorEastAsia" w:cstheme="majorBidi"/>
        </w:rPr>
        <w:t xml:space="preserve"> pochylnia</w:t>
      </w:r>
      <w:r w:rsidRPr="00827005">
        <w:rPr>
          <w:rFonts w:eastAsiaTheme="majorEastAsia" w:cstheme="majorBidi"/>
        </w:rPr>
        <w:t>. Na potrzeby rowerzystów ustawione zostaną stojaki rowerowe.</w:t>
      </w:r>
    </w:p>
    <w:p w:rsidR="00F71BA9" w:rsidRPr="00827005" w:rsidRDefault="00F70A33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Zadanie będzie realizowane w formule „projektuj i buduj”.</w:t>
      </w:r>
      <w:r w:rsidR="00F71BA9" w:rsidRPr="00827005">
        <w:rPr>
          <w:rFonts w:eastAsiaTheme="majorEastAsia" w:cstheme="majorBidi"/>
        </w:rPr>
        <w:t xml:space="preserve"> Rozpoczęcie </w:t>
      </w:r>
      <w:r w:rsidR="0042575D">
        <w:rPr>
          <w:rFonts w:eastAsiaTheme="majorEastAsia" w:cstheme="majorBidi"/>
        </w:rPr>
        <w:t>robót zaplanowano w czerwcu</w:t>
      </w:r>
      <w:r w:rsidR="00F71BA9" w:rsidRPr="00827005">
        <w:rPr>
          <w:rFonts w:eastAsiaTheme="majorEastAsia" w:cstheme="majorBidi"/>
        </w:rPr>
        <w:t xml:space="preserve"> br., a zakończenie pod koniec 2022 r.</w:t>
      </w:r>
    </w:p>
    <w:p w:rsidR="00F71BA9" w:rsidRPr="00827005" w:rsidRDefault="00F71BA9" w:rsidP="00F71BA9">
      <w:pPr>
        <w:pStyle w:val="Nagwek2"/>
        <w:rPr>
          <w:szCs w:val="22"/>
        </w:rPr>
      </w:pPr>
      <w:r w:rsidRPr="00827005">
        <w:rPr>
          <w:szCs w:val="22"/>
        </w:rPr>
        <w:lastRenderedPageBreak/>
        <w:t>Program Przystankowy w woj. warmińsko-mazurskim</w:t>
      </w:r>
    </w:p>
    <w:p w:rsidR="0042575D" w:rsidRPr="0042575D" w:rsidRDefault="0042575D" w:rsidP="0042575D">
      <w:pPr>
        <w:spacing w:after="100" w:afterAutospacing="1" w:line="360" w:lineRule="auto"/>
        <w:rPr>
          <w:rFonts w:eastAsiaTheme="majorEastAsia" w:cstheme="majorBidi"/>
        </w:rPr>
      </w:pPr>
      <w:r w:rsidRPr="0042575D">
        <w:rPr>
          <w:rFonts w:eastAsiaTheme="majorEastAsia" w:cstheme="majorBidi"/>
        </w:rPr>
        <w:t xml:space="preserve">W województwie warmińsko-mazurskim projekt obejmuje 6 przystanków. W planach, oprócz </w:t>
      </w:r>
      <w:r>
        <w:rPr>
          <w:rFonts w:eastAsiaTheme="majorEastAsia" w:cstheme="majorBidi"/>
        </w:rPr>
        <w:t>Wietrzychowa</w:t>
      </w:r>
      <w:r w:rsidRPr="0042575D">
        <w:rPr>
          <w:rFonts w:eastAsiaTheme="majorEastAsia" w:cstheme="majorBidi"/>
        </w:rPr>
        <w:t xml:space="preserve">, jest m.in. budowa nowych przystanków w </w:t>
      </w:r>
      <w:r>
        <w:rPr>
          <w:rFonts w:eastAsiaTheme="majorEastAsia" w:cstheme="majorBidi"/>
        </w:rPr>
        <w:t>Kolnie</w:t>
      </w:r>
      <w:r w:rsidRPr="0042575D">
        <w:rPr>
          <w:rFonts w:eastAsiaTheme="majorEastAsia" w:cstheme="majorBidi"/>
        </w:rPr>
        <w:t xml:space="preserve"> i Nikielkowie, a także wydłużenie peronów w Pasłęku, Działdowie oraz przebudowa przystanku w Łankiejmach. Inwestycje zwiększą dostępność mieszkańców do kolei i poprawią warunki podróży.</w:t>
      </w:r>
    </w:p>
    <w:p w:rsidR="00F71BA9" w:rsidRDefault="0042575D" w:rsidP="0042575D">
      <w:pPr>
        <w:spacing w:after="100" w:afterAutospacing="1" w:line="360" w:lineRule="auto"/>
        <w:rPr>
          <w:rFonts w:eastAsiaTheme="majorEastAsia" w:cstheme="majorBidi"/>
        </w:rPr>
      </w:pPr>
      <w:r w:rsidRPr="0042575D">
        <w:rPr>
          <w:rFonts w:eastAsiaTheme="majorEastAsia" w:cstheme="majorBidi"/>
        </w:rPr>
        <w:t xml:space="preserve">W ostatnich latach </w:t>
      </w:r>
      <w:r w:rsidR="00F324EC">
        <w:rPr>
          <w:rFonts w:eastAsiaTheme="majorEastAsia" w:cstheme="majorBidi"/>
        </w:rPr>
        <w:t xml:space="preserve">dzięki </w:t>
      </w:r>
      <w:r w:rsidRPr="0042575D">
        <w:rPr>
          <w:rFonts w:eastAsiaTheme="majorEastAsia" w:cstheme="majorBidi"/>
        </w:rPr>
        <w:t>inwestycj</w:t>
      </w:r>
      <w:r w:rsidR="00F324EC">
        <w:rPr>
          <w:rFonts w:eastAsiaTheme="majorEastAsia" w:cstheme="majorBidi"/>
        </w:rPr>
        <w:t>om</w:t>
      </w:r>
      <w:r w:rsidRPr="0042575D">
        <w:rPr>
          <w:rFonts w:eastAsiaTheme="majorEastAsia" w:cstheme="majorBidi"/>
        </w:rPr>
        <w:t xml:space="preserve"> z Krajowego Programu Kolejowego </w:t>
      </w:r>
      <w:r w:rsidR="00F324EC" w:rsidRPr="0042575D">
        <w:rPr>
          <w:rFonts w:eastAsiaTheme="majorEastAsia" w:cstheme="majorBidi"/>
        </w:rPr>
        <w:t xml:space="preserve">PLK </w:t>
      </w:r>
      <w:r w:rsidRPr="0042575D">
        <w:rPr>
          <w:rFonts w:eastAsiaTheme="majorEastAsia" w:cstheme="majorBidi"/>
        </w:rPr>
        <w:t>z</w:t>
      </w:r>
      <w:r w:rsidR="00F324EC">
        <w:rPr>
          <w:rFonts w:eastAsiaTheme="majorEastAsia" w:cstheme="majorBidi"/>
        </w:rPr>
        <w:t>budowały</w:t>
      </w:r>
      <w:r w:rsidRPr="0042575D">
        <w:rPr>
          <w:rFonts w:eastAsiaTheme="majorEastAsia" w:cstheme="majorBidi"/>
        </w:rPr>
        <w:t xml:space="preserve"> 5 nowych przystanków. Dogodniejsze podróże zapewnia Olsztyn Likusy przy ul. Bałtyckiej, Olsztyn Redykajny przy ul. Hozjusza, Olsztyn Jezioro </w:t>
      </w:r>
      <w:proofErr w:type="spellStart"/>
      <w:r w:rsidRPr="0042575D">
        <w:rPr>
          <w:rFonts w:eastAsiaTheme="majorEastAsia" w:cstheme="majorBidi"/>
        </w:rPr>
        <w:t>Ukiel</w:t>
      </w:r>
      <w:proofErr w:type="spellEnd"/>
      <w:r w:rsidRPr="0042575D">
        <w:rPr>
          <w:rFonts w:eastAsiaTheme="majorEastAsia" w:cstheme="majorBidi"/>
        </w:rPr>
        <w:t xml:space="preserve"> w pobliżu jeziora oraz Zespołu Szkół Elektronicznych i Zespołu Szkół Ekonomicznych – na linii z Olsztyna Głównego do Olsztyna Gutkowa. Wcześniej dostęp do kolei zwiększyły także przystanki Olsztyn Śródmieście w centrum Olsztyna, Olsztyn </w:t>
      </w:r>
      <w:proofErr w:type="spellStart"/>
      <w:r w:rsidRPr="0042575D">
        <w:rPr>
          <w:rFonts w:eastAsiaTheme="majorEastAsia" w:cstheme="majorBidi"/>
        </w:rPr>
        <w:t>Dajtki</w:t>
      </w:r>
      <w:proofErr w:type="spellEnd"/>
      <w:r w:rsidRPr="0042575D">
        <w:rPr>
          <w:rFonts w:eastAsiaTheme="majorEastAsia" w:cstheme="majorBidi"/>
        </w:rPr>
        <w:t xml:space="preserve"> oraz Pisz Wschodni. Budowa przystanków była możliwa dzięki </w:t>
      </w:r>
      <w:r w:rsidR="00F324EC">
        <w:rPr>
          <w:rFonts w:eastAsiaTheme="majorEastAsia" w:cstheme="majorBidi"/>
        </w:rPr>
        <w:t xml:space="preserve">efektywnemu wykorzystaniu przez PLK </w:t>
      </w:r>
      <w:r w:rsidRPr="0042575D">
        <w:rPr>
          <w:rFonts w:eastAsiaTheme="majorEastAsia" w:cstheme="majorBidi"/>
        </w:rPr>
        <w:t>funduszy unijnych</w:t>
      </w:r>
      <w:r w:rsidR="00F324EC">
        <w:rPr>
          <w:rFonts w:eastAsiaTheme="majorEastAsia" w:cstheme="majorBidi"/>
        </w:rPr>
        <w:t xml:space="preserve"> i budżetu państwa.</w:t>
      </w:r>
    </w:p>
    <w:p w:rsidR="009C055C" w:rsidRPr="00827005" w:rsidRDefault="009C055C" w:rsidP="009C055C">
      <w:pPr>
        <w:pStyle w:val="Nagwek2"/>
        <w:rPr>
          <w:szCs w:val="22"/>
        </w:rPr>
      </w:pPr>
      <w:r w:rsidRPr="00827005">
        <w:rPr>
          <w:szCs w:val="22"/>
        </w:rPr>
        <w:t>Rządowy Program dla lepszej komunikacji kolejowej</w:t>
      </w:r>
    </w:p>
    <w:p w:rsidR="009C055C" w:rsidRPr="00827005" w:rsidRDefault="009C055C" w:rsidP="009C055C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Celem „Rządowego Programu budowy lub modernizacji przystanków kolejowych na lata 2021-2025”</w:t>
      </w:r>
      <w:r>
        <w:rPr>
          <w:rFonts w:eastAsiaTheme="majorEastAsia" w:cstheme="majorBidi"/>
        </w:rPr>
        <w:t xml:space="preserve"> </w:t>
      </w:r>
      <w:r w:rsidRPr="00827005">
        <w:rPr>
          <w:rFonts w:eastAsiaTheme="majorEastAsia" w:cstheme="majorBidi"/>
        </w:rPr>
        <w:t>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9C055C" w:rsidRPr="00827005" w:rsidRDefault="009C055C" w:rsidP="009C055C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F71BA9" w:rsidRPr="001379A1" w:rsidRDefault="00F71BA9" w:rsidP="00AE5CAF">
      <w:pPr>
        <w:spacing w:after="0" w:line="360" w:lineRule="auto"/>
        <w:rPr>
          <w:rStyle w:val="Pogrubienie"/>
          <w:b w:val="0"/>
          <w:bCs w:val="0"/>
        </w:rPr>
      </w:pPr>
      <w:bookmarkStart w:id="0" w:name="_GoBack"/>
      <w:r w:rsidRPr="001379A1">
        <w:rPr>
          <w:rStyle w:val="Pogrubienie"/>
          <w:rFonts w:cs="Arial"/>
        </w:rPr>
        <w:t>Kontakt dla mediów:</w:t>
      </w:r>
    </w:p>
    <w:p w:rsidR="000D6FCA" w:rsidRDefault="000D6FCA" w:rsidP="00AE5CAF">
      <w:pPr>
        <w:spacing w:after="0" w:line="360" w:lineRule="auto"/>
        <w:rPr>
          <w:rFonts w:cs="Arial"/>
        </w:rPr>
      </w:pPr>
      <w:r>
        <w:rPr>
          <w:rFonts w:cs="Arial"/>
        </w:rPr>
        <w:t>Martyn Janduła</w:t>
      </w:r>
    </w:p>
    <w:p w:rsidR="00827005" w:rsidRDefault="00827005" w:rsidP="00AE5CAF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 xml:space="preserve">T: </w:t>
      </w:r>
      <w:r w:rsidR="0042575D">
        <w:rPr>
          <w:rFonts w:cs="Arial"/>
        </w:rPr>
        <w:t>571 370 301</w:t>
      </w:r>
    </w:p>
    <w:bookmarkEnd w:id="0"/>
    <w:p w:rsidR="00F71BA9" w:rsidRPr="00F70A33" w:rsidRDefault="00F71BA9" w:rsidP="00F71BA9">
      <w:pPr>
        <w:spacing w:after="0" w:line="276" w:lineRule="auto"/>
        <w:rPr>
          <w:rFonts w:eastAsiaTheme="majorEastAsia" w:cstheme="majorBidi"/>
          <w:color w:val="FF0000"/>
        </w:rPr>
      </w:pPr>
    </w:p>
    <w:sectPr w:rsidR="00F71BA9" w:rsidRPr="00F70A3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D3" w:rsidRDefault="001D31D3" w:rsidP="009D1AEB">
      <w:pPr>
        <w:spacing w:after="0" w:line="240" w:lineRule="auto"/>
      </w:pPr>
      <w:r>
        <w:separator/>
      </w:r>
    </w:p>
  </w:endnote>
  <w:endnote w:type="continuationSeparator" w:id="0">
    <w:p w:rsidR="001D31D3" w:rsidRDefault="001D31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2575D" w:rsidRPr="0042575D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D3" w:rsidRDefault="001D31D3" w:rsidP="009D1AEB">
      <w:pPr>
        <w:spacing w:after="0" w:line="240" w:lineRule="auto"/>
      </w:pPr>
      <w:r>
        <w:separator/>
      </w:r>
    </w:p>
  </w:footnote>
  <w:footnote w:type="continuationSeparator" w:id="0">
    <w:p w:rsidR="001D31D3" w:rsidRDefault="001D31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A646C"/>
    <w:rsid w:val="000D2228"/>
    <w:rsid w:val="000D49D7"/>
    <w:rsid w:val="000D6FCA"/>
    <w:rsid w:val="000E4C9F"/>
    <w:rsid w:val="000E6C06"/>
    <w:rsid w:val="000F7FE9"/>
    <w:rsid w:val="0013361C"/>
    <w:rsid w:val="0013576C"/>
    <w:rsid w:val="001379A1"/>
    <w:rsid w:val="001811CD"/>
    <w:rsid w:val="001C13F7"/>
    <w:rsid w:val="001D31D3"/>
    <w:rsid w:val="001E50CD"/>
    <w:rsid w:val="002040A8"/>
    <w:rsid w:val="00205A91"/>
    <w:rsid w:val="00210170"/>
    <w:rsid w:val="00236985"/>
    <w:rsid w:val="002658AB"/>
    <w:rsid w:val="00277762"/>
    <w:rsid w:val="00291328"/>
    <w:rsid w:val="002958CB"/>
    <w:rsid w:val="002F6767"/>
    <w:rsid w:val="00330892"/>
    <w:rsid w:val="0033664C"/>
    <w:rsid w:val="00360883"/>
    <w:rsid w:val="003643DA"/>
    <w:rsid w:val="003879CE"/>
    <w:rsid w:val="003C06BD"/>
    <w:rsid w:val="00405D27"/>
    <w:rsid w:val="0042575D"/>
    <w:rsid w:val="00427892"/>
    <w:rsid w:val="0043026A"/>
    <w:rsid w:val="00476D9A"/>
    <w:rsid w:val="00484710"/>
    <w:rsid w:val="004C0908"/>
    <w:rsid w:val="0050537E"/>
    <w:rsid w:val="005601F1"/>
    <w:rsid w:val="005675D0"/>
    <w:rsid w:val="00573C19"/>
    <w:rsid w:val="00574EE5"/>
    <w:rsid w:val="005A2B76"/>
    <w:rsid w:val="00617A42"/>
    <w:rsid w:val="0063625B"/>
    <w:rsid w:val="00674230"/>
    <w:rsid w:val="006C6C1C"/>
    <w:rsid w:val="00716B92"/>
    <w:rsid w:val="00716DA0"/>
    <w:rsid w:val="00764E59"/>
    <w:rsid w:val="00773151"/>
    <w:rsid w:val="007E5C55"/>
    <w:rsid w:val="007F3648"/>
    <w:rsid w:val="00812811"/>
    <w:rsid w:val="00813E56"/>
    <w:rsid w:val="00820A03"/>
    <w:rsid w:val="00827005"/>
    <w:rsid w:val="00843E58"/>
    <w:rsid w:val="00860074"/>
    <w:rsid w:val="00892ED4"/>
    <w:rsid w:val="00897496"/>
    <w:rsid w:val="008D5441"/>
    <w:rsid w:val="008E4072"/>
    <w:rsid w:val="00935BEA"/>
    <w:rsid w:val="0094234D"/>
    <w:rsid w:val="00953D1D"/>
    <w:rsid w:val="009565F4"/>
    <w:rsid w:val="00974F08"/>
    <w:rsid w:val="009806ED"/>
    <w:rsid w:val="00991B74"/>
    <w:rsid w:val="00995753"/>
    <w:rsid w:val="009C055C"/>
    <w:rsid w:val="009D1AEB"/>
    <w:rsid w:val="009D217A"/>
    <w:rsid w:val="00A00DAC"/>
    <w:rsid w:val="00A15AED"/>
    <w:rsid w:val="00A355B4"/>
    <w:rsid w:val="00A378B8"/>
    <w:rsid w:val="00A63A5C"/>
    <w:rsid w:val="00AB0204"/>
    <w:rsid w:val="00AC6759"/>
    <w:rsid w:val="00AE5CAF"/>
    <w:rsid w:val="00B20BE2"/>
    <w:rsid w:val="00B6377A"/>
    <w:rsid w:val="00B84899"/>
    <w:rsid w:val="00BB2CB2"/>
    <w:rsid w:val="00BB48DC"/>
    <w:rsid w:val="00C35258"/>
    <w:rsid w:val="00C8683C"/>
    <w:rsid w:val="00CA2D2F"/>
    <w:rsid w:val="00CC7992"/>
    <w:rsid w:val="00D149FC"/>
    <w:rsid w:val="00D1592C"/>
    <w:rsid w:val="00D4408D"/>
    <w:rsid w:val="00D52457"/>
    <w:rsid w:val="00D72EF8"/>
    <w:rsid w:val="00D75C67"/>
    <w:rsid w:val="00D8358B"/>
    <w:rsid w:val="00DD7EA6"/>
    <w:rsid w:val="00DF2A92"/>
    <w:rsid w:val="00E13197"/>
    <w:rsid w:val="00E94111"/>
    <w:rsid w:val="00EA52A3"/>
    <w:rsid w:val="00ED51FE"/>
    <w:rsid w:val="00EE5B4A"/>
    <w:rsid w:val="00F2349D"/>
    <w:rsid w:val="00F270D8"/>
    <w:rsid w:val="00F324EC"/>
    <w:rsid w:val="00F3313B"/>
    <w:rsid w:val="00F61B8E"/>
    <w:rsid w:val="00F70A33"/>
    <w:rsid w:val="00F71BA9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87D2-9FBB-4169-B547-8E3CB20D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Wietrzychowa zyskają dostęp do kolei</vt:lpstr>
    </vt:vector>
  </TitlesOfParts>
  <Company>PKP PLK S.A.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Wietrzychowa zyskają dostęp do kolei</dc:title>
  <dc:subject/>
  <dc:creator>Kundzicz Adam</dc:creator>
  <cp:keywords/>
  <dc:description/>
  <cp:lastModifiedBy>Dudzińska Maria</cp:lastModifiedBy>
  <cp:revision>3</cp:revision>
  <dcterms:created xsi:type="dcterms:W3CDTF">2022-01-24T07:21:00Z</dcterms:created>
  <dcterms:modified xsi:type="dcterms:W3CDTF">2022-01-24T07:22:00Z</dcterms:modified>
</cp:coreProperties>
</file>