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2F7DD8" w:rsidRPr="00EC27B2" w:rsidRDefault="00D80937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D80937" w:rsidP="002F7DD8">
      <w:pPr>
        <w:spacing w:after="0" w:line="240" w:lineRule="auto"/>
      </w:pPr>
      <w:hyperlink r:id="rId8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7F305C" w:rsidRPr="007F305C" w:rsidRDefault="002F7DD8" w:rsidP="007F305C">
      <w:pPr>
        <w:spacing w:after="0" w:line="360" w:lineRule="auto"/>
        <w:jc w:val="right"/>
        <w:rPr>
          <w:rFonts w:ascii="Arial" w:eastAsia="Calibri" w:hAnsi="Arial" w:cs="Arial"/>
          <w:sz w:val="21"/>
          <w:szCs w:val="21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F305C" w:rsidRPr="007F305C">
        <w:rPr>
          <w:rFonts w:ascii="Arial" w:eastAsia="Calibri" w:hAnsi="Arial" w:cs="Arial"/>
          <w:sz w:val="21"/>
          <w:szCs w:val="21"/>
        </w:rPr>
        <w:t>Warszawa, 11 października 2019 r.</w:t>
      </w:r>
    </w:p>
    <w:p w:rsidR="007F305C" w:rsidRPr="007F305C" w:rsidRDefault="007F305C" w:rsidP="007F305C">
      <w:pPr>
        <w:spacing w:after="0" w:line="360" w:lineRule="auto"/>
        <w:jc w:val="right"/>
        <w:rPr>
          <w:rFonts w:ascii="Arial" w:eastAsia="Calibri" w:hAnsi="Arial" w:cs="Arial"/>
          <w:sz w:val="21"/>
          <w:szCs w:val="21"/>
        </w:rPr>
      </w:pPr>
      <w:r w:rsidRPr="007F305C">
        <w:rPr>
          <w:rFonts w:ascii="Arial" w:eastAsia="Calibri" w:hAnsi="Arial" w:cs="Arial"/>
          <w:sz w:val="21"/>
          <w:szCs w:val="21"/>
        </w:rPr>
        <w:t xml:space="preserve"> </w:t>
      </w:r>
      <w:bookmarkStart w:id="0" w:name="_MailAutoSig"/>
    </w:p>
    <w:p w:rsidR="007F305C" w:rsidRPr="007F305C" w:rsidRDefault="007F305C" w:rsidP="007F305C">
      <w:pPr>
        <w:spacing w:after="200" w:line="360" w:lineRule="auto"/>
        <w:jc w:val="both"/>
        <w:rPr>
          <w:rFonts w:ascii="Arial" w:eastAsia="Calibri" w:hAnsi="Arial" w:cs="Arial"/>
          <w:b/>
          <w:bCs/>
          <w:sz w:val="21"/>
          <w:szCs w:val="21"/>
        </w:rPr>
      </w:pPr>
      <w:r w:rsidRPr="007F305C">
        <w:rPr>
          <w:rFonts w:ascii="Arial" w:eastAsia="Calibri" w:hAnsi="Arial" w:cs="Arial"/>
          <w:b/>
          <w:bCs/>
          <w:sz w:val="21"/>
          <w:szCs w:val="21"/>
        </w:rPr>
        <w:t>W Jasienicy Mazowieckiej otwarto nowe przejście pod torami</w:t>
      </w:r>
    </w:p>
    <w:p w:rsidR="00CF035E" w:rsidRPr="00D26140" w:rsidRDefault="00CF035E" w:rsidP="007F305C">
      <w:pPr>
        <w:spacing w:after="200" w:line="360" w:lineRule="auto"/>
        <w:jc w:val="both"/>
        <w:rPr>
          <w:rFonts w:ascii="Arial" w:eastAsia="Calibri" w:hAnsi="Arial" w:cs="Arial"/>
          <w:b/>
          <w:bCs/>
          <w:iCs/>
          <w:sz w:val="21"/>
          <w:szCs w:val="21"/>
        </w:rPr>
      </w:pPr>
      <w:r>
        <w:rPr>
          <w:rFonts w:ascii="Arial" w:eastAsia="Calibri" w:hAnsi="Arial" w:cs="Arial"/>
          <w:b/>
          <w:bCs/>
          <w:sz w:val="21"/>
          <w:szCs w:val="21"/>
        </w:rPr>
        <w:t>W</w:t>
      </w:r>
      <w:r w:rsidR="007F305C" w:rsidRPr="007F305C">
        <w:rPr>
          <w:rFonts w:ascii="Arial" w:eastAsia="Calibri" w:hAnsi="Arial" w:cs="Arial"/>
          <w:b/>
          <w:bCs/>
          <w:sz w:val="21"/>
          <w:szCs w:val="21"/>
        </w:rPr>
        <w:t xml:space="preserve"> Jasienicy Mazowieckiej</w:t>
      </w:r>
      <w:r>
        <w:rPr>
          <w:rFonts w:ascii="Arial" w:eastAsia="Calibri" w:hAnsi="Arial" w:cs="Arial"/>
          <w:b/>
          <w:bCs/>
          <w:sz w:val="21"/>
          <w:szCs w:val="21"/>
        </w:rPr>
        <w:t xml:space="preserve"> n</w:t>
      </w:r>
      <w:r w:rsidR="007F305C" w:rsidRPr="007F305C">
        <w:rPr>
          <w:rFonts w:ascii="Arial" w:eastAsia="Calibri" w:hAnsi="Arial" w:cs="Arial"/>
          <w:b/>
          <w:bCs/>
          <w:sz w:val="21"/>
          <w:szCs w:val="21"/>
        </w:rPr>
        <w:t xml:space="preserve">owe przejście podziemne zapewni mieszkańcom bezpieczną przeprawę pod linią kolejową. </w:t>
      </w:r>
      <w:r w:rsidR="007F305C" w:rsidRPr="007F305C">
        <w:rPr>
          <w:rFonts w:ascii="Arial" w:eastAsia="Calibri" w:hAnsi="Arial" w:cs="Arial"/>
          <w:b/>
          <w:bCs/>
          <w:iCs/>
          <w:sz w:val="21"/>
          <w:szCs w:val="21"/>
        </w:rPr>
        <w:t xml:space="preserve">Obiekt </w:t>
      </w:r>
      <w:r>
        <w:rPr>
          <w:rFonts w:ascii="Arial" w:eastAsia="Calibri" w:hAnsi="Arial" w:cs="Arial"/>
          <w:b/>
          <w:bCs/>
          <w:sz w:val="21"/>
          <w:szCs w:val="21"/>
        </w:rPr>
        <w:t>o wartości 3,5 mln zł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</w:t>
      </w:r>
      <w:r w:rsidR="007F305C" w:rsidRPr="007F305C">
        <w:rPr>
          <w:rFonts w:ascii="Arial" w:eastAsia="Calibri" w:hAnsi="Arial" w:cs="Arial"/>
          <w:b/>
          <w:bCs/>
          <w:iCs/>
          <w:sz w:val="21"/>
          <w:szCs w:val="21"/>
        </w:rPr>
        <w:t xml:space="preserve">powstał w ramach </w:t>
      </w:r>
      <w:r>
        <w:rPr>
          <w:rFonts w:ascii="Arial" w:eastAsia="Calibri" w:hAnsi="Arial" w:cs="Arial"/>
          <w:b/>
          <w:bCs/>
          <w:iCs/>
          <w:sz w:val="21"/>
          <w:szCs w:val="21"/>
        </w:rPr>
        <w:t>modernizacji linii Rail Baltica</w:t>
      </w:r>
      <w:r w:rsidR="00D26140">
        <w:rPr>
          <w:rFonts w:ascii="Arial" w:eastAsia="Calibri" w:hAnsi="Arial" w:cs="Arial"/>
          <w:b/>
          <w:bCs/>
          <w:iCs/>
          <w:sz w:val="21"/>
          <w:szCs w:val="21"/>
        </w:rPr>
        <w:t>,</w:t>
      </w:r>
      <w:r w:rsidR="007F305C" w:rsidRPr="007F305C">
        <w:rPr>
          <w:rFonts w:ascii="Arial" w:eastAsia="Calibri" w:hAnsi="Arial" w:cs="Arial"/>
          <w:b/>
          <w:bCs/>
          <w:iCs/>
          <w:sz w:val="21"/>
          <w:szCs w:val="21"/>
        </w:rPr>
        <w:t xml:space="preserve"> Warszawa – Białystok. </w:t>
      </w:r>
      <w:r w:rsidR="00FC078F" w:rsidRPr="00D26140">
        <w:rPr>
          <w:rFonts w:ascii="Arial" w:eastAsia="Calibri" w:hAnsi="Arial" w:cs="Arial"/>
          <w:b/>
          <w:bCs/>
          <w:sz w:val="21"/>
          <w:szCs w:val="21"/>
        </w:rPr>
        <w:t xml:space="preserve">PKP Polskie linie Kolejowe S.A. </w:t>
      </w:r>
      <w:r w:rsidR="000121BF" w:rsidRPr="00D26140">
        <w:rPr>
          <w:rFonts w:ascii="Arial" w:eastAsia="Calibri" w:hAnsi="Arial" w:cs="Arial"/>
          <w:b/>
          <w:bCs/>
          <w:sz w:val="21"/>
          <w:szCs w:val="21"/>
        </w:rPr>
        <w:t xml:space="preserve">konsekwentnie zwiększają liczbę bezkolizyjnych przepraw przez tory.  </w:t>
      </w:r>
    </w:p>
    <w:p w:rsidR="007F305C" w:rsidRDefault="007F305C" w:rsidP="007F305C">
      <w:pPr>
        <w:spacing w:after="200" w:line="360" w:lineRule="auto"/>
        <w:jc w:val="both"/>
        <w:rPr>
          <w:rFonts w:ascii="Arial" w:eastAsia="Calibri" w:hAnsi="Arial" w:cs="Arial"/>
          <w:bCs/>
          <w:iCs/>
          <w:sz w:val="21"/>
          <w:szCs w:val="21"/>
        </w:rPr>
      </w:pP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PKP Polskie Linie Kolejowe S.A. wybudowały w Jasienicy Mazowieckiej nowe 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 xml:space="preserve">26-metrowe 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>przejś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 xml:space="preserve">cie podziemne dla pieszych i rowerzystów. 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>Nowy obiekt zapewni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>a</w:t>
      </w:r>
      <w:r w:rsidR="00257A03" w:rsidRPr="00257A03">
        <w:rPr>
          <w:rFonts w:ascii="Arial" w:eastAsia="Calibri" w:hAnsi="Arial" w:cs="Arial"/>
          <w:bCs/>
          <w:iCs/>
          <w:sz w:val="21"/>
          <w:szCs w:val="21"/>
        </w:rPr>
        <w:t xml:space="preserve"> 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bezpieczne i komfortowe dojście </w:t>
      </w:r>
      <w:r w:rsidR="00257A03">
        <w:rPr>
          <w:rFonts w:ascii="Arial" w:eastAsia="Calibri" w:hAnsi="Arial" w:cs="Arial"/>
          <w:bCs/>
          <w:iCs/>
          <w:sz w:val="21"/>
          <w:szCs w:val="21"/>
        </w:rPr>
        <w:t xml:space="preserve">na przystanek kolejowy mieszkańcom zachodniej części miejscowości. 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>Zamontowano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czytelne oznakowan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>ie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i </w:t>
      </w:r>
      <w:r w:rsidR="00CF035E">
        <w:rPr>
          <w:rFonts w:ascii="Arial" w:eastAsia="Calibri" w:hAnsi="Arial" w:cs="Arial"/>
          <w:bCs/>
          <w:iCs/>
          <w:sz w:val="21"/>
          <w:szCs w:val="21"/>
        </w:rPr>
        <w:t>oświetlenie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>. PLK zbudowała także nową drogę dojazdową łą</w:t>
      </w:r>
      <w:r w:rsidR="00D26140">
        <w:rPr>
          <w:rFonts w:ascii="Arial" w:eastAsia="Calibri" w:hAnsi="Arial" w:cs="Arial"/>
          <w:bCs/>
          <w:iCs/>
          <w:sz w:val="21"/>
          <w:szCs w:val="21"/>
        </w:rPr>
        <w:t>czącą ulicę Brzozową z Okopową -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co dodatkowo usprawni komunikację. Koszt inwestycji w Jasienicy Mazowieckiej to 3,5 mln zł. </w:t>
      </w:r>
    </w:p>
    <w:p w:rsidR="00DD7299" w:rsidRPr="00DD7299" w:rsidRDefault="007F7368" w:rsidP="007F305C">
      <w:pPr>
        <w:spacing w:after="200" w:line="360" w:lineRule="auto"/>
        <w:jc w:val="both"/>
        <w:rPr>
          <w:rFonts w:ascii="Arial" w:eastAsia="Calibri" w:hAnsi="Arial" w:cs="Arial"/>
          <w:bCs/>
          <w:i/>
          <w:iCs/>
          <w:sz w:val="21"/>
          <w:szCs w:val="21"/>
        </w:rPr>
      </w:pPr>
      <w:r w:rsidRPr="007F7368">
        <w:rPr>
          <w:rFonts w:ascii="Arial" w:eastAsia="Calibri" w:hAnsi="Arial" w:cs="Arial"/>
          <w:bCs/>
          <w:i/>
          <w:iCs/>
          <w:sz w:val="21"/>
          <w:szCs w:val="21"/>
        </w:rPr>
        <w:t xml:space="preserve">- Nowe przejście podziemne dla pieszych i rowerzystów w Jasienicy Mazowieckiej to kolejny obiekt na Mazowszu, który zapewnia bezpieczną komunikacje w obrębie linii kolejowych. </w:t>
      </w:r>
      <w:r>
        <w:rPr>
          <w:rFonts w:ascii="Arial" w:eastAsia="Calibri" w:hAnsi="Arial" w:cs="Arial"/>
          <w:bCs/>
          <w:i/>
          <w:iCs/>
          <w:sz w:val="21"/>
          <w:szCs w:val="21"/>
        </w:rPr>
        <w:t>Budowa bezkolizyjnych skrzyżowań na terenie całego kraju, a tym samym poprawa bezpieczeństwa,  to jeden z celów Krajowego Programu Kolejowego</w:t>
      </w:r>
      <w:r w:rsidR="00D26140">
        <w:rPr>
          <w:rFonts w:ascii="Arial" w:eastAsia="Calibri" w:hAnsi="Arial" w:cs="Arial"/>
          <w:bCs/>
          <w:i/>
          <w:iCs/>
          <w:sz w:val="21"/>
          <w:szCs w:val="21"/>
        </w:rPr>
        <w:t>-</w:t>
      </w:r>
      <w:r w:rsidR="00D26140">
        <w:rPr>
          <w:rFonts w:ascii="Arial" w:eastAsia="Calibri" w:hAnsi="Arial" w:cs="Arial"/>
          <w:bCs/>
          <w:iCs/>
          <w:sz w:val="21"/>
          <w:szCs w:val="21"/>
        </w:rPr>
        <w:t xml:space="preserve"> </w:t>
      </w:r>
      <w:r w:rsidR="00DD7299" w:rsidRPr="007F305C">
        <w:rPr>
          <w:rFonts w:ascii="Arial" w:eastAsia="Calibri" w:hAnsi="Arial" w:cs="Arial"/>
          <w:bCs/>
          <w:iCs/>
          <w:sz w:val="21"/>
          <w:szCs w:val="21"/>
        </w:rPr>
        <w:t>powiedział</w:t>
      </w:r>
      <w:r w:rsidR="00D26140" w:rsidRPr="00D26140">
        <w:rPr>
          <w:rFonts w:ascii="Arial" w:eastAsia="Calibri" w:hAnsi="Arial" w:cs="Arial"/>
          <w:bCs/>
          <w:iCs/>
          <w:sz w:val="21"/>
          <w:szCs w:val="21"/>
        </w:rPr>
        <w:t xml:space="preserve"> Andrzej </w:t>
      </w:r>
      <w:proofErr w:type="spellStart"/>
      <w:r w:rsidR="00D26140" w:rsidRPr="00D26140">
        <w:rPr>
          <w:rFonts w:ascii="Arial" w:eastAsia="Calibri" w:hAnsi="Arial" w:cs="Arial"/>
          <w:bCs/>
          <w:iCs/>
          <w:sz w:val="21"/>
          <w:szCs w:val="21"/>
        </w:rPr>
        <w:t>Bittel</w:t>
      </w:r>
      <w:proofErr w:type="spellEnd"/>
      <w:r w:rsidR="00D26140">
        <w:rPr>
          <w:rFonts w:ascii="Arial" w:eastAsia="Calibri" w:hAnsi="Arial" w:cs="Arial"/>
          <w:bCs/>
          <w:iCs/>
          <w:sz w:val="21"/>
          <w:szCs w:val="21"/>
        </w:rPr>
        <w:t>,</w:t>
      </w:r>
      <w:r w:rsidR="00DD7299" w:rsidRPr="007F305C">
        <w:rPr>
          <w:rFonts w:ascii="Arial" w:eastAsia="Calibri" w:hAnsi="Arial" w:cs="Arial"/>
          <w:bCs/>
          <w:iCs/>
          <w:sz w:val="21"/>
          <w:szCs w:val="21"/>
        </w:rPr>
        <w:t xml:space="preserve"> sekretarz stanu </w:t>
      </w:r>
      <w:r w:rsidR="00D26140">
        <w:rPr>
          <w:rFonts w:ascii="Arial" w:eastAsia="Calibri" w:hAnsi="Arial" w:cs="Arial"/>
          <w:bCs/>
          <w:iCs/>
          <w:sz w:val="21"/>
          <w:szCs w:val="21"/>
        </w:rPr>
        <w:t>w Ministerstwie Infrastruktury</w:t>
      </w:r>
      <w:r w:rsidR="00DD7299" w:rsidRPr="007F305C">
        <w:rPr>
          <w:rFonts w:ascii="Arial" w:eastAsia="Calibri" w:hAnsi="Arial" w:cs="Arial"/>
          <w:bCs/>
          <w:iCs/>
          <w:sz w:val="21"/>
          <w:szCs w:val="21"/>
        </w:rPr>
        <w:t>.</w:t>
      </w:r>
      <w:bookmarkStart w:id="1" w:name="_GoBack"/>
      <w:bookmarkEnd w:id="1"/>
    </w:p>
    <w:p w:rsidR="007F305C" w:rsidRPr="00D26140" w:rsidRDefault="007F7368" w:rsidP="007F305C">
      <w:pPr>
        <w:spacing w:after="200" w:line="360" w:lineRule="auto"/>
        <w:jc w:val="both"/>
        <w:rPr>
          <w:rFonts w:ascii="Arial" w:eastAsia="Calibri" w:hAnsi="Arial" w:cs="Arial"/>
          <w:bCs/>
          <w:i/>
          <w:iCs/>
          <w:sz w:val="21"/>
          <w:szCs w:val="21"/>
        </w:rPr>
      </w:pPr>
      <w:r>
        <w:rPr>
          <w:rFonts w:ascii="Arial" w:eastAsia="Calibri" w:hAnsi="Arial" w:cs="Arial"/>
          <w:bCs/>
          <w:i/>
          <w:iCs/>
          <w:sz w:val="21"/>
          <w:szCs w:val="21"/>
        </w:rPr>
        <w:t xml:space="preserve">- </w:t>
      </w:r>
      <w:r w:rsidR="007F305C" w:rsidRPr="007F305C">
        <w:rPr>
          <w:rFonts w:ascii="Arial" w:eastAsia="Calibri" w:hAnsi="Arial" w:cs="Arial"/>
          <w:bCs/>
          <w:i/>
          <w:iCs/>
          <w:sz w:val="21"/>
          <w:szCs w:val="21"/>
        </w:rPr>
        <w:t xml:space="preserve">PKP Polskie Linie Kolejowe S.A. konsekwentnie zwiększają poziom bezpieczeństwa </w:t>
      </w:r>
      <w:r w:rsidR="007F305C" w:rsidRPr="007F305C">
        <w:rPr>
          <w:rFonts w:ascii="Arial" w:eastAsia="Calibri" w:hAnsi="Arial" w:cs="Arial"/>
          <w:bCs/>
          <w:i/>
          <w:iCs/>
          <w:sz w:val="21"/>
          <w:szCs w:val="21"/>
        </w:rPr>
        <w:br/>
        <w:t>budując przejścia podziemne, wiadukty i tunele</w:t>
      </w:r>
      <w:r w:rsidR="00CF035E">
        <w:rPr>
          <w:rFonts w:ascii="Arial" w:eastAsia="Calibri" w:hAnsi="Arial" w:cs="Arial"/>
          <w:bCs/>
          <w:i/>
          <w:iCs/>
          <w:sz w:val="21"/>
          <w:szCs w:val="21"/>
        </w:rPr>
        <w:t xml:space="preserve"> kolejowe</w:t>
      </w:r>
      <w:r w:rsidR="007F305C" w:rsidRPr="007F305C">
        <w:rPr>
          <w:rFonts w:ascii="Arial" w:eastAsia="Calibri" w:hAnsi="Arial" w:cs="Arial"/>
          <w:bCs/>
          <w:i/>
          <w:iCs/>
          <w:sz w:val="21"/>
          <w:szCs w:val="21"/>
        </w:rPr>
        <w:t>.</w:t>
      </w:r>
      <w:r w:rsidR="00DD7299">
        <w:rPr>
          <w:rFonts w:ascii="Arial" w:eastAsia="Calibri" w:hAnsi="Arial" w:cs="Arial"/>
          <w:bCs/>
          <w:i/>
          <w:iCs/>
          <w:sz w:val="21"/>
          <w:szCs w:val="21"/>
        </w:rPr>
        <w:t xml:space="preserve"> Na linii Rail Baltica, na odcinku Warszawa Rembertów – Sadowne</w:t>
      </w:r>
      <w:r w:rsidR="000121BF">
        <w:rPr>
          <w:rFonts w:ascii="Arial" w:eastAsia="Calibri" w:hAnsi="Arial" w:cs="Arial"/>
          <w:bCs/>
          <w:i/>
          <w:iCs/>
          <w:sz w:val="21"/>
          <w:szCs w:val="21"/>
        </w:rPr>
        <w:t xml:space="preserve"> </w:t>
      </w:r>
      <w:r w:rsidR="00D26140" w:rsidRPr="00D26140">
        <w:rPr>
          <w:rFonts w:ascii="Arial" w:eastAsia="Calibri" w:hAnsi="Arial" w:cs="Arial"/>
          <w:bCs/>
          <w:i/>
          <w:iCs/>
          <w:sz w:val="21"/>
          <w:szCs w:val="21"/>
        </w:rPr>
        <w:t>–</w:t>
      </w:r>
      <w:r w:rsidR="000121BF">
        <w:rPr>
          <w:rFonts w:ascii="Arial" w:eastAsia="Calibri" w:hAnsi="Arial" w:cs="Arial"/>
          <w:bCs/>
          <w:i/>
          <w:iCs/>
          <w:sz w:val="21"/>
          <w:szCs w:val="21"/>
        </w:rPr>
        <w:t xml:space="preserve"> </w:t>
      </w:r>
      <w:r w:rsidR="00495E4E">
        <w:rPr>
          <w:rFonts w:ascii="Arial" w:eastAsia="Calibri" w:hAnsi="Arial" w:cs="Arial"/>
          <w:bCs/>
          <w:i/>
          <w:iCs/>
          <w:sz w:val="21"/>
          <w:szCs w:val="21"/>
        </w:rPr>
        <w:t>Małkinia</w:t>
      </w:r>
      <w:r w:rsidR="00DD7299">
        <w:rPr>
          <w:rFonts w:ascii="Arial" w:eastAsia="Calibri" w:hAnsi="Arial" w:cs="Arial"/>
          <w:bCs/>
          <w:i/>
          <w:iCs/>
          <w:sz w:val="21"/>
          <w:szCs w:val="21"/>
        </w:rPr>
        <w:t xml:space="preserve"> </w:t>
      </w:r>
      <w:r w:rsidR="00E02CAD">
        <w:rPr>
          <w:rFonts w:ascii="Arial" w:eastAsia="Calibri" w:hAnsi="Arial" w:cs="Arial"/>
          <w:bCs/>
          <w:i/>
          <w:iCs/>
          <w:sz w:val="21"/>
          <w:szCs w:val="21"/>
        </w:rPr>
        <w:t>to łącznie 29</w:t>
      </w:r>
      <w:r w:rsidR="000121BF" w:rsidRPr="00D26140">
        <w:rPr>
          <w:rFonts w:ascii="Arial" w:eastAsia="Calibri" w:hAnsi="Arial" w:cs="Arial"/>
          <w:bCs/>
          <w:i/>
          <w:iCs/>
          <w:sz w:val="21"/>
          <w:szCs w:val="21"/>
        </w:rPr>
        <w:t xml:space="preserve"> bezkolizyjnych obiektów. </w:t>
      </w:r>
      <w:r w:rsidR="006D109C" w:rsidRPr="00D26140">
        <w:rPr>
          <w:rFonts w:ascii="Arial" w:eastAsia="Calibri" w:hAnsi="Arial" w:cs="Arial"/>
          <w:bCs/>
          <w:i/>
          <w:iCs/>
          <w:sz w:val="21"/>
          <w:szCs w:val="21"/>
        </w:rPr>
        <w:t xml:space="preserve">Ponad połowę </w:t>
      </w:r>
      <w:r w:rsidR="000121BF" w:rsidRPr="00D26140">
        <w:rPr>
          <w:rFonts w:ascii="Arial" w:eastAsia="Calibri" w:hAnsi="Arial" w:cs="Arial"/>
          <w:bCs/>
          <w:i/>
          <w:iCs/>
          <w:sz w:val="21"/>
          <w:szCs w:val="21"/>
        </w:rPr>
        <w:t xml:space="preserve"> </w:t>
      </w:r>
      <w:r w:rsidR="006D109C" w:rsidRPr="00D26140">
        <w:rPr>
          <w:rFonts w:ascii="Arial" w:eastAsia="Calibri" w:hAnsi="Arial" w:cs="Arial"/>
          <w:bCs/>
          <w:i/>
          <w:iCs/>
          <w:sz w:val="21"/>
          <w:szCs w:val="21"/>
        </w:rPr>
        <w:t>oddano już</w:t>
      </w:r>
      <w:r w:rsidR="000121BF" w:rsidRPr="00D26140">
        <w:rPr>
          <w:rFonts w:ascii="Arial" w:eastAsia="Calibri" w:hAnsi="Arial" w:cs="Arial"/>
          <w:bCs/>
          <w:i/>
          <w:iCs/>
          <w:sz w:val="21"/>
          <w:szCs w:val="21"/>
        </w:rPr>
        <w:t xml:space="preserve"> do użytku</w:t>
      </w:r>
      <w:r w:rsidR="00D26140">
        <w:rPr>
          <w:rFonts w:ascii="Arial" w:eastAsia="Calibri" w:hAnsi="Arial" w:cs="Arial"/>
          <w:bCs/>
          <w:i/>
          <w:iCs/>
          <w:sz w:val="21"/>
          <w:szCs w:val="21"/>
        </w:rPr>
        <w:t xml:space="preserve"> </w:t>
      </w:r>
      <w:r w:rsidR="007F305C" w:rsidRPr="00D26140">
        <w:rPr>
          <w:rFonts w:ascii="Arial" w:eastAsia="Calibri" w:hAnsi="Arial" w:cs="Arial"/>
          <w:bCs/>
          <w:iCs/>
          <w:sz w:val="21"/>
          <w:szCs w:val="21"/>
        </w:rPr>
        <w:t xml:space="preserve">– powiedział Arnold Bresch, członek zarządu PKP Polskich Linii Kolejowych S.A. </w:t>
      </w:r>
    </w:p>
    <w:p w:rsidR="000121BF" w:rsidRPr="00D26140" w:rsidRDefault="007F305C" w:rsidP="007F305C">
      <w:pPr>
        <w:spacing w:after="200" w:line="360" w:lineRule="auto"/>
        <w:jc w:val="both"/>
        <w:rPr>
          <w:rFonts w:ascii="Arial" w:eastAsia="Calibri" w:hAnsi="Arial" w:cs="Arial"/>
          <w:bCs/>
          <w:iCs/>
          <w:sz w:val="21"/>
          <w:szCs w:val="21"/>
        </w:rPr>
      </w:pPr>
      <w:r w:rsidRPr="007F305C">
        <w:rPr>
          <w:rFonts w:ascii="Arial" w:eastAsia="Calibri" w:hAnsi="Arial" w:cs="Arial"/>
          <w:bCs/>
          <w:iCs/>
          <w:sz w:val="21"/>
          <w:szCs w:val="21"/>
        </w:rPr>
        <w:t>Inwestycja w Jasienicy Mazowieckiej została zrealizowana w ramach projektu: „</w:t>
      </w:r>
      <w:r w:rsidRPr="007F305C">
        <w:rPr>
          <w:rFonts w:ascii="Arial" w:eastAsia="Calibri" w:hAnsi="Arial" w:cs="Arial"/>
          <w:bCs/>
          <w:i/>
          <w:iCs/>
          <w:sz w:val="21"/>
          <w:szCs w:val="21"/>
        </w:rPr>
        <w:t xml:space="preserve">Prace na linii E75 </w:t>
      </w:r>
      <w:r w:rsidRPr="007F305C">
        <w:rPr>
          <w:rFonts w:ascii="Arial" w:eastAsia="Calibri" w:hAnsi="Arial" w:cs="Arial"/>
          <w:bCs/>
          <w:i/>
          <w:iCs/>
          <w:sz w:val="21"/>
          <w:szCs w:val="21"/>
        </w:rPr>
        <w:br/>
        <w:t xml:space="preserve">na odcinku Sadowne – </w:t>
      </w:r>
      <w:r w:rsidR="00495E4E">
        <w:rPr>
          <w:rFonts w:ascii="Arial" w:eastAsia="Calibri" w:hAnsi="Arial" w:cs="Arial"/>
          <w:bCs/>
          <w:i/>
          <w:iCs/>
          <w:sz w:val="21"/>
          <w:szCs w:val="21"/>
        </w:rPr>
        <w:t>Czyżew</w:t>
      </w:r>
      <w:r w:rsidRPr="007F305C">
        <w:rPr>
          <w:rFonts w:ascii="Arial" w:eastAsia="Calibri" w:hAnsi="Arial" w:cs="Arial"/>
          <w:bCs/>
          <w:i/>
          <w:iCs/>
          <w:sz w:val="21"/>
          <w:szCs w:val="21"/>
        </w:rPr>
        <w:t xml:space="preserve"> wraz z robotami pozostałymi na odcinku Warszawa Rembertów – Sadowne”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</w:t>
      </w:r>
      <w:r w:rsidR="00B03454">
        <w:rPr>
          <w:rFonts w:ascii="Arial" w:eastAsia="Calibri" w:hAnsi="Arial" w:cs="Arial"/>
          <w:bCs/>
          <w:iCs/>
          <w:sz w:val="21"/>
          <w:szCs w:val="21"/>
        </w:rPr>
        <w:t>współfinan</w:t>
      </w:r>
      <w:r w:rsidR="006C66E8">
        <w:rPr>
          <w:rFonts w:ascii="Arial" w:eastAsia="Calibri" w:hAnsi="Arial" w:cs="Arial"/>
          <w:bCs/>
          <w:iCs/>
          <w:sz w:val="21"/>
          <w:szCs w:val="21"/>
        </w:rPr>
        <w:t>sowan</w:t>
      </w:r>
      <w:r w:rsidR="00B03454">
        <w:rPr>
          <w:rFonts w:ascii="Arial" w:eastAsia="Calibri" w:hAnsi="Arial" w:cs="Arial"/>
          <w:bCs/>
          <w:iCs/>
          <w:sz w:val="21"/>
          <w:szCs w:val="21"/>
        </w:rPr>
        <w:t xml:space="preserve">ego 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z unijnego instrumentu </w:t>
      </w:r>
      <w:r w:rsidRPr="007F305C">
        <w:rPr>
          <w:rFonts w:ascii="Arial" w:eastAsia="Calibri" w:hAnsi="Arial" w:cs="Arial"/>
          <w:bCs/>
          <w:i/>
          <w:iCs/>
          <w:sz w:val="21"/>
          <w:szCs w:val="21"/>
        </w:rPr>
        <w:t>„Łącząc Europę”</w:t>
      </w:r>
      <w:r w:rsidRPr="007F305C">
        <w:rPr>
          <w:rFonts w:ascii="Arial" w:eastAsia="Calibri" w:hAnsi="Arial" w:cs="Arial"/>
          <w:bCs/>
          <w:iCs/>
          <w:sz w:val="21"/>
          <w:szCs w:val="21"/>
        </w:rPr>
        <w:t xml:space="preserve"> (CEF</w:t>
      </w:r>
      <w:r w:rsidRPr="00D26140">
        <w:rPr>
          <w:rFonts w:ascii="Arial" w:eastAsia="Calibri" w:hAnsi="Arial" w:cs="Arial"/>
          <w:bCs/>
          <w:iCs/>
          <w:sz w:val="21"/>
          <w:szCs w:val="21"/>
        </w:rPr>
        <w:t>)</w:t>
      </w:r>
      <w:r w:rsidR="000121BF" w:rsidRPr="00D26140">
        <w:rPr>
          <w:rFonts w:ascii="Arial" w:eastAsia="Calibri" w:hAnsi="Arial" w:cs="Arial"/>
          <w:bCs/>
          <w:iCs/>
          <w:sz w:val="21"/>
          <w:szCs w:val="21"/>
        </w:rPr>
        <w:t xml:space="preserve">. Wartość inwestycji </w:t>
      </w:r>
      <w:r w:rsidR="006D109C" w:rsidRPr="00D26140">
        <w:rPr>
          <w:rFonts w:ascii="Arial" w:eastAsia="Calibri" w:hAnsi="Arial" w:cs="Arial"/>
          <w:bCs/>
          <w:iCs/>
          <w:sz w:val="21"/>
          <w:szCs w:val="21"/>
        </w:rPr>
        <w:t xml:space="preserve">to </w:t>
      </w:r>
      <w:r w:rsidR="000121BF" w:rsidRPr="00D26140">
        <w:rPr>
          <w:rFonts w:ascii="Arial" w:eastAsia="Calibri" w:hAnsi="Arial" w:cs="Arial"/>
          <w:bCs/>
          <w:iCs/>
          <w:sz w:val="21"/>
          <w:szCs w:val="21"/>
        </w:rPr>
        <w:t>3 496 742,28 zł netto.</w:t>
      </w:r>
    </w:p>
    <w:p w:rsidR="007F305C" w:rsidRDefault="007F305C" w:rsidP="007F305C">
      <w:pPr>
        <w:spacing w:after="200" w:line="360" w:lineRule="auto"/>
        <w:jc w:val="both"/>
        <w:rPr>
          <w:rFonts w:ascii="Arial" w:eastAsia="Calibri" w:hAnsi="Arial" w:cs="Arial"/>
          <w:b/>
          <w:bCs/>
          <w:iCs/>
          <w:sz w:val="21"/>
          <w:szCs w:val="21"/>
        </w:rPr>
      </w:pPr>
      <w:r w:rsidRPr="007F305C">
        <w:rPr>
          <w:rFonts w:ascii="Arial" w:eastAsia="Calibri" w:hAnsi="Arial" w:cs="Arial"/>
          <w:b/>
          <w:bCs/>
          <w:iCs/>
          <w:sz w:val="21"/>
          <w:szCs w:val="21"/>
        </w:rPr>
        <w:lastRenderedPageBreak/>
        <w:t>PLK zwiększają liczbę bezkolizyjnych skrzyżowań na Rail Baltica</w:t>
      </w:r>
    </w:p>
    <w:p w:rsidR="004F67F3" w:rsidRPr="004F67F3" w:rsidRDefault="004F67F3" w:rsidP="007F305C">
      <w:pPr>
        <w:spacing w:after="200" w:line="360" w:lineRule="auto"/>
        <w:jc w:val="both"/>
        <w:rPr>
          <w:rFonts w:ascii="Arial" w:eastAsia="Calibri" w:hAnsi="Arial" w:cs="Arial"/>
          <w:b/>
          <w:bCs/>
          <w:iCs/>
          <w:sz w:val="21"/>
          <w:szCs w:val="21"/>
        </w:rPr>
      </w:pPr>
      <w:r w:rsidRPr="004F67F3">
        <w:rPr>
          <w:rFonts w:ascii="Arial" w:eastAsia="Calibri" w:hAnsi="Arial" w:cs="Arial"/>
          <w:bCs/>
          <w:iCs/>
          <w:sz w:val="21"/>
          <w:szCs w:val="21"/>
        </w:rPr>
        <w:t xml:space="preserve">Bezpieczne przejścia pod torami będą także służyć mieszańcom innych miejscowości położonych na trasie Rail Baltica, Warszawa-Białystok. </w:t>
      </w:r>
      <w:r w:rsidR="00D26140">
        <w:rPr>
          <w:rFonts w:ascii="Arial" w:eastAsia="Calibri" w:hAnsi="Arial" w:cs="Arial"/>
          <w:bCs/>
          <w:iCs/>
          <w:sz w:val="21"/>
          <w:szCs w:val="21"/>
        </w:rPr>
        <w:t>Jeszcze w tym roku</w:t>
      </w:r>
      <w:r>
        <w:rPr>
          <w:rFonts w:ascii="Arial" w:eastAsia="Calibri" w:hAnsi="Arial" w:cs="Arial"/>
          <w:bCs/>
          <w:iCs/>
          <w:sz w:val="21"/>
          <w:szCs w:val="21"/>
        </w:rPr>
        <w:t xml:space="preserve"> zostanie oddany obiekt</w:t>
      </w:r>
      <w:r w:rsidRPr="004F67F3">
        <w:rPr>
          <w:rFonts w:ascii="Arial" w:eastAsia="Calibri" w:hAnsi="Arial" w:cs="Arial"/>
          <w:bCs/>
          <w:iCs/>
          <w:sz w:val="21"/>
          <w:szCs w:val="21"/>
        </w:rPr>
        <w:t xml:space="preserve"> </w:t>
      </w:r>
      <w:r w:rsidR="006C66E8">
        <w:rPr>
          <w:rFonts w:ascii="Arial" w:eastAsia="Calibri" w:hAnsi="Arial" w:cs="Arial"/>
          <w:bCs/>
          <w:iCs/>
          <w:sz w:val="21"/>
          <w:szCs w:val="21"/>
        </w:rPr>
        <w:br/>
      </w:r>
      <w:r w:rsidRPr="004F67F3">
        <w:rPr>
          <w:rFonts w:ascii="Arial" w:eastAsia="Calibri" w:hAnsi="Arial" w:cs="Arial"/>
          <w:bCs/>
          <w:iCs/>
          <w:sz w:val="21"/>
          <w:szCs w:val="21"/>
        </w:rPr>
        <w:t>w Łochowie. Zrealizowano także większość robót przy budowie przejścia</w:t>
      </w:r>
      <w:r>
        <w:rPr>
          <w:rFonts w:ascii="Arial" w:eastAsia="Calibri" w:hAnsi="Arial" w:cs="Arial"/>
          <w:bCs/>
          <w:iCs/>
          <w:sz w:val="21"/>
          <w:szCs w:val="21"/>
        </w:rPr>
        <w:t xml:space="preserve"> podziemnego</w:t>
      </w:r>
      <w:r w:rsidRPr="004F67F3">
        <w:rPr>
          <w:rFonts w:ascii="Arial" w:eastAsia="Calibri" w:hAnsi="Arial" w:cs="Arial"/>
          <w:bCs/>
          <w:iCs/>
          <w:sz w:val="21"/>
          <w:szCs w:val="21"/>
        </w:rPr>
        <w:t xml:space="preserve"> na stacji </w:t>
      </w:r>
      <w:r w:rsidR="006C66E8">
        <w:rPr>
          <w:rFonts w:ascii="Arial" w:eastAsia="Calibri" w:hAnsi="Arial" w:cs="Arial"/>
          <w:bCs/>
          <w:iCs/>
          <w:sz w:val="21"/>
          <w:szCs w:val="21"/>
        </w:rPr>
        <w:br/>
      </w:r>
      <w:r w:rsidRPr="004F67F3">
        <w:rPr>
          <w:rFonts w:ascii="Arial" w:eastAsia="Calibri" w:hAnsi="Arial" w:cs="Arial"/>
          <w:bCs/>
          <w:iCs/>
          <w:sz w:val="21"/>
          <w:szCs w:val="21"/>
        </w:rPr>
        <w:t>w Małkini.</w:t>
      </w:r>
      <w:r w:rsidRPr="004F67F3">
        <w:rPr>
          <w:rFonts w:ascii="Arial" w:eastAsia="Calibri" w:hAnsi="Arial" w:cs="Arial"/>
          <w:b/>
          <w:bCs/>
          <w:iCs/>
          <w:sz w:val="21"/>
          <w:szCs w:val="21"/>
        </w:rPr>
        <w:t xml:space="preserve"> </w:t>
      </w:r>
      <w:r w:rsidR="007F305C" w:rsidRPr="007F305C">
        <w:rPr>
          <w:rFonts w:ascii="Arial" w:eastAsia="Calibri" w:hAnsi="Arial" w:cs="Arial"/>
          <w:bCs/>
          <w:iCs/>
          <w:sz w:val="21"/>
          <w:szCs w:val="21"/>
        </w:rPr>
        <w:t>W ramach projektu PLK wybudują także bezkolizyjne skrzyżowania w Tłuszczu, Kobyłce</w:t>
      </w:r>
      <w:r w:rsidR="00B03454">
        <w:rPr>
          <w:rFonts w:ascii="Arial" w:eastAsia="Calibri" w:hAnsi="Arial" w:cs="Arial"/>
          <w:bCs/>
          <w:iCs/>
          <w:sz w:val="21"/>
          <w:szCs w:val="21"/>
        </w:rPr>
        <w:t xml:space="preserve"> (2)</w:t>
      </w:r>
      <w:r w:rsidR="007F305C" w:rsidRPr="007F305C">
        <w:rPr>
          <w:rFonts w:ascii="Arial" w:eastAsia="Calibri" w:hAnsi="Arial" w:cs="Arial"/>
          <w:bCs/>
          <w:iCs/>
          <w:sz w:val="21"/>
          <w:szCs w:val="21"/>
        </w:rPr>
        <w:t>, Toporze, Łochowie</w:t>
      </w:r>
      <w:r w:rsidR="00B03454">
        <w:rPr>
          <w:rFonts w:ascii="Arial" w:eastAsia="Calibri" w:hAnsi="Arial" w:cs="Arial"/>
          <w:bCs/>
          <w:iCs/>
          <w:sz w:val="21"/>
          <w:szCs w:val="21"/>
        </w:rPr>
        <w:t xml:space="preserve"> (2)</w:t>
      </w:r>
      <w:r w:rsidR="007F305C" w:rsidRPr="007F305C">
        <w:rPr>
          <w:rFonts w:ascii="Arial" w:eastAsia="Calibri" w:hAnsi="Arial" w:cs="Arial"/>
          <w:bCs/>
          <w:iCs/>
          <w:sz w:val="21"/>
          <w:szCs w:val="21"/>
        </w:rPr>
        <w:t xml:space="preserve"> Małkini, Mokrej Wsi i Zielonce. Nowe obiekty zdec</w:t>
      </w:r>
      <w:r w:rsidR="00B03454">
        <w:rPr>
          <w:rFonts w:ascii="Arial" w:eastAsia="Calibri" w:hAnsi="Arial" w:cs="Arial"/>
          <w:bCs/>
          <w:iCs/>
          <w:sz w:val="21"/>
          <w:szCs w:val="21"/>
        </w:rPr>
        <w:t xml:space="preserve">ydowanie usprawnią komunikację </w:t>
      </w:r>
      <w:r w:rsidR="007F305C" w:rsidRPr="007F305C">
        <w:rPr>
          <w:rFonts w:ascii="Arial" w:eastAsia="Calibri" w:hAnsi="Arial" w:cs="Arial"/>
          <w:bCs/>
          <w:iCs/>
          <w:sz w:val="21"/>
          <w:szCs w:val="21"/>
        </w:rPr>
        <w:t xml:space="preserve">w regionie. </w:t>
      </w:r>
    </w:p>
    <w:p w:rsidR="004F67F3" w:rsidRDefault="007F305C" w:rsidP="004F67F3">
      <w:pPr>
        <w:spacing w:after="200" w:line="360" w:lineRule="auto"/>
        <w:jc w:val="both"/>
        <w:rPr>
          <w:rFonts w:ascii="Arial" w:eastAsia="Calibri" w:hAnsi="Arial" w:cs="Arial"/>
          <w:bCs/>
          <w:sz w:val="21"/>
          <w:szCs w:val="21"/>
        </w:rPr>
      </w:pPr>
      <w:r w:rsidRPr="007F305C">
        <w:rPr>
          <w:rFonts w:ascii="Arial" w:eastAsia="Calibri" w:hAnsi="Arial" w:cs="Arial"/>
          <w:bCs/>
          <w:sz w:val="21"/>
          <w:szCs w:val="21"/>
        </w:rPr>
        <w:t xml:space="preserve">Dzięki zrealizowanym już inwestycjom </w:t>
      </w:r>
      <w:r w:rsidR="00D26140">
        <w:rPr>
          <w:rFonts w:ascii="Arial" w:eastAsia="Calibri" w:hAnsi="Arial" w:cs="Arial"/>
          <w:bCs/>
          <w:sz w:val="21"/>
          <w:szCs w:val="21"/>
        </w:rPr>
        <w:t xml:space="preserve">istotnie </w:t>
      </w:r>
      <w:r w:rsidRPr="007F305C">
        <w:rPr>
          <w:rFonts w:ascii="Arial" w:eastAsia="Calibri" w:hAnsi="Arial" w:cs="Arial"/>
          <w:bCs/>
          <w:sz w:val="21"/>
          <w:szCs w:val="21"/>
        </w:rPr>
        <w:t>wzrósł poziom bezpieczeństwa i komfort podróży k</w:t>
      </w:r>
      <w:r w:rsidR="00B17B76">
        <w:rPr>
          <w:rFonts w:ascii="Arial" w:eastAsia="Calibri" w:hAnsi="Arial" w:cs="Arial"/>
          <w:bCs/>
          <w:sz w:val="21"/>
          <w:szCs w:val="21"/>
        </w:rPr>
        <w:t>oleją. Mieszkańcy korzystają z 9</w:t>
      </w:r>
      <w:r w:rsidRPr="007F305C">
        <w:rPr>
          <w:rFonts w:ascii="Arial" w:eastAsia="Calibri" w:hAnsi="Arial" w:cs="Arial"/>
          <w:bCs/>
          <w:sz w:val="21"/>
          <w:szCs w:val="21"/>
        </w:rPr>
        <w:t xml:space="preserve"> nowych przejść podziemnych na stacjach i przystankach w</w:t>
      </w:r>
      <w:r w:rsidR="007F7368">
        <w:rPr>
          <w:rFonts w:ascii="Arial" w:eastAsia="Calibri" w:hAnsi="Arial" w:cs="Arial"/>
          <w:bCs/>
          <w:sz w:val="21"/>
          <w:szCs w:val="21"/>
        </w:rPr>
        <w:t> </w:t>
      </w:r>
      <w:r w:rsidRPr="007F305C">
        <w:rPr>
          <w:rFonts w:ascii="Arial" w:eastAsia="Calibri" w:hAnsi="Arial" w:cs="Arial"/>
          <w:bCs/>
          <w:sz w:val="21"/>
          <w:szCs w:val="21"/>
        </w:rPr>
        <w:t>Zielonce</w:t>
      </w:r>
      <w:r w:rsidR="004F67F3">
        <w:rPr>
          <w:rFonts w:ascii="Arial" w:eastAsia="Calibri" w:hAnsi="Arial" w:cs="Arial"/>
          <w:bCs/>
          <w:sz w:val="21"/>
          <w:szCs w:val="21"/>
        </w:rPr>
        <w:t xml:space="preserve"> (2)</w:t>
      </w:r>
      <w:r w:rsidRPr="007F305C">
        <w:rPr>
          <w:rFonts w:ascii="Arial" w:eastAsia="Calibri" w:hAnsi="Arial" w:cs="Arial"/>
          <w:bCs/>
          <w:sz w:val="21"/>
          <w:szCs w:val="21"/>
        </w:rPr>
        <w:t>, Kobyłce, Kobyłce Ossów, Wołominie</w:t>
      </w:r>
      <w:r w:rsidR="004F67F3">
        <w:rPr>
          <w:rFonts w:ascii="Arial" w:eastAsia="Calibri" w:hAnsi="Arial" w:cs="Arial"/>
          <w:bCs/>
          <w:sz w:val="21"/>
          <w:szCs w:val="21"/>
        </w:rPr>
        <w:t xml:space="preserve"> (2)</w:t>
      </w:r>
      <w:r w:rsidR="00B43E4B">
        <w:rPr>
          <w:rFonts w:ascii="Arial" w:eastAsia="Calibri" w:hAnsi="Arial" w:cs="Arial"/>
          <w:bCs/>
          <w:sz w:val="21"/>
          <w:szCs w:val="21"/>
        </w:rPr>
        <w:t>, Tłuszczu,</w:t>
      </w:r>
      <w:r w:rsidRPr="007F305C">
        <w:rPr>
          <w:rFonts w:ascii="Arial" w:eastAsia="Calibri" w:hAnsi="Arial" w:cs="Arial"/>
          <w:bCs/>
          <w:sz w:val="21"/>
          <w:szCs w:val="21"/>
        </w:rPr>
        <w:t xml:space="preserve"> Łochowie</w:t>
      </w:r>
      <w:r w:rsidR="00B43E4B">
        <w:rPr>
          <w:rFonts w:ascii="Arial" w:eastAsia="Calibri" w:hAnsi="Arial" w:cs="Arial"/>
          <w:bCs/>
          <w:sz w:val="21"/>
          <w:szCs w:val="21"/>
        </w:rPr>
        <w:t xml:space="preserve"> oraz Ostrówku Węgrowskim</w:t>
      </w:r>
      <w:r w:rsidRPr="007F305C">
        <w:rPr>
          <w:rFonts w:ascii="Arial" w:eastAsia="Calibri" w:hAnsi="Arial" w:cs="Arial"/>
          <w:bCs/>
          <w:sz w:val="21"/>
          <w:szCs w:val="21"/>
        </w:rPr>
        <w:t>. Bezpieczny i sprawny przejazd przez tory zapewniają  oddane do użytku bezkolizyjne obiekty - wiadukty i tunele w Warszawie Rembertowie (2), Zielonce (</w:t>
      </w:r>
      <w:r w:rsidR="004F67F3">
        <w:rPr>
          <w:rFonts w:ascii="Arial" w:eastAsia="Calibri" w:hAnsi="Arial" w:cs="Arial"/>
          <w:bCs/>
          <w:sz w:val="21"/>
          <w:szCs w:val="21"/>
        </w:rPr>
        <w:t xml:space="preserve">2), Wołominie (2), Szewnicy i Urlach </w:t>
      </w:r>
      <w:r w:rsidRPr="007F305C">
        <w:rPr>
          <w:rFonts w:ascii="Arial" w:eastAsia="Calibri" w:hAnsi="Arial" w:cs="Arial"/>
          <w:bCs/>
          <w:sz w:val="21"/>
          <w:szCs w:val="21"/>
        </w:rPr>
        <w:t>.</w:t>
      </w:r>
      <w:r w:rsidR="004F67F3">
        <w:rPr>
          <w:rFonts w:ascii="Arial" w:eastAsia="Calibri" w:hAnsi="Arial" w:cs="Arial"/>
          <w:bCs/>
          <w:sz w:val="21"/>
          <w:szCs w:val="21"/>
        </w:rPr>
        <w:t xml:space="preserve"> </w:t>
      </w:r>
    </w:p>
    <w:p w:rsidR="007F305C" w:rsidRPr="007F305C" w:rsidRDefault="007F305C" w:rsidP="007F305C">
      <w:pPr>
        <w:spacing w:after="200" w:line="360" w:lineRule="auto"/>
        <w:jc w:val="both"/>
        <w:rPr>
          <w:rFonts w:ascii="Arial" w:eastAsia="Calibri" w:hAnsi="Arial" w:cs="Arial"/>
          <w:bCs/>
          <w:sz w:val="21"/>
          <w:szCs w:val="21"/>
        </w:rPr>
      </w:pPr>
    </w:p>
    <w:p w:rsidR="007F305C" w:rsidRPr="007F305C" w:rsidRDefault="007F305C" w:rsidP="007F305C">
      <w:pPr>
        <w:spacing w:after="200" w:line="360" w:lineRule="auto"/>
        <w:jc w:val="both"/>
        <w:rPr>
          <w:rFonts w:ascii="Arial" w:eastAsia="Calibri" w:hAnsi="Arial" w:cs="Arial"/>
          <w:b/>
          <w:bCs/>
          <w:iCs/>
          <w:sz w:val="21"/>
          <w:szCs w:val="21"/>
        </w:rPr>
      </w:pPr>
    </w:p>
    <w:p w:rsidR="007F305C" w:rsidRPr="007F305C" w:rsidRDefault="007F305C" w:rsidP="007F305C">
      <w:pPr>
        <w:spacing w:after="200" w:line="360" w:lineRule="auto"/>
        <w:rPr>
          <w:rFonts w:ascii="Arial" w:eastAsia="Calibri" w:hAnsi="Arial" w:cs="Arial"/>
          <w:b/>
          <w:i/>
          <w:sz w:val="18"/>
          <w:szCs w:val="18"/>
        </w:rPr>
      </w:pPr>
      <w:r w:rsidRPr="007F305C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DD33C5D" wp14:editId="4BBF7568">
            <wp:extent cx="5939790" cy="1246975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5C" w:rsidRPr="007F305C" w:rsidRDefault="007F305C" w:rsidP="007F305C">
      <w:pPr>
        <w:spacing w:after="200" w:line="360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7F305C">
        <w:rPr>
          <w:rFonts w:ascii="Arial" w:eastAsia="Calibri" w:hAnsi="Arial" w:cs="Arial"/>
          <w:b/>
          <w:i/>
          <w:sz w:val="18"/>
          <w:szCs w:val="18"/>
        </w:rPr>
        <w:t xml:space="preserve">,,Wyłączną odpowiedzialność za treść publikacji ponosi jej autor. Unia Europejska nie odpowiada </w:t>
      </w:r>
      <w:r w:rsidRPr="007F305C">
        <w:rPr>
          <w:rFonts w:ascii="Arial" w:eastAsia="Calibri" w:hAnsi="Arial" w:cs="Arial"/>
          <w:b/>
          <w:i/>
          <w:sz w:val="18"/>
          <w:szCs w:val="18"/>
        </w:rPr>
        <w:br/>
        <w:t>za ewentualne wykorzystanie informacji zawartych w takiej publikacji”</w:t>
      </w:r>
    </w:p>
    <w:p w:rsidR="007F305C" w:rsidRPr="007F305C" w:rsidRDefault="007F305C" w:rsidP="007F305C">
      <w:pPr>
        <w:spacing w:after="0" w:line="240" w:lineRule="auto"/>
        <w:jc w:val="right"/>
        <w:rPr>
          <w:rFonts w:ascii="Arial" w:eastAsia="Calibri" w:hAnsi="Arial" w:cs="Arial"/>
          <w:b/>
          <w:sz w:val="18"/>
          <w:szCs w:val="18"/>
        </w:rPr>
      </w:pPr>
      <w:r w:rsidRPr="007F305C">
        <w:rPr>
          <w:rFonts w:ascii="Arial" w:eastAsia="Calibri" w:hAnsi="Arial" w:cs="Arial"/>
          <w:b/>
          <w:sz w:val="18"/>
          <w:szCs w:val="18"/>
        </w:rPr>
        <w:t>Kontakt dla mediów:</w:t>
      </w:r>
    </w:p>
    <w:p w:rsidR="007F305C" w:rsidRPr="007F305C" w:rsidRDefault="007F305C" w:rsidP="007F305C">
      <w:pPr>
        <w:spacing w:after="0" w:line="240" w:lineRule="auto"/>
        <w:jc w:val="right"/>
        <w:rPr>
          <w:rFonts w:ascii="Arial" w:eastAsia="Calibri" w:hAnsi="Arial" w:cs="Arial"/>
          <w:sz w:val="18"/>
          <w:szCs w:val="18"/>
        </w:rPr>
      </w:pPr>
      <w:r w:rsidRPr="007F305C">
        <w:rPr>
          <w:rFonts w:ascii="Arial" w:eastAsia="Calibri" w:hAnsi="Arial" w:cs="Arial"/>
          <w:sz w:val="18"/>
          <w:szCs w:val="18"/>
        </w:rPr>
        <w:t>Karol Jakubowski</w:t>
      </w:r>
    </w:p>
    <w:p w:rsidR="007F305C" w:rsidRPr="007F305C" w:rsidRDefault="007F305C" w:rsidP="007F305C">
      <w:pPr>
        <w:spacing w:after="0" w:line="240" w:lineRule="auto"/>
        <w:jc w:val="right"/>
        <w:rPr>
          <w:rFonts w:ascii="Arial" w:eastAsia="Calibri" w:hAnsi="Arial" w:cs="Arial"/>
          <w:sz w:val="18"/>
          <w:szCs w:val="18"/>
        </w:rPr>
      </w:pPr>
      <w:r w:rsidRPr="007F305C">
        <w:rPr>
          <w:rFonts w:ascii="Arial" w:eastAsia="Calibri" w:hAnsi="Arial" w:cs="Arial"/>
          <w:sz w:val="18"/>
          <w:szCs w:val="18"/>
        </w:rPr>
        <w:t>Zespół prasowy</w:t>
      </w:r>
    </w:p>
    <w:p w:rsidR="00843C77" w:rsidRPr="0073638F" w:rsidRDefault="007F305C" w:rsidP="007F305C">
      <w:pPr>
        <w:tabs>
          <w:tab w:val="left" w:pos="180"/>
          <w:tab w:val="right" w:pos="9072"/>
        </w:tabs>
        <w:jc w:val="right"/>
        <w:rPr>
          <w:rFonts w:ascii="Arial" w:hAnsi="Arial" w:cs="Arial"/>
          <w:bCs/>
        </w:rPr>
      </w:pPr>
      <w:r w:rsidRPr="007F305C">
        <w:rPr>
          <w:rFonts w:ascii="Arial" w:eastAsia="Calibri" w:hAnsi="Arial" w:cs="Arial"/>
          <w:sz w:val="18"/>
          <w:szCs w:val="18"/>
          <w:shd w:val="clear" w:color="auto" w:fill="FFFFFF"/>
        </w:rPr>
        <w:t>PKP Polskie Linie Kolejowe S.A.</w:t>
      </w:r>
      <w:r w:rsidRPr="007F305C">
        <w:rPr>
          <w:rFonts w:ascii="Arial" w:eastAsia="Calibri" w:hAnsi="Arial" w:cs="Arial"/>
          <w:sz w:val="18"/>
          <w:szCs w:val="18"/>
        </w:rPr>
        <w:br/>
      </w:r>
      <w:hyperlink r:id="rId10" w:history="1">
        <w:r w:rsidRPr="007F305C">
          <w:rPr>
            <w:rFonts w:ascii="Arial" w:eastAsia="Calibri" w:hAnsi="Arial" w:cs="Arial"/>
            <w:color w:val="0000FF"/>
            <w:sz w:val="18"/>
            <w:szCs w:val="18"/>
            <w:u w:val="single"/>
            <w:shd w:val="clear" w:color="auto" w:fill="FFFFFF"/>
          </w:rPr>
          <w:t>rzecznik@plk-sa.pl</w:t>
        </w:r>
      </w:hyperlink>
      <w:r w:rsidRPr="007F305C">
        <w:rPr>
          <w:rFonts w:ascii="Arial" w:eastAsia="Calibri" w:hAnsi="Arial" w:cs="Arial"/>
          <w:sz w:val="18"/>
          <w:szCs w:val="18"/>
          <w:shd w:val="clear" w:color="auto" w:fill="FFFFFF"/>
        </w:rPr>
        <w:t xml:space="preserve"> </w:t>
      </w:r>
      <w:r w:rsidRPr="007F305C">
        <w:rPr>
          <w:rFonts w:ascii="Arial" w:eastAsia="Calibri" w:hAnsi="Arial" w:cs="Arial"/>
          <w:sz w:val="18"/>
          <w:szCs w:val="18"/>
        </w:rPr>
        <w:br/>
      </w:r>
      <w:r w:rsidRPr="007F305C">
        <w:rPr>
          <w:rFonts w:ascii="Arial" w:eastAsia="Calibri" w:hAnsi="Arial" w:cs="Arial"/>
          <w:sz w:val="18"/>
          <w:szCs w:val="18"/>
          <w:shd w:val="clear" w:color="auto" w:fill="FFFFFF"/>
        </w:rPr>
        <w:t>T: + 48 </w:t>
      </w:r>
      <w:bookmarkEnd w:id="0"/>
      <w:r w:rsidRPr="007F305C">
        <w:rPr>
          <w:rFonts w:ascii="Arial" w:eastAsia="Calibri" w:hAnsi="Arial" w:cs="Arial"/>
          <w:sz w:val="18"/>
          <w:szCs w:val="18"/>
          <w:shd w:val="clear" w:color="auto" w:fill="FFFFFF"/>
        </w:rPr>
        <w:t>668 679 414</w:t>
      </w:r>
    </w:p>
    <w:sectPr w:rsidR="00843C77" w:rsidRPr="0073638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937" w:rsidRDefault="00D80937">
      <w:pPr>
        <w:spacing w:after="0" w:line="240" w:lineRule="auto"/>
      </w:pPr>
      <w:r>
        <w:separator/>
      </w:r>
    </w:p>
  </w:endnote>
  <w:endnote w:type="continuationSeparator" w:id="0">
    <w:p w:rsidR="00D80937" w:rsidRDefault="00D8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D80937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.936.000 zł</w:t>
    </w:r>
  </w:p>
  <w:p w:rsidR="005A5507" w:rsidRDefault="00D809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937" w:rsidRDefault="00D80937">
      <w:pPr>
        <w:spacing w:after="0" w:line="240" w:lineRule="auto"/>
      </w:pPr>
      <w:r>
        <w:separator/>
      </w:r>
    </w:p>
  </w:footnote>
  <w:footnote w:type="continuationSeparator" w:id="0">
    <w:p w:rsidR="00D80937" w:rsidRDefault="00D80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D80937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D80937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6460A6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352E1F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21BF"/>
    <w:rsid w:val="00017740"/>
    <w:rsid w:val="00064A9F"/>
    <w:rsid w:val="000A26B6"/>
    <w:rsid w:val="000D3228"/>
    <w:rsid w:val="001217AD"/>
    <w:rsid w:val="00125C1E"/>
    <w:rsid w:val="00132A16"/>
    <w:rsid w:val="00133402"/>
    <w:rsid w:val="00144DCA"/>
    <w:rsid w:val="0015087D"/>
    <w:rsid w:val="00164965"/>
    <w:rsid w:val="0017078E"/>
    <w:rsid w:val="001749A5"/>
    <w:rsid w:val="001B224F"/>
    <w:rsid w:val="001E29C7"/>
    <w:rsid w:val="001F204F"/>
    <w:rsid w:val="001F211F"/>
    <w:rsid w:val="002407F8"/>
    <w:rsid w:val="00256B54"/>
    <w:rsid w:val="00257A03"/>
    <w:rsid w:val="002933B2"/>
    <w:rsid w:val="002F7DD8"/>
    <w:rsid w:val="00302292"/>
    <w:rsid w:val="00314F9C"/>
    <w:rsid w:val="00355BD9"/>
    <w:rsid w:val="003823FD"/>
    <w:rsid w:val="003873CF"/>
    <w:rsid w:val="00422690"/>
    <w:rsid w:val="00422752"/>
    <w:rsid w:val="00422C35"/>
    <w:rsid w:val="00452D82"/>
    <w:rsid w:val="00463412"/>
    <w:rsid w:val="00463883"/>
    <w:rsid w:val="00472CCD"/>
    <w:rsid w:val="00477B72"/>
    <w:rsid w:val="00495E4E"/>
    <w:rsid w:val="004F67F3"/>
    <w:rsid w:val="00537523"/>
    <w:rsid w:val="005444C2"/>
    <w:rsid w:val="0055200F"/>
    <w:rsid w:val="00556BB6"/>
    <w:rsid w:val="00566B5E"/>
    <w:rsid w:val="00586ABC"/>
    <w:rsid w:val="005D1B0A"/>
    <w:rsid w:val="005D2578"/>
    <w:rsid w:val="00601AF5"/>
    <w:rsid w:val="00614033"/>
    <w:rsid w:val="00621CA5"/>
    <w:rsid w:val="006350D7"/>
    <w:rsid w:val="006460A6"/>
    <w:rsid w:val="00650411"/>
    <w:rsid w:val="00664FF7"/>
    <w:rsid w:val="006B4046"/>
    <w:rsid w:val="006C66E8"/>
    <w:rsid w:val="006D109C"/>
    <w:rsid w:val="006E51FB"/>
    <w:rsid w:val="00711503"/>
    <w:rsid w:val="0073638F"/>
    <w:rsid w:val="00751353"/>
    <w:rsid w:val="00772A00"/>
    <w:rsid w:val="00785BDE"/>
    <w:rsid w:val="007968EC"/>
    <w:rsid w:val="007B7AC1"/>
    <w:rsid w:val="007F305C"/>
    <w:rsid w:val="007F7368"/>
    <w:rsid w:val="008027CF"/>
    <w:rsid w:val="00817F96"/>
    <w:rsid w:val="00836FC5"/>
    <w:rsid w:val="00863B59"/>
    <w:rsid w:val="0087747E"/>
    <w:rsid w:val="00894751"/>
    <w:rsid w:val="008D333C"/>
    <w:rsid w:val="008D431A"/>
    <w:rsid w:val="008D625F"/>
    <w:rsid w:val="008E030C"/>
    <w:rsid w:val="008E043F"/>
    <w:rsid w:val="008E1BBE"/>
    <w:rsid w:val="008F7F22"/>
    <w:rsid w:val="00913E5C"/>
    <w:rsid w:val="009176B0"/>
    <w:rsid w:val="00932F52"/>
    <w:rsid w:val="009913E3"/>
    <w:rsid w:val="009E0BDD"/>
    <w:rsid w:val="00A03238"/>
    <w:rsid w:val="00A26242"/>
    <w:rsid w:val="00A264FC"/>
    <w:rsid w:val="00A34993"/>
    <w:rsid w:val="00A76376"/>
    <w:rsid w:val="00A763D0"/>
    <w:rsid w:val="00A97FB4"/>
    <w:rsid w:val="00AB536E"/>
    <w:rsid w:val="00AD6412"/>
    <w:rsid w:val="00AF412D"/>
    <w:rsid w:val="00B00A10"/>
    <w:rsid w:val="00B02278"/>
    <w:rsid w:val="00B03454"/>
    <w:rsid w:val="00B11043"/>
    <w:rsid w:val="00B13A09"/>
    <w:rsid w:val="00B17B76"/>
    <w:rsid w:val="00B31AF2"/>
    <w:rsid w:val="00B40652"/>
    <w:rsid w:val="00B43E4B"/>
    <w:rsid w:val="00B5652D"/>
    <w:rsid w:val="00B60501"/>
    <w:rsid w:val="00B96D27"/>
    <w:rsid w:val="00BB4E22"/>
    <w:rsid w:val="00BD54AA"/>
    <w:rsid w:val="00BF411C"/>
    <w:rsid w:val="00C13A17"/>
    <w:rsid w:val="00C31300"/>
    <w:rsid w:val="00C41ACF"/>
    <w:rsid w:val="00C456B3"/>
    <w:rsid w:val="00C52E8F"/>
    <w:rsid w:val="00C53ECC"/>
    <w:rsid w:val="00C94E10"/>
    <w:rsid w:val="00CF035E"/>
    <w:rsid w:val="00D023B3"/>
    <w:rsid w:val="00D26140"/>
    <w:rsid w:val="00D373E8"/>
    <w:rsid w:val="00D3767F"/>
    <w:rsid w:val="00D469C2"/>
    <w:rsid w:val="00D554A2"/>
    <w:rsid w:val="00D80937"/>
    <w:rsid w:val="00DA51BC"/>
    <w:rsid w:val="00DB609A"/>
    <w:rsid w:val="00DD1056"/>
    <w:rsid w:val="00DD7299"/>
    <w:rsid w:val="00E02CAD"/>
    <w:rsid w:val="00E40975"/>
    <w:rsid w:val="00E41396"/>
    <w:rsid w:val="00E7627C"/>
    <w:rsid w:val="00E8265D"/>
    <w:rsid w:val="00ED5519"/>
    <w:rsid w:val="00EE732B"/>
    <w:rsid w:val="00EF53BB"/>
    <w:rsid w:val="00F2771D"/>
    <w:rsid w:val="00F30082"/>
    <w:rsid w:val="00F357C5"/>
    <w:rsid w:val="00F5414C"/>
    <w:rsid w:val="00FA41EC"/>
    <w:rsid w:val="00FA5001"/>
    <w:rsid w:val="00FC078F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zecznik@plk-s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zecznik@plk-s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512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Janus Magdalena</cp:lastModifiedBy>
  <cp:revision>2</cp:revision>
  <cp:lastPrinted>2019-08-13T12:44:00Z</cp:lastPrinted>
  <dcterms:created xsi:type="dcterms:W3CDTF">2019-10-11T12:54:00Z</dcterms:created>
  <dcterms:modified xsi:type="dcterms:W3CDTF">2019-10-11T12:54:00Z</dcterms:modified>
</cp:coreProperties>
</file>