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31F29" w14:textId="77777777" w:rsidR="0063625B" w:rsidRDefault="0063625B" w:rsidP="009D1AEB">
      <w:pPr>
        <w:jc w:val="right"/>
        <w:rPr>
          <w:rFonts w:cs="Arial"/>
        </w:rPr>
      </w:pPr>
    </w:p>
    <w:p w14:paraId="599F5118" w14:textId="77777777" w:rsidR="0063625B" w:rsidRDefault="0063625B" w:rsidP="009D1AEB">
      <w:pPr>
        <w:jc w:val="right"/>
        <w:rPr>
          <w:rFonts w:cs="Arial"/>
        </w:rPr>
      </w:pPr>
    </w:p>
    <w:p w14:paraId="4FF6E075" w14:textId="77777777" w:rsidR="0063625B" w:rsidRDefault="0063625B" w:rsidP="009D1AEB">
      <w:pPr>
        <w:jc w:val="right"/>
        <w:rPr>
          <w:rFonts w:cs="Arial"/>
        </w:rPr>
      </w:pPr>
    </w:p>
    <w:p w14:paraId="4D0DC112" w14:textId="3F7B0EE0" w:rsidR="00277762" w:rsidRDefault="00DD08FD" w:rsidP="009D1AEB">
      <w:pPr>
        <w:jc w:val="right"/>
        <w:rPr>
          <w:rFonts w:cs="Arial"/>
        </w:rPr>
      </w:pPr>
      <w:r>
        <w:rPr>
          <w:rFonts w:cs="Arial"/>
        </w:rPr>
        <w:t xml:space="preserve">Warszawa, </w:t>
      </w:r>
      <w:r w:rsidR="00AA6A09">
        <w:rPr>
          <w:rFonts w:cs="Arial"/>
        </w:rPr>
        <w:t>24</w:t>
      </w:r>
      <w:r w:rsidR="00D54CE0" w:rsidRPr="00D54CE0">
        <w:rPr>
          <w:rFonts w:cs="Arial"/>
        </w:rPr>
        <w:t xml:space="preserve"> </w:t>
      </w:r>
      <w:r>
        <w:rPr>
          <w:rFonts w:cs="Arial"/>
        </w:rPr>
        <w:t>stycznia</w:t>
      </w:r>
      <w:r w:rsidR="000602CB" w:rsidRPr="00CD4E47">
        <w:rPr>
          <w:rFonts w:cs="Arial"/>
        </w:rPr>
        <w:t xml:space="preserve"> </w:t>
      </w:r>
      <w:r>
        <w:rPr>
          <w:rFonts w:cs="Arial"/>
        </w:rPr>
        <w:t>2024</w:t>
      </w:r>
      <w:r w:rsidR="009D1AEB" w:rsidRPr="003D74BF">
        <w:rPr>
          <w:rFonts w:cs="Arial"/>
        </w:rPr>
        <w:t xml:space="preserve"> r.</w:t>
      </w:r>
    </w:p>
    <w:p w14:paraId="23B49DD7" w14:textId="3F35A7C5" w:rsidR="005943F9" w:rsidRPr="00D03E2E" w:rsidRDefault="00A61079" w:rsidP="00B648AA">
      <w:pPr>
        <w:pStyle w:val="Nagwek1"/>
        <w:rPr>
          <w:sz w:val="22"/>
          <w:szCs w:val="22"/>
        </w:rPr>
      </w:pPr>
      <w:r w:rsidRPr="00D03E2E">
        <w:rPr>
          <w:sz w:val="22"/>
          <w:szCs w:val="22"/>
        </w:rPr>
        <w:t>Będzie lepszy dostęp do kolei na bydgoskim Fordonie</w:t>
      </w:r>
    </w:p>
    <w:p w14:paraId="631813D3" w14:textId="48D6E13C" w:rsidR="004B2FB6" w:rsidRPr="00D03E2E" w:rsidRDefault="00DD08FD" w:rsidP="00D03E2E">
      <w:pPr>
        <w:spacing w:before="100" w:beforeAutospacing="1" w:after="100" w:afterAutospacing="1" w:line="360" w:lineRule="auto"/>
        <w:rPr>
          <w:b/>
          <w:bCs/>
        </w:rPr>
      </w:pPr>
      <w:r w:rsidRPr="00D03E2E">
        <w:rPr>
          <w:b/>
          <w:bCs/>
        </w:rPr>
        <w:t xml:space="preserve">Zmienią się możliwości podróży koleją dla mieszkańców bydgoskiego Fordonu. </w:t>
      </w:r>
      <w:r w:rsidR="00A61079" w:rsidRPr="00D03E2E">
        <w:rPr>
          <w:b/>
          <w:bCs/>
        </w:rPr>
        <w:t>Dzięki przebudowie</w:t>
      </w:r>
      <w:r w:rsidRPr="00D03E2E">
        <w:rPr>
          <w:b/>
          <w:bCs/>
        </w:rPr>
        <w:t xml:space="preserve"> stacji Bydgoszcz Fordon </w:t>
      </w:r>
      <w:r w:rsidR="00A61079" w:rsidRPr="00D03E2E">
        <w:rPr>
          <w:b/>
          <w:bCs/>
        </w:rPr>
        <w:t>oraz powstaniu</w:t>
      </w:r>
      <w:r w:rsidRPr="00D03E2E">
        <w:rPr>
          <w:b/>
          <w:bCs/>
        </w:rPr>
        <w:t xml:space="preserve"> nowego przystanku będzie lepszy dostęp do kolei</w:t>
      </w:r>
      <w:r w:rsidR="00A61079" w:rsidRPr="00D03E2E">
        <w:rPr>
          <w:b/>
          <w:bCs/>
        </w:rPr>
        <w:t xml:space="preserve"> w tej części miasta</w:t>
      </w:r>
      <w:r w:rsidRPr="00D03E2E">
        <w:rPr>
          <w:b/>
          <w:bCs/>
        </w:rPr>
        <w:t xml:space="preserve">. Przebudowa układu torowego zwiększy przepustowość linii w kierunku Chełmży, na którą będzie mogło wyjechać więcej pociągów. </w:t>
      </w:r>
      <w:r w:rsidR="00A61079" w:rsidRPr="00D03E2E">
        <w:rPr>
          <w:b/>
          <w:bCs/>
        </w:rPr>
        <w:t xml:space="preserve">PKP Polskie Linie Kolejowe S.A. podpisały umowę na realizację prac o wartości </w:t>
      </w:r>
      <w:r w:rsidR="0069778C" w:rsidRPr="00D03E2E">
        <w:rPr>
          <w:b/>
          <w:bCs/>
        </w:rPr>
        <w:t xml:space="preserve">ok. </w:t>
      </w:r>
      <w:r w:rsidR="00A61079" w:rsidRPr="00D03E2E">
        <w:rPr>
          <w:b/>
          <w:bCs/>
        </w:rPr>
        <w:t xml:space="preserve">40 mln zł netto. </w:t>
      </w:r>
    </w:p>
    <w:p w14:paraId="72C40E25" w14:textId="6B1A7283" w:rsidR="00A61079" w:rsidRPr="007A4DA2" w:rsidRDefault="00C85628" w:rsidP="00D54CE0">
      <w:pPr>
        <w:spacing w:line="360" w:lineRule="auto"/>
        <w:rPr>
          <w:b/>
        </w:rPr>
      </w:pPr>
      <w:r>
        <w:t>PKP Polskie Linie Kolejowe S.A. podpisały u</w:t>
      </w:r>
      <w:r w:rsidR="00A61079">
        <w:t>mowę na realizację zadania pn</w:t>
      </w:r>
      <w:r w:rsidR="00A61079" w:rsidRPr="00A61079">
        <w:t>.</w:t>
      </w:r>
      <w:r w:rsidRPr="00A61079">
        <w:t xml:space="preserve"> </w:t>
      </w:r>
      <w:r w:rsidR="00A61079" w:rsidRPr="00A61079">
        <w:t>„Budowa mijanki Bydgoszcz Fordon na linii kolejowej nr 209 Kowalewo Pomorskie – Bydgoszcz Wschód”.</w:t>
      </w:r>
      <w:r w:rsidR="00A61079">
        <w:rPr>
          <w:b/>
        </w:rPr>
        <w:t xml:space="preserve"> </w:t>
      </w:r>
    </w:p>
    <w:p w14:paraId="2DBD73E0" w14:textId="7A3886BA" w:rsidR="00076292" w:rsidRDefault="001E241E" w:rsidP="00D54CE0">
      <w:pPr>
        <w:spacing w:line="360" w:lineRule="auto"/>
        <w:rPr>
          <w:rFonts w:cs="Arial"/>
        </w:rPr>
      </w:pPr>
      <w:r>
        <w:rPr>
          <w:rFonts w:cs="Arial"/>
        </w:rPr>
        <w:t>Przystanek</w:t>
      </w:r>
      <w:r w:rsidR="00A61079">
        <w:rPr>
          <w:rFonts w:cs="Arial"/>
        </w:rPr>
        <w:t xml:space="preserve"> Bydgoszcz Fordon zmieni się dla podróżnych. </w:t>
      </w:r>
      <w:r w:rsidR="0033538B">
        <w:rPr>
          <w:rFonts w:cs="Arial"/>
        </w:rPr>
        <w:t xml:space="preserve">Obecny przystanek zostanie ponownie stacją kolejową. </w:t>
      </w:r>
      <w:r w:rsidR="005E303C" w:rsidRPr="00AA6A09">
        <w:rPr>
          <w:rFonts w:cs="Arial"/>
        </w:rPr>
        <w:t>Zmiana nastąpiła w 1997 r. z powodu wstr</w:t>
      </w:r>
      <w:r w:rsidR="00E242FE" w:rsidRPr="00AA6A09">
        <w:rPr>
          <w:rFonts w:cs="Arial"/>
        </w:rPr>
        <w:t>zymania ruchu pociągów towarowych i zamknięcia ładowni.</w:t>
      </w:r>
      <w:r w:rsidR="005E303C" w:rsidRPr="00AA6A09">
        <w:rPr>
          <w:rFonts w:cs="Arial"/>
        </w:rPr>
        <w:t xml:space="preserve"> </w:t>
      </w:r>
      <w:r w:rsidR="00E242FE">
        <w:rPr>
          <w:rFonts w:cs="Arial"/>
        </w:rPr>
        <w:t>Dzięki realizacji prac z</w:t>
      </w:r>
      <w:r w:rsidR="00A61079" w:rsidRPr="009641C9">
        <w:rPr>
          <w:rFonts w:cs="Arial"/>
        </w:rPr>
        <w:t xml:space="preserve">większy się przepustowość na trasie w kierunku Chełmży, na którą będzie mogło wyjechać więcej pociągów. </w:t>
      </w:r>
      <w:r w:rsidR="0033538B">
        <w:rPr>
          <w:rFonts w:cs="Arial"/>
        </w:rPr>
        <w:t xml:space="preserve">Przebudowany zostanie </w:t>
      </w:r>
      <w:r w:rsidR="0033538B" w:rsidRPr="009641C9">
        <w:rPr>
          <w:rFonts w:cs="Arial"/>
        </w:rPr>
        <w:t xml:space="preserve">peron nr 1 oraz wybudowany nowy peron nr 2. </w:t>
      </w:r>
      <w:r w:rsidR="00A61079" w:rsidRPr="009641C9">
        <w:rPr>
          <w:rFonts w:cs="Arial"/>
        </w:rPr>
        <w:t>Prace</w:t>
      </w:r>
      <w:r w:rsidR="00D54CE0">
        <w:rPr>
          <w:rFonts w:cs="Arial"/>
        </w:rPr>
        <w:t xml:space="preserve"> zapewnią możliwość przyjmowania</w:t>
      </w:r>
      <w:r w:rsidR="00114819" w:rsidRPr="009641C9">
        <w:rPr>
          <w:rFonts w:cs="Arial"/>
        </w:rPr>
        <w:t xml:space="preserve"> na stacji</w:t>
      </w:r>
      <w:r w:rsidR="00A61079" w:rsidRPr="009641C9">
        <w:rPr>
          <w:rFonts w:cs="Arial"/>
        </w:rPr>
        <w:t xml:space="preserve"> składów elektrycznych</w:t>
      </w:r>
      <w:r w:rsidR="00D54CE0">
        <w:rPr>
          <w:rFonts w:cs="Arial"/>
        </w:rPr>
        <w:t xml:space="preserve"> </w:t>
      </w:r>
      <w:r w:rsidR="00A61079" w:rsidRPr="009641C9">
        <w:rPr>
          <w:rFonts w:cs="Arial"/>
        </w:rPr>
        <w:t xml:space="preserve">oraz przeładunek składów towarowych. </w:t>
      </w:r>
      <w:r w:rsidR="0033538B" w:rsidRPr="009641C9">
        <w:rPr>
          <w:rFonts w:cs="Arial"/>
        </w:rPr>
        <w:t xml:space="preserve">Modernizacja układu torowego oraz sieci trakcyjnej ponownie umożliwi mijanie się </w:t>
      </w:r>
      <w:r w:rsidR="006965C8" w:rsidRPr="009641C9">
        <w:rPr>
          <w:rFonts w:cs="Arial"/>
        </w:rPr>
        <w:t>na stacji</w:t>
      </w:r>
      <w:r w:rsidR="006965C8">
        <w:rPr>
          <w:rFonts w:cs="Arial"/>
        </w:rPr>
        <w:t xml:space="preserve"> </w:t>
      </w:r>
      <w:r w:rsidR="0033538B" w:rsidRPr="009641C9">
        <w:rPr>
          <w:rFonts w:cs="Arial"/>
        </w:rPr>
        <w:t xml:space="preserve">pociągów </w:t>
      </w:r>
      <w:r w:rsidR="0033538B">
        <w:rPr>
          <w:rFonts w:cs="Arial"/>
        </w:rPr>
        <w:t>prowadzonych trakcją spalinową i elektryczną</w:t>
      </w:r>
      <w:r w:rsidR="0033538B" w:rsidRPr="009641C9">
        <w:rPr>
          <w:rFonts w:cs="Arial"/>
        </w:rPr>
        <w:t xml:space="preserve">. </w:t>
      </w:r>
      <w:r w:rsidR="00F01A15" w:rsidRPr="009641C9">
        <w:rPr>
          <w:rFonts w:cs="Arial"/>
        </w:rPr>
        <w:t>W dzielnicy</w:t>
      </w:r>
      <w:r w:rsidR="00D54CE0">
        <w:rPr>
          <w:rFonts w:cs="Arial"/>
        </w:rPr>
        <w:t>,</w:t>
      </w:r>
      <w:r w:rsidR="00F01A15" w:rsidRPr="009641C9">
        <w:rPr>
          <w:rFonts w:cs="Arial"/>
        </w:rPr>
        <w:t xml:space="preserve"> </w:t>
      </w:r>
      <w:r w:rsidR="009641C9" w:rsidRPr="009641C9">
        <w:rPr>
          <w:rFonts w:cs="Arial"/>
        </w:rPr>
        <w:t>w sąsiedztwie wiaduktu przy ul. Fordońskiej</w:t>
      </w:r>
      <w:r w:rsidR="00D54CE0">
        <w:rPr>
          <w:rFonts w:cs="Arial"/>
        </w:rPr>
        <w:t xml:space="preserve">, </w:t>
      </w:r>
      <w:r w:rsidR="00F01A15" w:rsidRPr="009641C9">
        <w:rPr>
          <w:rFonts w:cs="Arial"/>
        </w:rPr>
        <w:t xml:space="preserve">powstanie nowy przystanek </w:t>
      </w:r>
      <w:r w:rsidR="009641C9" w:rsidRPr="009641C9">
        <w:rPr>
          <w:rFonts w:cs="Arial"/>
        </w:rPr>
        <w:t>z</w:t>
      </w:r>
      <w:r w:rsidR="00A15B5F" w:rsidRPr="009641C9">
        <w:rPr>
          <w:rFonts w:cs="Arial"/>
        </w:rPr>
        <w:t xml:space="preserve"> dw</w:t>
      </w:r>
      <w:r w:rsidR="009641C9" w:rsidRPr="009641C9">
        <w:rPr>
          <w:rFonts w:cs="Arial"/>
        </w:rPr>
        <w:t>oma</w:t>
      </w:r>
      <w:r w:rsidR="00A15B5F" w:rsidRPr="009641C9">
        <w:rPr>
          <w:rFonts w:cs="Arial"/>
        </w:rPr>
        <w:t xml:space="preserve"> peron</w:t>
      </w:r>
      <w:r w:rsidR="009641C9" w:rsidRPr="009641C9">
        <w:rPr>
          <w:rFonts w:cs="Arial"/>
        </w:rPr>
        <w:t>ami</w:t>
      </w:r>
      <w:r w:rsidR="00A15B5F" w:rsidRPr="009641C9">
        <w:rPr>
          <w:rFonts w:cs="Arial"/>
        </w:rPr>
        <w:t xml:space="preserve"> </w:t>
      </w:r>
      <w:r w:rsidR="00F01A15" w:rsidRPr="009641C9">
        <w:rPr>
          <w:rFonts w:cs="Arial"/>
        </w:rPr>
        <w:t>o robocze</w:t>
      </w:r>
      <w:r w:rsidR="00D54CE0">
        <w:rPr>
          <w:rFonts w:cs="Arial"/>
        </w:rPr>
        <w:t>j nazwie Bydgoszcz Stary Fordon, który zwiększy dostęp do kolei w tej części miasta.</w:t>
      </w:r>
    </w:p>
    <w:p w14:paraId="2DC97619" w14:textId="662FA604" w:rsidR="00A61079" w:rsidRPr="00D54CE0" w:rsidRDefault="00F01A15" w:rsidP="00D54CE0">
      <w:pPr>
        <w:spacing w:line="360" w:lineRule="auto"/>
        <w:rPr>
          <w:rFonts w:cs="Arial"/>
        </w:rPr>
      </w:pPr>
      <w:r>
        <w:rPr>
          <w:rFonts w:cs="Arial"/>
        </w:rPr>
        <w:t xml:space="preserve">Zabudowane zostaną nowe urządzenia sterowania ruchem kolejowym, które zapewnią sprawne i bezpieczne prowadzenie pociągów </w:t>
      </w:r>
      <w:r w:rsidR="009641C9">
        <w:rPr>
          <w:rFonts w:cs="Arial"/>
        </w:rPr>
        <w:t>na</w:t>
      </w:r>
      <w:r>
        <w:rPr>
          <w:rFonts w:cs="Arial"/>
        </w:rPr>
        <w:t xml:space="preserve"> </w:t>
      </w:r>
      <w:r w:rsidR="009641C9">
        <w:rPr>
          <w:rFonts w:cs="Arial"/>
        </w:rPr>
        <w:t>szlakach</w:t>
      </w:r>
      <w:r>
        <w:rPr>
          <w:rFonts w:cs="Arial"/>
        </w:rPr>
        <w:t xml:space="preserve"> Unisław Pomorski</w:t>
      </w:r>
      <w:r w:rsidR="009641C9">
        <w:rPr>
          <w:rFonts w:cs="Arial"/>
        </w:rPr>
        <w:t xml:space="preserve"> – Bydgoszcz Fordon i Bydgoszcz Fordon – Bydgoszcz Wschód</w:t>
      </w:r>
      <w:r>
        <w:rPr>
          <w:rFonts w:cs="Arial"/>
        </w:rPr>
        <w:t xml:space="preserve">. Podniesiony zostanie poziom bezpieczeństwa na dwóch przejazdach kolejowo – drogowych: </w:t>
      </w:r>
      <w:r w:rsidR="00F63FD9" w:rsidRPr="006965C8">
        <w:rPr>
          <w:rFonts w:cs="Arial"/>
        </w:rPr>
        <w:t xml:space="preserve">na drodze wojewódzkiej 551 </w:t>
      </w:r>
      <w:r w:rsidR="0091307C" w:rsidRPr="006965C8">
        <w:rPr>
          <w:rFonts w:cs="Arial"/>
        </w:rPr>
        <w:t xml:space="preserve">w </w:t>
      </w:r>
      <w:r w:rsidR="00D54CE0">
        <w:rPr>
          <w:rFonts w:cs="Arial"/>
        </w:rPr>
        <w:t>miejscowości Dąbrowa Chełmińska</w:t>
      </w:r>
      <w:r w:rsidR="00F63FD9" w:rsidRPr="006965C8">
        <w:rPr>
          <w:rFonts w:cs="Arial"/>
        </w:rPr>
        <w:t xml:space="preserve"> oraz na drodze krajowej nr 80</w:t>
      </w:r>
      <w:r w:rsidR="0091307C" w:rsidRPr="006965C8">
        <w:rPr>
          <w:rFonts w:cs="Arial"/>
        </w:rPr>
        <w:t xml:space="preserve"> </w:t>
      </w:r>
      <w:r w:rsidR="00F63FD9" w:rsidRPr="006965C8">
        <w:rPr>
          <w:rFonts w:cs="Arial"/>
        </w:rPr>
        <w:t>w miejscowości Strzyżawa</w:t>
      </w:r>
      <w:r w:rsidR="0091307C" w:rsidRPr="006965C8">
        <w:rPr>
          <w:rFonts w:cs="Arial"/>
        </w:rPr>
        <w:t>. Na obu przejazdach zostaną zabudowane nowe urządzenia przejazdowe</w:t>
      </w:r>
      <w:r w:rsidR="00D54CE0">
        <w:rPr>
          <w:rFonts w:cs="Arial"/>
        </w:rPr>
        <w:t xml:space="preserve"> – rogatki i sygnalizatory.</w:t>
      </w:r>
      <w:r w:rsidRPr="006965C8">
        <w:rPr>
          <w:rFonts w:cs="Arial"/>
          <w:color w:val="FF0000"/>
        </w:rPr>
        <w:t xml:space="preserve"> </w:t>
      </w:r>
      <w:r w:rsidRPr="006965C8">
        <w:rPr>
          <w:rFonts w:cs="Arial"/>
        </w:rPr>
        <w:t>Zmodernizowane zostanie również przejście dla pieszych w sąsie</w:t>
      </w:r>
      <w:r w:rsidR="0091307C" w:rsidRPr="006965C8">
        <w:rPr>
          <w:rFonts w:cs="Arial"/>
        </w:rPr>
        <w:t>dztwie stacji Bydgoszc</w:t>
      </w:r>
      <w:r w:rsidR="00D54CE0">
        <w:rPr>
          <w:rFonts w:cs="Arial"/>
        </w:rPr>
        <w:t>z Fordon, gdzie</w:t>
      </w:r>
      <w:r w:rsidR="0091307C" w:rsidRPr="006965C8">
        <w:rPr>
          <w:rFonts w:cs="Arial"/>
        </w:rPr>
        <w:t xml:space="preserve"> </w:t>
      </w:r>
      <w:r w:rsidR="00D54CE0">
        <w:rPr>
          <w:rFonts w:cs="Arial"/>
        </w:rPr>
        <w:t xml:space="preserve">zabudowane </w:t>
      </w:r>
      <w:r w:rsidR="0091307C" w:rsidRPr="006965C8">
        <w:rPr>
          <w:rFonts w:cs="Arial"/>
        </w:rPr>
        <w:t xml:space="preserve">zostaną </w:t>
      </w:r>
      <w:r w:rsidR="00D54CE0">
        <w:rPr>
          <w:rFonts w:cs="Arial"/>
        </w:rPr>
        <w:t>rogatki</w:t>
      </w:r>
      <w:r w:rsidR="002241BD">
        <w:rPr>
          <w:rFonts w:cs="Arial"/>
        </w:rPr>
        <w:t>.</w:t>
      </w:r>
      <w:r w:rsidR="0091307C" w:rsidRPr="006965C8">
        <w:rPr>
          <w:rFonts w:cs="Arial"/>
        </w:rPr>
        <w:t xml:space="preserve"> </w:t>
      </w:r>
      <w:r w:rsidRPr="006965C8">
        <w:rPr>
          <w:rFonts w:cs="Arial"/>
        </w:rPr>
        <w:t xml:space="preserve">Wyremontowany zostanie wiadukt kolejowy </w:t>
      </w:r>
      <w:r w:rsidR="00933338" w:rsidRPr="006965C8">
        <w:rPr>
          <w:rFonts w:cs="Arial"/>
        </w:rPr>
        <w:t xml:space="preserve">przy stacji Bydgoszcz Fordon. </w:t>
      </w:r>
    </w:p>
    <w:p w14:paraId="1A18FB35" w14:textId="676DF8AA" w:rsidR="00076292" w:rsidRPr="00A46816" w:rsidRDefault="0094788D" w:rsidP="00D54CE0">
      <w:pPr>
        <w:spacing w:line="360" w:lineRule="auto"/>
      </w:pPr>
      <w:r w:rsidRPr="006965C8">
        <w:t xml:space="preserve">Prace zrealizuje firma Gór-Tor Sp. z o.o. za kwotę </w:t>
      </w:r>
      <w:r w:rsidR="0069778C">
        <w:t xml:space="preserve">ok. </w:t>
      </w:r>
      <w:r w:rsidRPr="006965C8">
        <w:t xml:space="preserve">40 mln zł netto ze środków </w:t>
      </w:r>
      <w:r w:rsidR="0069778C">
        <w:t>pochodzących z Krajowego Plan</w:t>
      </w:r>
      <w:r w:rsidRPr="006965C8">
        <w:t xml:space="preserve">u Odbudowy dla projektu pn. „Likwidacja wąskich gardeł i zwiększenie </w:t>
      </w:r>
      <w:r w:rsidRPr="006965C8">
        <w:lastRenderedPageBreak/>
        <w:t xml:space="preserve">przepustowości linii kolejowych – etap II”. </w:t>
      </w:r>
      <w:r w:rsidR="005073B5" w:rsidRPr="006965C8">
        <w:t xml:space="preserve">Zakończenie </w:t>
      </w:r>
      <w:r w:rsidRPr="006965C8">
        <w:t xml:space="preserve">zadania planowane jest </w:t>
      </w:r>
      <w:r w:rsidR="00A94496" w:rsidRPr="006965C8">
        <w:t>w II kwartale 2026</w:t>
      </w:r>
      <w:r w:rsidR="00D54CE0">
        <w:t xml:space="preserve"> r</w:t>
      </w:r>
      <w:r w:rsidR="00970C85" w:rsidRPr="006965C8">
        <w:t>.</w:t>
      </w:r>
      <w:r w:rsidR="005073B5" w:rsidRPr="00A46816">
        <w:t xml:space="preserve"> </w:t>
      </w:r>
    </w:p>
    <w:p w14:paraId="1DDEDC79" w14:textId="77777777" w:rsidR="00D54CE0" w:rsidRDefault="00D54CE0" w:rsidP="00B648AA">
      <w:pPr>
        <w:spacing w:after="0" w:line="360" w:lineRule="auto"/>
      </w:pPr>
    </w:p>
    <w:p w14:paraId="52384BAD" w14:textId="2FF324FD" w:rsidR="007C1108" w:rsidRDefault="007C1108" w:rsidP="00B648AA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54BC0683" w14:textId="77777777" w:rsidR="007C1108" w:rsidRDefault="007C1108" w:rsidP="00B648AA">
      <w:pPr>
        <w:spacing w:after="0" w:line="360" w:lineRule="auto"/>
      </w:pPr>
      <w:r>
        <w:t>Przemysław Zieliński                                                                                                                              zespół</w:t>
      </w:r>
      <w:r w:rsidRPr="007F3648">
        <w:t xml:space="preserve"> prasowy</w:t>
      </w:r>
      <w:r w:rsidRPr="007C6A99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t xml:space="preserve">                                                                                                                             </w:t>
      </w:r>
      <w:r w:rsidRPr="007C6A99">
        <w:rPr>
          <w:rStyle w:val="Pogrubienie"/>
          <w:rFonts w:cs="Arial"/>
          <w:b w:val="0"/>
        </w:rPr>
        <w:t>PKP Polskie Linie Kolejowe S.A.</w:t>
      </w:r>
      <w:r w:rsidRPr="007C6A99">
        <w:rPr>
          <w:b/>
        </w:rPr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>T: +48 506 564 659</w:t>
      </w:r>
    </w:p>
    <w:p w14:paraId="4C52A130" w14:textId="77777777" w:rsidR="007C1108" w:rsidRPr="00421617" w:rsidRDefault="007C1108" w:rsidP="00421617">
      <w:pPr>
        <w:pStyle w:val="NormalnyWeb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sz w:val="22"/>
          <w:szCs w:val="22"/>
        </w:rPr>
      </w:pPr>
    </w:p>
    <w:sectPr w:rsidR="007C1108" w:rsidRPr="00421617" w:rsidSect="001863F7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0EB06" w14:textId="77777777" w:rsidR="00C156AC" w:rsidRDefault="00C156AC" w:rsidP="009D1AEB">
      <w:pPr>
        <w:spacing w:after="0" w:line="240" w:lineRule="auto"/>
      </w:pPr>
      <w:r>
        <w:separator/>
      </w:r>
    </w:p>
  </w:endnote>
  <w:endnote w:type="continuationSeparator" w:id="0">
    <w:p w14:paraId="11F8BAAF" w14:textId="77777777" w:rsidR="00C156AC" w:rsidRDefault="00C156A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2C7BB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1F4522E8" w14:textId="77777777" w:rsidR="00076292" w:rsidRPr="00714D33" w:rsidRDefault="00076292" w:rsidP="00076292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A58ED2E" w14:textId="77777777" w:rsidR="00076292" w:rsidRPr="00714D33" w:rsidRDefault="00076292" w:rsidP="00076292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008FE1D2" w14:textId="77777777" w:rsidR="00860074" w:rsidRPr="00860074" w:rsidRDefault="00076292" w:rsidP="00076292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cs="Arial"/>
        <w:color w:val="727271"/>
        <w:sz w:val="14"/>
        <w:szCs w:val="14"/>
      </w:rPr>
      <w:t>33.272.194</w:t>
    </w:r>
    <w:r w:rsidRPr="00B77919">
      <w:rPr>
        <w:rFonts w:cs="Arial"/>
        <w:color w:val="727271"/>
        <w:sz w:val="14"/>
        <w:szCs w:val="14"/>
      </w:rPr>
      <w:t>.000,00 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B2639" w14:textId="77777777" w:rsidR="00C156AC" w:rsidRDefault="00C156AC" w:rsidP="009D1AEB">
      <w:pPr>
        <w:spacing w:after="0" w:line="240" w:lineRule="auto"/>
      </w:pPr>
      <w:r>
        <w:separator/>
      </w:r>
    </w:p>
  </w:footnote>
  <w:footnote w:type="continuationSeparator" w:id="0">
    <w:p w14:paraId="6FC03F10" w14:textId="77777777" w:rsidR="00C156AC" w:rsidRDefault="00C156A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74BC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7090A2" wp14:editId="7369818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72D7A3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AC73C70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86685AE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0233AC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291D015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EE8AAE5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0EF0DF52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49B4153F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090A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1272D7A3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AC73C70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86685AE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00233AC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291D015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0EE8AAE5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0EF0DF52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49B4153F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19A5AE7" wp14:editId="099E215E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63C28C0"/>
    <w:multiLevelType w:val="hybridMultilevel"/>
    <w:tmpl w:val="CB04F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042085">
    <w:abstractNumId w:val="1"/>
  </w:num>
  <w:num w:numId="2" w16cid:durableId="1234851925">
    <w:abstractNumId w:val="0"/>
  </w:num>
  <w:num w:numId="3" w16cid:durableId="12610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49B4"/>
    <w:rsid w:val="00023C45"/>
    <w:rsid w:val="000602CB"/>
    <w:rsid w:val="00072424"/>
    <w:rsid w:val="00072994"/>
    <w:rsid w:val="00076292"/>
    <w:rsid w:val="000A3B2B"/>
    <w:rsid w:val="000D3EC2"/>
    <w:rsid w:val="000D4320"/>
    <w:rsid w:val="000D4686"/>
    <w:rsid w:val="000F1E4F"/>
    <w:rsid w:val="00106CFB"/>
    <w:rsid w:val="00114819"/>
    <w:rsid w:val="0014543B"/>
    <w:rsid w:val="00177374"/>
    <w:rsid w:val="001863F7"/>
    <w:rsid w:val="00191DED"/>
    <w:rsid w:val="001A0115"/>
    <w:rsid w:val="001A0D1E"/>
    <w:rsid w:val="001A0FA4"/>
    <w:rsid w:val="001B24C8"/>
    <w:rsid w:val="001E0F55"/>
    <w:rsid w:val="001E241E"/>
    <w:rsid w:val="001E6758"/>
    <w:rsid w:val="001F232D"/>
    <w:rsid w:val="001F3200"/>
    <w:rsid w:val="001F7D36"/>
    <w:rsid w:val="00207F17"/>
    <w:rsid w:val="002241BD"/>
    <w:rsid w:val="00231267"/>
    <w:rsid w:val="00236985"/>
    <w:rsid w:val="00260E09"/>
    <w:rsid w:val="0026491F"/>
    <w:rsid w:val="00277762"/>
    <w:rsid w:val="00290E82"/>
    <w:rsid w:val="00291328"/>
    <w:rsid w:val="00292544"/>
    <w:rsid w:val="002A16AD"/>
    <w:rsid w:val="002B017D"/>
    <w:rsid w:val="002B3AE1"/>
    <w:rsid w:val="002E3404"/>
    <w:rsid w:val="002F6767"/>
    <w:rsid w:val="00300D8C"/>
    <w:rsid w:val="00303B5A"/>
    <w:rsid w:val="003058DB"/>
    <w:rsid w:val="00306C27"/>
    <w:rsid w:val="0033538B"/>
    <w:rsid w:val="00341B9D"/>
    <w:rsid w:val="00357A92"/>
    <w:rsid w:val="00357E9C"/>
    <w:rsid w:val="003621C9"/>
    <w:rsid w:val="003645B2"/>
    <w:rsid w:val="00371D37"/>
    <w:rsid w:val="0039370D"/>
    <w:rsid w:val="00394C06"/>
    <w:rsid w:val="003A1670"/>
    <w:rsid w:val="003A44A5"/>
    <w:rsid w:val="003B1C58"/>
    <w:rsid w:val="003B525D"/>
    <w:rsid w:val="003C5E6C"/>
    <w:rsid w:val="003F3A34"/>
    <w:rsid w:val="003F5E5F"/>
    <w:rsid w:val="00401F21"/>
    <w:rsid w:val="004159CA"/>
    <w:rsid w:val="00421617"/>
    <w:rsid w:val="00450285"/>
    <w:rsid w:val="00454E67"/>
    <w:rsid w:val="0046358E"/>
    <w:rsid w:val="004A17DD"/>
    <w:rsid w:val="004B2FB6"/>
    <w:rsid w:val="004E3D71"/>
    <w:rsid w:val="005023E0"/>
    <w:rsid w:val="00505958"/>
    <w:rsid w:val="005073B5"/>
    <w:rsid w:val="00531FF3"/>
    <w:rsid w:val="00541B5B"/>
    <w:rsid w:val="00567F1D"/>
    <w:rsid w:val="00574B62"/>
    <w:rsid w:val="005943F9"/>
    <w:rsid w:val="005A243C"/>
    <w:rsid w:val="005A3CB3"/>
    <w:rsid w:val="005B1DC4"/>
    <w:rsid w:val="005C478F"/>
    <w:rsid w:val="005C6B81"/>
    <w:rsid w:val="005D713A"/>
    <w:rsid w:val="005E1A5F"/>
    <w:rsid w:val="005E303C"/>
    <w:rsid w:val="005E51D1"/>
    <w:rsid w:val="005E5A21"/>
    <w:rsid w:val="005E77D6"/>
    <w:rsid w:val="0060236E"/>
    <w:rsid w:val="00607A57"/>
    <w:rsid w:val="00622F42"/>
    <w:rsid w:val="006331ED"/>
    <w:rsid w:val="0063625B"/>
    <w:rsid w:val="006365C4"/>
    <w:rsid w:val="00671E21"/>
    <w:rsid w:val="00686E7C"/>
    <w:rsid w:val="00691002"/>
    <w:rsid w:val="006965C8"/>
    <w:rsid w:val="0069778C"/>
    <w:rsid w:val="006B1136"/>
    <w:rsid w:val="006C6C1C"/>
    <w:rsid w:val="006E00F9"/>
    <w:rsid w:val="006E42D7"/>
    <w:rsid w:val="00727F26"/>
    <w:rsid w:val="007317F6"/>
    <w:rsid w:val="00734CD8"/>
    <w:rsid w:val="007411C1"/>
    <w:rsid w:val="00742519"/>
    <w:rsid w:val="0077527D"/>
    <w:rsid w:val="00777D9F"/>
    <w:rsid w:val="007C1108"/>
    <w:rsid w:val="007F0F98"/>
    <w:rsid w:val="007F3648"/>
    <w:rsid w:val="007F42EB"/>
    <w:rsid w:val="00807C04"/>
    <w:rsid w:val="00814172"/>
    <w:rsid w:val="00815D79"/>
    <w:rsid w:val="0083684F"/>
    <w:rsid w:val="00845512"/>
    <w:rsid w:val="00860074"/>
    <w:rsid w:val="008832CE"/>
    <w:rsid w:val="0088348C"/>
    <w:rsid w:val="00883510"/>
    <w:rsid w:val="00891E68"/>
    <w:rsid w:val="008B200E"/>
    <w:rsid w:val="008B50A8"/>
    <w:rsid w:val="008B526C"/>
    <w:rsid w:val="008C3EDA"/>
    <w:rsid w:val="008D5441"/>
    <w:rsid w:val="008D57C9"/>
    <w:rsid w:val="00900A4F"/>
    <w:rsid w:val="00903551"/>
    <w:rsid w:val="00906C33"/>
    <w:rsid w:val="00910895"/>
    <w:rsid w:val="0091307C"/>
    <w:rsid w:val="00914E22"/>
    <w:rsid w:val="009156B5"/>
    <w:rsid w:val="0091640E"/>
    <w:rsid w:val="0092135D"/>
    <w:rsid w:val="00933338"/>
    <w:rsid w:val="0094788D"/>
    <w:rsid w:val="009641C9"/>
    <w:rsid w:val="00965887"/>
    <w:rsid w:val="00970C85"/>
    <w:rsid w:val="00985E0A"/>
    <w:rsid w:val="0098703D"/>
    <w:rsid w:val="00990FF7"/>
    <w:rsid w:val="00997E5E"/>
    <w:rsid w:val="009A0B42"/>
    <w:rsid w:val="009B2722"/>
    <w:rsid w:val="009D1AEB"/>
    <w:rsid w:val="009D1EBF"/>
    <w:rsid w:val="009D7C5F"/>
    <w:rsid w:val="00A05027"/>
    <w:rsid w:val="00A050AF"/>
    <w:rsid w:val="00A136D2"/>
    <w:rsid w:val="00A1573E"/>
    <w:rsid w:val="00A15AED"/>
    <w:rsid w:val="00A15B5F"/>
    <w:rsid w:val="00A46816"/>
    <w:rsid w:val="00A50313"/>
    <w:rsid w:val="00A61079"/>
    <w:rsid w:val="00A655C8"/>
    <w:rsid w:val="00A72B76"/>
    <w:rsid w:val="00A81BA1"/>
    <w:rsid w:val="00A8508F"/>
    <w:rsid w:val="00A90B6F"/>
    <w:rsid w:val="00A94496"/>
    <w:rsid w:val="00A978EE"/>
    <w:rsid w:val="00AA51CB"/>
    <w:rsid w:val="00AA6A09"/>
    <w:rsid w:val="00AE56CD"/>
    <w:rsid w:val="00AF5ABF"/>
    <w:rsid w:val="00B05DA7"/>
    <w:rsid w:val="00B12A3C"/>
    <w:rsid w:val="00B41166"/>
    <w:rsid w:val="00B46580"/>
    <w:rsid w:val="00B54E4C"/>
    <w:rsid w:val="00B5615C"/>
    <w:rsid w:val="00B648AA"/>
    <w:rsid w:val="00B90F0C"/>
    <w:rsid w:val="00BC4660"/>
    <w:rsid w:val="00BD74B2"/>
    <w:rsid w:val="00BF426A"/>
    <w:rsid w:val="00C156AC"/>
    <w:rsid w:val="00C239CE"/>
    <w:rsid w:val="00C35071"/>
    <w:rsid w:val="00C406BD"/>
    <w:rsid w:val="00C46713"/>
    <w:rsid w:val="00C61088"/>
    <w:rsid w:val="00C77848"/>
    <w:rsid w:val="00C85628"/>
    <w:rsid w:val="00C90AE2"/>
    <w:rsid w:val="00CA0FE7"/>
    <w:rsid w:val="00CB1184"/>
    <w:rsid w:val="00CC6666"/>
    <w:rsid w:val="00CD19E5"/>
    <w:rsid w:val="00CD4E47"/>
    <w:rsid w:val="00CE70E1"/>
    <w:rsid w:val="00CF3D6F"/>
    <w:rsid w:val="00CF535A"/>
    <w:rsid w:val="00D03E2E"/>
    <w:rsid w:val="00D1109B"/>
    <w:rsid w:val="00D129E8"/>
    <w:rsid w:val="00D149FC"/>
    <w:rsid w:val="00D27075"/>
    <w:rsid w:val="00D37E1F"/>
    <w:rsid w:val="00D538DA"/>
    <w:rsid w:val="00D54CE0"/>
    <w:rsid w:val="00D55254"/>
    <w:rsid w:val="00D567D2"/>
    <w:rsid w:val="00D56C12"/>
    <w:rsid w:val="00D6165B"/>
    <w:rsid w:val="00D70AD7"/>
    <w:rsid w:val="00D74A33"/>
    <w:rsid w:val="00D8244A"/>
    <w:rsid w:val="00D85652"/>
    <w:rsid w:val="00D9072D"/>
    <w:rsid w:val="00DA31FA"/>
    <w:rsid w:val="00DA6AFD"/>
    <w:rsid w:val="00DC129A"/>
    <w:rsid w:val="00DC2F6F"/>
    <w:rsid w:val="00DC5417"/>
    <w:rsid w:val="00DC783B"/>
    <w:rsid w:val="00DD08FD"/>
    <w:rsid w:val="00DD56ED"/>
    <w:rsid w:val="00DD7E08"/>
    <w:rsid w:val="00DE2A58"/>
    <w:rsid w:val="00DE40E5"/>
    <w:rsid w:val="00DF4113"/>
    <w:rsid w:val="00E13559"/>
    <w:rsid w:val="00E1441D"/>
    <w:rsid w:val="00E242FE"/>
    <w:rsid w:val="00E6068F"/>
    <w:rsid w:val="00E738FB"/>
    <w:rsid w:val="00E97DE6"/>
    <w:rsid w:val="00EA4FB3"/>
    <w:rsid w:val="00EB483D"/>
    <w:rsid w:val="00EC2E33"/>
    <w:rsid w:val="00EC2ED8"/>
    <w:rsid w:val="00EF3690"/>
    <w:rsid w:val="00F01A15"/>
    <w:rsid w:val="00F032E9"/>
    <w:rsid w:val="00F0640B"/>
    <w:rsid w:val="00F10097"/>
    <w:rsid w:val="00F16B83"/>
    <w:rsid w:val="00F33FD9"/>
    <w:rsid w:val="00F41C6E"/>
    <w:rsid w:val="00F56DD5"/>
    <w:rsid w:val="00F63FD9"/>
    <w:rsid w:val="00F7168E"/>
    <w:rsid w:val="00F77B6F"/>
    <w:rsid w:val="00F92440"/>
    <w:rsid w:val="00F9361F"/>
    <w:rsid w:val="00FA448D"/>
    <w:rsid w:val="00FC1052"/>
    <w:rsid w:val="00FC2434"/>
    <w:rsid w:val="00FC76EF"/>
    <w:rsid w:val="00FD1223"/>
    <w:rsid w:val="00FD2F20"/>
    <w:rsid w:val="00FE60FF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F7189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2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82C09-9822-42D4-92AB-FAA923AB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Będzie lepszy dostęp do kolei na bydgoskim Fordonie</vt:lpstr>
    </vt:vector>
  </TitlesOfParts>
  <Company>PKP PLK S.A.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Będzie lepszy dostęp do kolei na bydgoskim Fordonie</dc:title>
  <dc:subject/>
  <dc:creator>Przemyslaw.Zielinski2@plk-sa.pl</dc:creator>
  <cp:keywords/>
  <dc:description/>
  <cp:lastModifiedBy>Dudzińska Maria</cp:lastModifiedBy>
  <cp:revision>2</cp:revision>
  <dcterms:created xsi:type="dcterms:W3CDTF">2024-01-24T08:22:00Z</dcterms:created>
  <dcterms:modified xsi:type="dcterms:W3CDTF">2024-01-24T08:22:00Z</dcterms:modified>
</cp:coreProperties>
</file>