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982D" w14:textId="77777777" w:rsidR="0063625B" w:rsidRDefault="0063625B" w:rsidP="009D1AEB">
      <w:pPr>
        <w:jc w:val="right"/>
        <w:rPr>
          <w:rFonts w:cs="Arial"/>
        </w:rPr>
      </w:pPr>
    </w:p>
    <w:p w14:paraId="4D6EB463" w14:textId="77777777" w:rsidR="0063625B" w:rsidRDefault="0063625B" w:rsidP="009D1AEB">
      <w:pPr>
        <w:jc w:val="right"/>
        <w:rPr>
          <w:rFonts w:cs="Arial"/>
        </w:rPr>
      </w:pPr>
    </w:p>
    <w:p w14:paraId="2B0B2317" w14:textId="77777777" w:rsidR="0063625B" w:rsidRDefault="0063625B" w:rsidP="009D1AEB">
      <w:pPr>
        <w:jc w:val="right"/>
        <w:rPr>
          <w:rFonts w:cs="Arial"/>
        </w:rPr>
      </w:pPr>
    </w:p>
    <w:p w14:paraId="654DFD20" w14:textId="7D5C9755"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ED6580">
        <w:rPr>
          <w:rFonts w:cs="Arial"/>
        </w:rPr>
        <w:t>30</w:t>
      </w:r>
      <w:r w:rsidR="001A3B34">
        <w:rPr>
          <w:rFonts w:cs="Arial"/>
        </w:rPr>
        <w:t xml:space="preserve"> czerwca</w:t>
      </w:r>
      <w:r w:rsidR="00261C0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1A3B34">
        <w:rPr>
          <w:rFonts w:cs="Arial"/>
        </w:rPr>
        <w:t>5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7BF4914F" w14:textId="4D8E7D58" w:rsidR="00153C74" w:rsidRPr="00FC22E4" w:rsidRDefault="001A3B34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bookmarkStart w:id="0" w:name="_Hlk184115923"/>
      <w:r>
        <w:rPr>
          <w:rFonts w:cs="Arial"/>
          <w:sz w:val="22"/>
          <w:szCs w:val="22"/>
        </w:rPr>
        <w:t xml:space="preserve">Mielec Wolności </w:t>
      </w:r>
      <w:r w:rsidR="00AD493D" w:rsidRPr="00FC22E4">
        <w:rPr>
          <w:rFonts w:cs="Arial"/>
          <w:sz w:val="22"/>
          <w:szCs w:val="22"/>
        </w:rPr>
        <w:t xml:space="preserve">bliżej mieszkańców </w:t>
      </w:r>
    </w:p>
    <w:bookmarkEnd w:id="0"/>
    <w:p w14:paraId="3603A364" w14:textId="6A2C4B65" w:rsidR="00A81369" w:rsidRPr="00514631" w:rsidRDefault="00D05ADE" w:rsidP="00A81369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514631">
        <w:rPr>
          <w:rFonts w:cs="Arial"/>
          <w:b/>
          <w:bCs/>
        </w:rPr>
        <w:t xml:space="preserve">Mielec Wolności to </w:t>
      </w:r>
      <w:r w:rsidR="0081406F">
        <w:rPr>
          <w:rFonts w:cs="Arial"/>
          <w:b/>
          <w:bCs/>
        </w:rPr>
        <w:t>wybudowany</w:t>
      </w:r>
      <w:r w:rsidR="0081406F" w:rsidRPr="00514631">
        <w:rPr>
          <w:rFonts w:cs="Arial"/>
          <w:b/>
          <w:bCs/>
        </w:rPr>
        <w:t xml:space="preserve"> </w:t>
      </w:r>
      <w:r w:rsidRPr="00514631">
        <w:rPr>
          <w:rFonts w:cs="Arial"/>
          <w:b/>
          <w:bCs/>
        </w:rPr>
        <w:t>nowy przystanek kolejowy, który od lipca</w:t>
      </w:r>
      <w:r>
        <w:rPr>
          <w:rFonts w:cs="Arial"/>
          <w:b/>
          <w:bCs/>
        </w:rPr>
        <w:t xml:space="preserve"> będzie służył pasażerom. Zatrzym</w:t>
      </w:r>
      <w:r w:rsidR="00BA19CD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 się tutaj 2</w:t>
      </w:r>
      <w:r w:rsidR="00BA19CD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 pociąg</w:t>
      </w:r>
      <w:r w:rsidR="00BA19CD">
        <w:rPr>
          <w:rFonts w:cs="Arial"/>
          <w:b/>
          <w:bCs/>
        </w:rPr>
        <w:t>ów</w:t>
      </w:r>
      <w:r>
        <w:rPr>
          <w:rFonts w:cs="Arial"/>
          <w:b/>
          <w:bCs/>
        </w:rPr>
        <w:t xml:space="preserve"> pasażerski</w:t>
      </w:r>
      <w:r w:rsidR="00BA19CD">
        <w:rPr>
          <w:rFonts w:cs="Arial"/>
          <w:b/>
          <w:bCs/>
        </w:rPr>
        <w:t>ch</w:t>
      </w:r>
      <w:r w:rsidR="00220B54">
        <w:rPr>
          <w:rFonts w:cs="Arial"/>
          <w:b/>
          <w:bCs/>
        </w:rPr>
        <w:t xml:space="preserve"> w ciągu doby</w:t>
      </w:r>
      <w:r>
        <w:rPr>
          <w:rFonts w:cs="Arial"/>
          <w:b/>
          <w:bCs/>
        </w:rPr>
        <w:t xml:space="preserve">. Obiekt zwiększy dostępność komunikacyjną i skróci dystans w codziennych dojazdach do pracy, szkoły, czy w podróżach okazjonalnych. </w:t>
      </w:r>
      <w:r w:rsidR="00A81369">
        <w:rPr>
          <w:rFonts w:cs="Arial"/>
          <w:b/>
          <w:bCs/>
        </w:rPr>
        <w:t>Podróżujący koleją zyskają także dodatkowe ułatwieni</w:t>
      </w:r>
      <w:r w:rsidR="00AA5A8D">
        <w:rPr>
          <w:rFonts w:cs="Arial"/>
          <w:b/>
          <w:bCs/>
        </w:rPr>
        <w:t>a</w:t>
      </w:r>
      <w:r w:rsidR="00F312CA">
        <w:rPr>
          <w:rFonts w:cs="Arial"/>
          <w:b/>
          <w:bCs/>
        </w:rPr>
        <w:t>:</w:t>
      </w:r>
      <w:r w:rsidR="00A81369">
        <w:rPr>
          <w:rFonts w:cs="Arial"/>
          <w:b/>
          <w:bCs/>
        </w:rPr>
        <w:t xml:space="preserve"> przygotowany w sąsiedztwie parking samochodowy oraz stojaki rowerowe.</w:t>
      </w:r>
    </w:p>
    <w:p w14:paraId="3242FB27" w14:textId="7F1E6BA0" w:rsidR="0092433A" w:rsidRPr="00CF1370" w:rsidRDefault="00CF1370" w:rsidP="00A81369">
      <w:pPr>
        <w:spacing w:line="360" w:lineRule="auto"/>
        <w:rPr>
          <w:rFonts w:cs="Arial"/>
          <w:b/>
          <w:i/>
        </w:rPr>
      </w:pPr>
      <w:r w:rsidRPr="00CF1370">
        <w:rPr>
          <w:rFonts w:eastAsia="Calibri" w:cs="Arial"/>
        </w:rPr>
        <w:t>Mielec Wolności jest kolejnym przystankiem wybudowanym na reaktywowanej po</w:t>
      </w:r>
      <w:r w:rsidR="00AA0F0C">
        <w:rPr>
          <w:rFonts w:eastAsia="Calibri" w:cs="Arial"/>
        </w:rPr>
        <w:t xml:space="preserve"> </w:t>
      </w:r>
      <w:r w:rsidRPr="00CF1370">
        <w:rPr>
          <w:rFonts w:eastAsia="Calibri" w:cs="Arial"/>
        </w:rPr>
        <w:t>12 latach linii</w:t>
      </w:r>
      <w:r w:rsidR="00AA0F0C">
        <w:rPr>
          <w:rFonts w:eastAsia="Calibri" w:cs="Arial"/>
        </w:rPr>
        <w:t xml:space="preserve"> kolejowej</w:t>
      </w:r>
      <w:r w:rsidRPr="00CF1370">
        <w:rPr>
          <w:rFonts w:eastAsia="Calibri" w:cs="Arial"/>
        </w:rPr>
        <w:t xml:space="preserve"> nr 25 na odcinku Dębica – Mielec – Padew</w:t>
      </w:r>
      <w:r>
        <w:rPr>
          <w:rFonts w:eastAsia="Calibri" w:cs="Arial"/>
          <w:color w:val="0070C0"/>
        </w:rPr>
        <w:t xml:space="preserve">. </w:t>
      </w:r>
      <w:r w:rsidRPr="00CF1370">
        <w:rPr>
          <w:rFonts w:eastAsia="Calibri" w:cs="Arial"/>
        </w:rPr>
        <w:t>Nowy obiekt dołączył do dwóch istniejących od 2023 r. przystanków</w:t>
      </w:r>
      <w:r w:rsidR="00717E87">
        <w:rPr>
          <w:rFonts w:eastAsia="Calibri" w:cs="Arial"/>
        </w:rPr>
        <w:t>:</w:t>
      </w:r>
      <w:r w:rsidR="00202CCF" w:rsidRPr="00202CCF">
        <w:rPr>
          <w:rFonts w:eastAsia="Calibri" w:cs="Arial"/>
        </w:rPr>
        <w:t xml:space="preserve"> </w:t>
      </w:r>
      <w:r w:rsidR="00202CCF" w:rsidRPr="00CF1370">
        <w:rPr>
          <w:rFonts w:eastAsia="Calibri" w:cs="Arial"/>
        </w:rPr>
        <w:t>Mielec Południowy i Chorzelów Południowy zwiększających dostęp</w:t>
      </w:r>
      <w:r w:rsidR="00ED6580">
        <w:rPr>
          <w:rFonts w:eastAsia="Calibri" w:cs="Arial"/>
        </w:rPr>
        <w:t xml:space="preserve"> </w:t>
      </w:r>
      <w:r w:rsidR="00202CCF" w:rsidRPr="00CF1370">
        <w:rPr>
          <w:rFonts w:eastAsia="Calibri" w:cs="Arial"/>
        </w:rPr>
        <w:t>mieszkańców</w:t>
      </w:r>
      <w:r w:rsidR="00202CCF">
        <w:rPr>
          <w:rFonts w:eastAsia="Calibri" w:cs="Arial"/>
        </w:rPr>
        <w:t xml:space="preserve"> </w:t>
      </w:r>
      <w:r w:rsidR="00ED6580">
        <w:rPr>
          <w:rFonts w:eastAsia="Calibri" w:cs="Arial"/>
        </w:rPr>
        <w:t xml:space="preserve">do kolei </w:t>
      </w:r>
      <w:r w:rsidR="00202CCF">
        <w:rPr>
          <w:rFonts w:eastAsia="Calibri" w:cs="Arial"/>
        </w:rPr>
        <w:t>i ułatwiających podróże.</w:t>
      </w:r>
    </w:p>
    <w:p w14:paraId="7FFAC79D" w14:textId="1D56FBA5" w:rsidR="00B518CF" w:rsidRPr="000D6A87" w:rsidRDefault="00AA0F0C" w:rsidP="00ED6580">
      <w:pPr>
        <w:spacing w:before="100" w:beforeAutospacing="1" w:after="100" w:afterAutospacing="1" w:line="360" w:lineRule="auto"/>
        <w:rPr>
          <w:rFonts w:cs="Arial"/>
          <w:b/>
          <w:bCs/>
          <w:iCs/>
        </w:rPr>
      </w:pPr>
      <w:r w:rsidRPr="000D6A87">
        <w:rPr>
          <w:bCs/>
          <w:iCs/>
          <w:shd w:val="clear" w:color="auto" w:fill="FFFFFF"/>
        </w:rPr>
        <w:t xml:space="preserve">1 lipca, pociągi jadące </w:t>
      </w:r>
      <w:r w:rsidR="00AA5A8D">
        <w:rPr>
          <w:bCs/>
          <w:iCs/>
          <w:shd w:val="clear" w:color="auto" w:fill="FFFFFF"/>
        </w:rPr>
        <w:t xml:space="preserve">z Mielca </w:t>
      </w:r>
      <w:r w:rsidRPr="000D6A87">
        <w:rPr>
          <w:bCs/>
          <w:iCs/>
          <w:shd w:val="clear" w:color="auto" w:fill="FFFFFF"/>
        </w:rPr>
        <w:t>w stronę Dębicy oraz Padwi zatrzymają się w dodatkowym miejscu, czyli przy peronie Mielec Wolności</w:t>
      </w:r>
      <w:r w:rsidR="000D6A87" w:rsidRPr="000D6A87">
        <w:rPr>
          <w:bCs/>
          <w:iCs/>
          <w:shd w:val="clear" w:color="auto" w:fill="FFFFFF"/>
        </w:rPr>
        <w:t>.</w:t>
      </w:r>
    </w:p>
    <w:p w14:paraId="54724B2F" w14:textId="27016375" w:rsidR="00674B4B" w:rsidRDefault="0089063A" w:rsidP="00ED658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564B3">
        <w:rPr>
          <w:rFonts w:cs="Arial"/>
          <w:b/>
          <w:bCs/>
          <w:i/>
          <w:iCs/>
        </w:rPr>
        <w:t>–</w:t>
      </w:r>
      <w:r w:rsidR="00674B4B">
        <w:rPr>
          <w:rFonts w:cs="Arial"/>
          <w:b/>
          <w:bCs/>
          <w:i/>
          <w:iCs/>
        </w:rPr>
        <w:t xml:space="preserve"> </w:t>
      </w:r>
      <w:r w:rsidR="00674B4B" w:rsidRPr="008564B3">
        <w:rPr>
          <w:rFonts w:cs="Arial"/>
          <w:b/>
          <w:bCs/>
          <w:i/>
          <w:iCs/>
        </w:rPr>
        <w:t>Budowa</w:t>
      </w:r>
      <w:r w:rsidR="00674B4B">
        <w:rPr>
          <w:rFonts w:cs="Arial"/>
          <w:b/>
          <w:bCs/>
          <w:i/>
          <w:iCs/>
        </w:rPr>
        <w:t xml:space="preserve"> </w:t>
      </w:r>
      <w:r w:rsidR="00674B4B" w:rsidRPr="008564B3">
        <w:rPr>
          <w:rFonts w:cs="Arial"/>
          <w:b/>
          <w:bCs/>
          <w:i/>
          <w:iCs/>
        </w:rPr>
        <w:t xml:space="preserve">nowych </w:t>
      </w:r>
      <w:r w:rsidR="000A2BCC">
        <w:rPr>
          <w:rFonts w:cs="Arial"/>
          <w:b/>
          <w:bCs/>
          <w:i/>
          <w:iCs/>
        </w:rPr>
        <w:t>przystanków</w:t>
      </w:r>
      <w:r w:rsidR="00674B4B">
        <w:rPr>
          <w:rFonts w:cs="Arial"/>
          <w:b/>
          <w:bCs/>
          <w:i/>
          <w:iCs/>
        </w:rPr>
        <w:t xml:space="preserve"> należy do </w:t>
      </w:r>
      <w:r w:rsidR="00674B4B" w:rsidRPr="008564B3">
        <w:rPr>
          <w:rFonts w:cs="Arial"/>
          <w:b/>
          <w:bCs/>
          <w:i/>
          <w:iCs/>
        </w:rPr>
        <w:t>przedsięwzię</w:t>
      </w:r>
      <w:r w:rsidR="00674B4B">
        <w:rPr>
          <w:rFonts w:cs="Arial"/>
          <w:b/>
          <w:bCs/>
          <w:i/>
          <w:iCs/>
        </w:rPr>
        <w:t xml:space="preserve">ć </w:t>
      </w:r>
      <w:r w:rsidR="00674B4B" w:rsidRPr="008564B3">
        <w:rPr>
          <w:rFonts w:cs="Arial"/>
          <w:b/>
          <w:bCs/>
          <w:i/>
          <w:iCs/>
        </w:rPr>
        <w:t>inwestycyjn</w:t>
      </w:r>
      <w:r w:rsidR="00674B4B">
        <w:rPr>
          <w:rFonts w:cs="Arial"/>
          <w:b/>
          <w:bCs/>
          <w:i/>
          <w:iCs/>
        </w:rPr>
        <w:t>ych</w:t>
      </w:r>
      <w:r w:rsidR="00674B4B" w:rsidRPr="008564B3">
        <w:rPr>
          <w:rFonts w:cs="Arial"/>
          <w:b/>
          <w:bCs/>
          <w:i/>
          <w:iCs/>
        </w:rPr>
        <w:t xml:space="preserve"> ułatwiając</w:t>
      </w:r>
      <w:r w:rsidR="00674B4B">
        <w:rPr>
          <w:rFonts w:cs="Arial"/>
          <w:b/>
          <w:bCs/>
          <w:i/>
          <w:iCs/>
        </w:rPr>
        <w:t>ych</w:t>
      </w:r>
      <w:r w:rsidR="00674B4B" w:rsidRPr="008564B3">
        <w:rPr>
          <w:rFonts w:cs="Arial"/>
          <w:b/>
          <w:bCs/>
          <w:i/>
          <w:iCs/>
        </w:rPr>
        <w:t xml:space="preserve"> dostępność komunikacyjną i podnosząc</w:t>
      </w:r>
      <w:r w:rsidR="00674B4B">
        <w:rPr>
          <w:rFonts w:cs="Arial"/>
          <w:b/>
          <w:bCs/>
          <w:i/>
          <w:iCs/>
        </w:rPr>
        <w:t>ych</w:t>
      </w:r>
      <w:r w:rsidR="00674B4B" w:rsidRPr="008564B3">
        <w:rPr>
          <w:rFonts w:cs="Arial"/>
          <w:b/>
          <w:bCs/>
          <w:i/>
          <w:iCs/>
        </w:rPr>
        <w:t xml:space="preserve"> standard obsługi podróżnych</w:t>
      </w:r>
      <w:r w:rsidR="00674B4B">
        <w:rPr>
          <w:rFonts w:cs="Arial"/>
          <w:b/>
          <w:bCs/>
          <w:i/>
          <w:iCs/>
        </w:rPr>
        <w:t xml:space="preserve">. Takie działania </w:t>
      </w:r>
      <w:r w:rsidR="00674B4B" w:rsidRPr="008564B3">
        <w:rPr>
          <w:rFonts w:cs="Arial"/>
          <w:b/>
          <w:bCs/>
          <w:i/>
          <w:iCs/>
        </w:rPr>
        <w:t>sprzyja</w:t>
      </w:r>
      <w:r w:rsidR="00674B4B">
        <w:rPr>
          <w:rFonts w:cs="Arial"/>
          <w:b/>
          <w:bCs/>
          <w:i/>
          <w:iCs/>
        </w:rPr>
        <w:t xml:space="preserve">ją </w:t>
      </w:r>
      <w:r w:rsidR="00674B4B" w:rsidRPr="008564B3">
        <w:rPr>
          <w:rFonts w:cs="Arial"/>
          <w:b/>
          <w:bCs/>
          <w:i/>
          <w:iCs/>
        </w:rPr>
        <w:t xml:space="preserve">zwiększeniu zainteresowania koleją, jako wygodnym i ekologicznym środkiem transportu. A to skutkuje także odciążeniem dróg i przekłada się na ochronę środowiska – </w:t>
      </w:r>
      <w:r w:rsidR="00674B4B" w:rsidRPr="008564B3">
        <w:rPr>
          <w:rFonts w:cs="Arial"/>
          <w:b/>
          <w:bCs/>
        </w:rPr>
        <w:t>powiedział Mieczysław Borowiec, Dyrektor Zakładu Linii Kolejowych w Rzeszowie</w:t>
      </w:r>
      <w:r w:rsidR="00674B4B">
        <w:rPr>
          <w:rFonts w:cs="Arial"/>
          <w:b/>
          <w:bCs/>
        </w:rPr>
        <w:t>.</w:t>
      </w:r>
      <w:r w:rsidR="00674B4B" w:rsidRPr="008564B3">
        <w:rPr>
          <w:rFonts w:cs="Arial"/>
          <w:b/>
          <w:bCs/>
        </w:rPr>
        <w:t xml:space="preserve"> </w:t>
      </w:r>
    </w:p>
    <w:p w14:paraId="387F90BF" w14:textId="7D3E33DB" w:rsidR="00B253C1" w:rsidRPr="00ED6580" w:rsidRDefault="00B253C1" w:rsidP="00ED6580">
      <w:pPr>
        <w:spacing w:before="100" w:beforeAutospacing="1" w:after="100" w:afterAutospacing="1" w:line="360" w:lineRule="auto"/>
        <w:rPr>
          <w:rFonts w:eastAsia="Calibri" w:cs="Arial"/>
        </w:rPr>
      </w:pPr>
      <w:r w:rsidRPr="0058778C">
        <w:rPr>
          <w:rFonts w:eastAsia="Calibri" w:cs="Arial"/>
        </w:rPr>
        <w:t xml:space="preserve">Nowy punkt zatrzymywania się pociągów w Mielcu jest w standardzie wybudowanych lub zmodernizowanych obiektów. Wyposażono go </w:t>
      </w:r>
      <w:r>
        <w:rPr>
          <w:rFonts w:eastAsia="Calibri" w:cs="Arial"/>
        </w:rPr>
        <w:t xml:space="preserve">w </w:t>
      </w:r>
      <w:r w:rsidRPr="0058778C">
        <w:rPr>
          <w:rFonts w:eastAsia="Calibri" w:cs="Arial"/>
        </w:rPr>
        <w:t>wiaty, ławki i tablice informacyjne</w:t>
      </w:r>
      <w:r>
        <w:rPr>
          <w:rFonts w:eastAsia="Calibri" w:cs="Arial"/>
        </w:rPr>
        <w:t>.</w:t>
      </w:r>
      <w:r w:rsidRPr="0058778C">
        <w:rPr>
          <w:rFonts w:eastAsia="Calibri" w:cs="Arial"/>
        </w:rPr>
        <w:t xml:space="preserve"> </w:t>
      </w:r>
      <w:r>
        <w:rPr>
          <w:rFonts w:eastAsia="Calibri" w:cs="Arial"/>
        </w:rPr>
        <w:t>Komfort wszystkim podróżnym</w:t>
      </w:r>
      <w:r w:rsidR="00AA5A8D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AA5A8D" w:rsidRPr="0058778C">
        <w:rPr>
          <w:rFonts w:eastAsia="Calibri" w:cs="Arial"/>
        </w:rPr>
        <w:t>w tym</w:t>
      </w:r>
      <w:r w:rsidR="00AA5A8D">
        <w:rPr>
          <w:rFonts w:eastAsia="Calibri" w:cs="Arial"/>
        </w:rPr>
        <w:t xml:space="preserve"> osobom</w:t>
      </w:r>
      <w:r w:rsidR="00AA5A8D" w:rsidRPr="0058778C">
        <w:rPr>
          <w:rFonts w:eastAsia="Calibri" w:cs="Arial"/>
        </w:rPr>
        <w:t xml:space="preserve"> o ograniczonych możliwościach poruszania się</w:t>
      </w:r>
      <w:r w:rsidR="00AA5A8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gwarantują </w:t>
      </w:r>
      <w:r w:rsidRPr="0058778C">
        <w:rPr>
          <w:rFonts w:eastAsia="Calibri" w:cs="Arial"/>
        </w:rPr>
        <w:t>ścieżki dotykowe na peronie</w:t>
      </w:r>
      <w:r>
        <w:rPr>
          <w:rFonts w:eastAsia="Calibri" w:cs="Arial"/>
        </w:rPr>
        <w:t xml:space="preserve"> oraz pochylnia</w:t>
      </w:r>
      <w:r w:rsidR="00AA5A8D">
        <w:rPr>
          <w:rFonts w:eastAsia="Calibri" w:cs="Arial"/>
        </w:rPr>
        <w:t>.</w:t>
      </w:r>
      <w:r w:rsidR="00130258">
        <w:rPr>
          <w:rFonts w:eastAsia="Calibri" w:cs="Arial"/>
        </w:rPr>
        <w:t xml:space="preserve"> </w:t>
      </w:r>
      <w:r w:rsidRPr="0058778C">
        <w:rPr>
          <w:rFonts w:eastAsia="Calibri" w:cs="Arial"/>
        </w:rPr>
        <w:t>Z myślą o mieszkańcach</w:t>
      </w:r>
      <w:r w:rsidR="000A2BCC">
        <w:rPr>
          <w:rFonts w:eastAsia="Calibri" w:cs="Arial"/>
        </w:rPr>
        <w:t>,</w:t>
      </w:r>
      <w:r w:rsidRPr="0058778C">
        <w:rPr>
          <w:rFonts w:eastAsia="Calibri" w:cs="Arial"/>
        </w:rPr>
        <w:t xml:space="preserve"> przygotowaliśmy również bezpieczne przejście przez tory. </w:t>
      </w:r>
      <w:r w:rsidR="000A2BCC" w:rsidRPr="000A2BCC">
        <w:rPr>
          <w:rFonts w:eastAsia="Calibri" w:cs="Arial"/>
        </w:rPr>
        <w:t>Dodatkowe udogodnienia to także parking samochodowy na 30 miejsc oraz 15 stojaków rowerowych.</w:t>
      </w:r>
      <w:r w:rsidRPr="0058778C">
        <w:rPr>
          <w:rFonts w:eastAsia="Calibri" w:cs="Arial"/>
        </w:rPr>
        <w:t xml:space="preserve"> Zapewniliśmy w ten sposób możliwości łączenia podróży różnymi środkami lokomocji, zgodnie z oczekiwaniem społecznym</w:t>
      </w:r>
      <w:r w:rsidR="00ED6580">
        <w:rPr>
          <w:rFonts w:eastAsia="Calibri" w:cs="Arial"/>
        </w:rPr>
        <w:t xml:space="preserve">. </w:t>
      </w:r>
      <w:r w:rsidR="004E67FE" w:rsidRPr="00793EE7">
        <w:rPr>
          <w:rFonts w:cs="Arial"/>
        </w:rPr>
        <w:t>Przystanek znacząco ułatwi podróże zarówno mieszkańcom, zwłaszcza osobom z osiedli oddalonych od głównej stacji, jak i turystom. Zwiększy jednocześnie dostęp do różnych atrakcji, np.</w:t>
      </w:r>
      <w:r w:rsidR="000A2BCC">
        <w:rPr>
          <w:rFonts w:cs="Arial"/>
        </w:rPr>
        <w:t xml:space="preserve"> do</w:t>
      </w:r>
      <w:r w:rsidR="004E67FE" w:rsidRPr="00793EE7">
        <w:rPr>
          <w:rFonts w:cs="Arial"/>
        </w:rPr>
        <w:t xml:space="preserve"> Muzeum Kultury Ludowej w Kolbuszowej</w:t>
      </w:r>
      <w:r w:rsidR="000A2BCC">
        <w:rPr>
          <w:rFonts w:cs="Arial"/>
        </w:rPr>
        <w:t>, czy</w:t>
      </w:r>
      <w:r w:rsidR="00E75833">
        <w:rPr>
          <w:rFonts w:cs="Arial"/>
        </w:rPr>
        <w:t xml:space="preserve"> do</w:t>
      </w:r>
      <w:r w:rsidR="004E67FE" w:rsidRPr="00793EE7">
        <w:rPr>
          <w:rFonts w:cs="Arial"/>
        </w:rPr>
        <w:t xml:space="preserve"> wypoczynku nad </w:t>
      </w:r>
      <w:r w:rsidR="00466948">
        <w:rPr>
          <w:rFonts w:cs="Arial"/>
        </w:rPr>
        <w:t>Jeziorem</w:t>
      </w:r>
      <w:r w:rsidR="004E67FE" w:rsidRPr="00793EE7">
        <w:rPr>
          <w:rFonts w:cs="Arial"/>
        </w:rPr>
        <w:t xml:space="preserve"> Tarnobrzeskim. </w:t>
      </w:r>
    </w:p>
    <w:p w14:paraId="4215AB95" w14:textId="4347EBF9" w:rsidR="004E67FE" w:rsidRDefault="000263C8" w:rsidP="00265E9D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0263C8">
        <w:rPr>
          <w:rFonts w:eastAsia="Calibri" w:cs="Arial"/>
        </w:rPr>
        <w:lastRenderedPageBreak/>
        <w:t>Inwestycję w Mielcu</w:t>
      </w:r>
      <w:r w:rsidR="000D6A6E" w:rsidRPr="000263C8">
        <w:rPr>
          <w:rFonts w:eastAsia="Calibri" w:cs="Arial"/>
        </w:rPr>
        <w:t xml:space="preserve"> </w:t>
      </w:r>
      <w:r w:rsidRPr="000263C8">
        <w:rPr>
          <w:rFonts w:eastAsia="Calibri" w:cs="Arial"/>
        </w:rPr>
        <w:t xml:space="preserve">zrealizowaliśmy </w:t>
      </w:r>
      <w:r>
        <w:rPr>
          <w:rFonts w:eastAsia="Calibri" w:cs="Arial"/>
        </w:rPr>
        <w:t xml:space="preserve">za 3,6 mln zł netto </w:t>
      </w:r>
      <w:r w:rsidR="000D6A6E" w:rsidRPr="000263C8">
        <w:rPr>
          <w:rFonts w:eastAsia="Calibri" w:cs="Arial"/>
        </w:rPr>
        <w:t xml:space="preserve">w ramach „Rządowego programu budowy lub modernizacji przystanków kolejowych na lata 2021–2025”. </w:t>
      </w:r>
    </w:p>
    <w:p w14:paraId="119C247E" w14:textId="621CF025" w:rsidR="00BB33CA" w:rsidRPr="00172DB3" w:rsidRDefault="00BB33CA" w:rsidP="00265E9D">
      <w:pPr>
        <w:spacing w:before="100" w:beforeAutospacing="1" w:after="100" w:afterAutospacing="1" w:line="360" w:lineRule="auto"/>
        <w:rPr>
          <w:rFonts w:eastAsia="Calibri" w:cs="Arial"/>
        </w:rPr>
      </w:pPr>
      <w:r w:rsidRPr="00172DB3">
        <w:rPr>
          <w:rFonts w:eastAsia="Calibri"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W województwie podkarpackim, Program obejmuje 10 inwestycji z listy podstawowej w miejscowościach: Przemyśl, Hurko, Medyka, Żurawica, Ropczyce, Strzyżów, Mielec (dwa przystanki), Chorzelów, Zaklików. </w:t>
      </w:r>
      <w:r w:rsidR="00172DB3" w:rsidRPr="00172DB3">
        <w:rPr>
          <w:rFonts w:eastAsia="Calibri" w:cs="Arial"/>
        </w:rPr>
        <w:t xml:space="preserve">Wszystkie umowy na </w:t>
      </w:r>
      <w:r w:rsidRPr="00172DB3">
        <w:rPr>
          <w:rFonts w:eastAsia="Calibri" w:cs="Arial"/>
        </w:rPr>
        <w:t xml:space="preserve">zaprojektowanie i wykonanie prac dla </w:t>
      </w:r>
      <w:r w:rsidR="00172DB3" w:rsidRPr="00172DB3">
        <w:rPr>
          <w:rFonts w:eastAsia="Calibri" w:cs="Arial"/>
        </w:rPr>
        <w:t>tych</w:t>
      </w:r>
      <w:r w:rsidRPr="00172DB3">
        <w:rPr>
          <w:rFonts w:eastAsia="Calibri" w:cs="Arial"/>
        </w:rPr>
        <w:t xml:space="preserve"> zadań</w:t>
      </w:r>
      <w:r w:rsidR="00172DB3" w:rsidRPr="00172DB3">
        <w:rPr>
          <w:rFonts w:eastAsia="Calibri" w:cs="Arial"/>
        </w:rPr>
        <w:t xml:space="preserve"> zostały już zrealizowane</w:t>
      </w:r>
      <w:r w:rsidRPr="00172DB3">
        <w:rPr>
          <w:rFonts w:eastAsia="Calibri" w:cs="Arial"/>
        </w:rPr>
        <w:t>.</w:t>
      </w:r>
    </w:p>
    <w:p w14:paraId="2E30A727" w14:textId="77777777" w:rsidR="007F3648" w:rsidRDefault="007F3648" w:rsidP="00BB33C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B89518C" w14:textId="77777777"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108C" w14:textId="77777777" w:rsidR="00FD20FA" w:rsidRDefault="00FD20FA" w:rsidP="009D1AEB">
      <w:pPr>
        <w:spacing w:after="0" w:line="240" w:lineRule="auto"/>
      </w:pPr>
      <w:r>
        <w:separator/>
      </w:r>
    </w:p>
  </w:endnote>
  <w:endnote w:type="continuationSeparator" w:id="0">
    <w:p w14:paraId="67D96B81" w14:textId="77777777" w:rsidR="00FD20FA" w:rsidRDefault="00FD20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0B7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8B57D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3B52F1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38DB6ADB" w14:textId="49538AFB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</w:t>
    </w:r>
    <w:r w:rsidR="0085739A">
      <w:rPr>
        <w:rFonts w:cs="Arial"/>
        <w:color w:val="727271"/>
        <w:sz w:val="14"/>
        <w:szCs w:val="14"/>
      </w:rPr>
      <w:t>4</w:t>
    </w:r>
    <w:r w:rsidR="00B8794C">
      <w:rPr>
        <w:rFonts w:cs="Arial"/>
        <w:color w:val="727271"/>
        <w:sz w:val="14"/>
        <w:szCs w:val="14"/>
      </w:rPr>
      <w:t>.</w:t>
    </w:r>
    <w:r w:rsidR="0085739A">
      <w:rPr>
        <w:rFonts w:cs="Arial"/>
        <w:color w:val="727271"/>
        <w:sz w:val="14"/>
        <w:szCs w:val="14"/>
      </w:rPr>
      <w:t>755.260</w:t>
    </w:r>
    <w:r w:rsidR="00B8794C">
      <w:rPr>
        <w:rFonts w:cs="Arial"/>
        <w:color w:val="727271"/>
        <w:sz w:val="14"/>
        <w:szCs w:val="14"/>
      </w:rPr>
      <w:t>.000,00 zł</w:t>
    </w:r>
  </w:p>
  <w:p w14:paraId="549F189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1F8B" w14:textId="77777777" w:rsidR="00FD20FA" w:rsidRDefault="00FD20FA" w:rsidP="009D1AEB">
      <w:pPr>
        <w:spacing w:after="0" w:line="240" w:lineRule="auto"/>
      </w:pPr>
      <w:r>
        <w:separator/>
      </w:r>
    </w:p>
  </w:footnote>
  <w:footnote w:type="continuationSeparator" w:id="0">
    <w:p w14:paraId="24EACFFF" w14:textId="77777777" w:rsidR="00FD20FA" w:rsidRDefault="00FD20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AA8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B64C" wp14:editId="7EA5684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23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4E232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6822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DBF1D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1DA104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5B097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2C0D7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16691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3B6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32C23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4E232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6822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DBF1D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1DA104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5B097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2C0D7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16691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DA67C" wp14:editId="7D08BC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29346608">
    <w:abstractNumId w:val="1"/>
  </w:num>
  <w:num w:numId="2" w16cid:durableId="128615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2398C"/>
    <w:rsid w:val="000251DD"/>
    <w:rsid w:val="00025711"/>
    <w:rsid w:val="000263C8"/>
    <w:rsid w:val="00027E1C"/>
    <w:rsid w:val="00030FCC"/>
    <w:rsid w:val="00035698"/>
    <w:rsid w:val="0004073E"/>
    <w:rsid w:val="000573D3"/>
    <w:rsid w:val="00066367"/>
    <w:rsid w:val="000736B4"/>
    <w:rsid w:val="00077FA8"/>
    <w:rsid w:val="00081818"/>
    <w:rsid w:val="000842FD"/>
    <w:rsid w:val="00086498"/>
    <w:rsid w:val="00092E04"/>
    <w:rsid w:val="00095B1E"/>
    <w:rsid w:val="000A2BCC"/>
    <w:rsid w:val="000B3D7A"/>
    <w:rsid w:val="000B4734"/>
    <w:rsid w:val="000C062E"/>
    <w:rsid w:val="000C2766"/>
    <w:rsid w:val="000C687A"/>
    <w:rsid w:val="000D679F"/>
    <w:rsid w:val="000D6A6E"/>
    <w:rsid w:val="000D6A87"/>
    <w:rsid w:val="000E4E06"/>
    <w:rsid w:val="000F088B"/>
    <w:rsid w:val="000F2C16"/>
    <w:rsid w:val="000F40F3"/>
    <w:rsid w:val="000F72BF"/>
    <w:rsid w:val="001208B2"/>
    <w:rsid w:val="0012557C"/>
    <w:rsid w:val="00126A4D"/>
    <w:rsid w:val="00126F14"/>
    <w:rsid w:val="00127D17"/>
    <w:rsid w:val="00130258"/>
    <w:rsid w:val="00131896"/>
    <w:rsid w:val="0015293C"/>
    <w:rsid w:val="00153C74"/>
    <w:rsid w:val="00172167"/>
    <w:rsid w:val="00172DB3"/>
    <w:rsid w:val="001804F8"/>
    <w:rsid w:val="0018311F"/>
    <w:rsid w:val="00185CCB"/>
    <w:rsid w:val="001A3B34"/>
    <w:rsid w:val="001A784E"/>
    <w:rsid w:val="001B21FF"/>
    <w:rsid w:val="001B46BF"/>
    <w:rsid w:val="001B617B"/>
    <w:rsid w:val="001D01ED"/>
    <w:rsid w:val="001D07B5"/>
    <w:rsid w:val="001D1FF9"/>
    <w:rsid w:val="001D2553"/>
    <w:rsid w:val="001E0E01"/>
    <w:rsid w:val="001E5EEB"/>
    <w:rsid w:val="001F4636"/>
    <w:rsid w:val="001F4B13"/>
    <w:rsid w:val="001F6A13"/>
    <w:rsid w:val="001F6CD8"/>
    <w:rsid w:val="0020086D"/>
    <w:rsid w:val="00202CCF"/>
    <w:rsid w:val="00220B54"/>
    <w:rsid w:val="00236985"/>
    <w:rsid w:val="00236ABF"/>
    <w:rsid w:val="00237A9D"/>
    <w:rsid w:val="00256330"/>
    <w:rsid w:val="00261C0E"/>
    <w:rsid w:val="00265E9D"/>
    <w:rsid w:val="00266016"/>
    <w:rsid w:val="00277762"/>
    <w:rsid w:val="00282E1E"/>
    <w:rsid w:val="0028568A"/>
    <w:rsid w:val="002859CB"/>
    <w:rsid w:val="00291328"/>
    <w:rsid w:val="002A47B9"/>
    <w:rsid w:val="002B018D"/>
    <w:rsid w:val="002B15F9"/>
    <w:rsid w:val="002B2F95"/>
    <w:rsid w:val="002B7A15"/>
    <w:rsid w:val="002C411B"/>
    <w:rsid w:val="002D54CE"/>
    <w:rsid w:val="002E2DB0"/>
    <w:rsid w:val="002E3AC6"/>
    <w:rsid w:val="002F6767"/>
    <w:rsid w:val="002F71E7"/>
    <w:rsid w:val="00305BDE"/>
    <w:rsid w:val="00316107"/>
    <w:rsid w:val="0032752F"/>
    <w:rsid w:val="003412AF"/>
    <w:rsid w:val="00341AA7"/>
    <w:rsid w:val="00355E3A"/>
    <w:rsid w:val="0036658A"/>
    <w:rsid w:val="00367AA6"/>
    <w:rsid w:val="00394BCE"/>
    <w:rsid w:val="003A297F"/>
    <w:rsid w:val="003A6A20"/>
    <w:rsid w:val="003B6D2F"/>
    <w:rsid w:val="003E279F"/>
    <w:rsid w:val="003F283A"/>
    <w:rsid w:val="003F5F08"/>
    <w:rsid w:val="00403F35"/>
    <w:rsid w:val="00407FB2"/>
    <w:rsid w:val="00410052"/>
    <w:rsid w:val="004135A7"/>
    <w:rsid w:val="00415F05"/>
    <w:rsid w:val="00422398"/>
    <w:rsid w:val="00423E89"/>
    <w:rsid w:val="00434624"/>
    <w:rsid w:val="00436604"/>
    <w:rsid w:val="00446678"/>
    <w:rsid w:val="00466948"/>
    <w:rsid w:val="00466B17"/>
    <w:rsid w:val="00466D31"/>
    <w:rsid w:val="00472510"/>
    <w:rsid w:val="00490CE9"/>
    <w:rsid w:val="00492C5D"/>
    <w:rsid w:val="004A20CC"/>
    <w:rsid w:val="004A623A"/>
    <w:rsid w:val="004B4402"/>
    <w:rsid w:val="004B5DC4"/>
    <w:rsid w:val="004B7E72"/>
    <w:rsid w:val="004C2C52"/>
    <w:rsid w:val="004E67FE"/>
    <w:rsid w:val="00505321"/>
    <w:rsid w:val="005140F2"/>
    <w:rsid w:val="00522382"/>
    <w:rsid w:val="00526A07"/>
    <w:rsid w:val="005310FE"/>
    <w:rsid w:val="00564582"/>
    <w:rsid w:val="00591DC8"/>
    <w:rsid w:val="00597470"/>
    <w:rsid w:val="005A4BB8"/>
    <w:rsid w:val="005C5C9A"/>
    <w:rsid w:val="005C6AAB"/>
    <w:rsid w:val="005D6E98"/>
    <w:rsid w:val="00611EE1"/>
    <w:rsid w:val="00617F67"/>
    <w:rsid w:val="006214BC"/>
    <w:rsid w:val="00631F84"/>
    <w:rsid w:val="0063625B"/>
    <w:rsid w:val="0064306A"/>
    <w:rsid w:val="0065173C"/>
    <w:rsid w:val="0066425A"/>
    <w:rsid w:val="00674B4B"/>
    <w:rsid w:val="006776D1"/>
    <w:rsid w:val="00681ECF"/>
    <w:rsid w:val="00696A51"/>
    <w:rsid w:val="006B377C"/>
    <w:rsid w:val="006B7AA5"/>
    <w:rsid w:val="006C12F9"/>
    <w:rsid w:val="006C3F70"/>
    <w:rsid w:val="006C550D"/>
    <w:rsid w:val="006C6C1C"/>
    <w:rsid w:val="006D30B7"/>
    <w:rsid w:val="006E22B8"/>
    <w:rsid w:val="006E330A"/>
    <w:rsid w:val="006E5121"/>
    <w:rsid w:val="006F1DD8"/>
    <w:rsid w:val="007036E2"/>
    <w:rsid w:val="007070A6"/>
    <w:rsid w:val="00711D37"/>
    <w:rsid w:val="00715C40"/>
    <w:rsid w:val="00716617"/>
    <w:rsid w:val="00717E87"/>
    <w:rsid w:val="007243F1"/>
    <w:rsid w:val="00751E84"/>
    <w:rsid w:val="007636F5"/>
    <w:rsid w:val="00773D7B"/>
    <w:rsid w:val="007815ED"/>
    <w:rsid w:val="007878BC"/>
    <w:rsid w:val="00796E53"/>
    <w:rsid w:val="00797091"/>
    <w:rsid w:val="00797DC5"/>
    <w:rsid w:val="007B04E6"/>
    <w:rsid w:val="007B4F58"/>
    <w:rsid w:val="007C2F78"/>
    <w:rsid w:val="007C40F7"/>
    <w:rsid w:val="007E5FCC"/>
    <w:rsid w:val="007F3648"/>
    <w:rsid w:val="007F5B82"/>
    <w:rsid w:val="0081406F"/>
    <w:rsid w:val="008213C3"/>
    <w:rsid w:val="00832A00"/>
    <w:rsid w:val="008430DB"/>
    <w:rsid w:val="00843A5F"/>
    <w:rsid w:val="008501B2"/>
    <w:rsid w:val="00850F34"/>
    <w:rsid w:val="0085666E"/>
    <w:rsid w:val="0085739A"/>
    <w:rsid w:val="00860074"/>
    <w:rsid w:val="0087732D"/>
    <w:rsid w:val="00884340"/>
    <w:rsid w:val="0088582B"/>
    <w:rsid w:val="0089063A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0913"/>
    <w:rsid w:val="00902313"/>
    <w:rsid w:val="009069B5"/>
    <w:rsid w:val="00920583"/>
    <w:rsid w:val="00923032"/>
    <w:rsid w:val="0092433A"/>
    <w:rsid w:val="00942B56"/>
    <w:rsid w:val="009457E1"/>
    <w:rsid w:val="00954232"/>
    <w:rsid w:val="00961BF1"/>
    <w:rsid w:val="00967A97"/>
    <w:rsid w:val="0097210B"/>
    <w:rsid w:val="00972B26"/>
    <w:rsid w:val="00990A05"/>
    <w:rsid w:val="00993D70"/>
    <w:rsid w:val="009A35CB"/>
    <w:rsid w:val="009A76F1"/>
    <w:rsid w:val="009B61DF"/>
    <w:rsid w:val="009C1973"/>
    <w:rsid w:val="009D1AEB"/>
    <w:rsid w:val="009D1F29"/>
    <w:rsid w:val="009F1368"/>
    <w:rsid w:val="009F19A2"/>
    <w:rsid w:val="00A03A48"/>
    <w:rsid w:val="00A04ACD"/>
    <w:rsid w:val="00A0627A"/>
    <w:rsid w:val="00A104BA"/>
    <w:rsid w:val="00A14A56"/>
    <w:rsid w:val="00A15AED"/>
    <w:rsid w:val="00A203C7"/>
    <w:rsid w:val="00A24FC1"/>
    <w:rsid w:val="00A30D3D"/>
    <w:rsid w:val="00A37F54"/>
    <w:rsid w:val="00A41120"/>
    <w:rsid w:val="00A432D2"/>
    <w:rsid w:val="00A62375"/>
    <w:rsid w:val="00A64B1C"/>
    <w:rsid w:val="00A66D63"/>
    <w:rsid w:val="00A73B9D"/>
    <w:rsid w:val="00A80A7A"/>
    <w:rsid w:val="00A81369"/>
    <w:rsid w:val="00A84F27"/>
    <w:rsid w:val="00A869D2"/>
    <w:rsid w:val="00AA087A"/>
    <w:rsid w:val="00AA0F0C"/>
    <w:rsid w:val="00AA5A8D"/>
    <w:rsid w:val="00AD296E"/>
    <w:rsid w:val="00AD408E"/>
    <w:rsid w:val="00AD493D"/>
    <w:rsid w:val="00AD5676"/>
    <w:rsid w:val="00AF0923"/>
    <w:rsid w:val="00AF1A6B"/>
    <w:rsid w:val="00AF45A0"/>
    <w:rsid w:val="00B00C4A"/>
    <w:rsid w:val="00B02164"/>
    <w:rsid w:val="00B0616D"/>
    <w:rsid w:val="00B075B1"/>
    <w:rsid w:val="00B104D0"/>
    <w:rsid w:val="00B20AB3"/>
    <w:rsid w:val="00B2490E"/>
    <w:rsid w:val="00B253C1"/>
    <w:rsid w:val="00B27039"/>
    <w:rsid w:val="00B33194"/>
    <w:rsid w:val="00B40325"/>
    <w:rsid w:val="00B41C19"/>
    <w:rsid w:val="00B44649"/>
    <w:rsid w:val="00B448DB"/>
    <w:rsid w:val="00B518CF"/>
    <w:rsid w:val="00B53267"/>
    <w:rsid w:val="00B56DD0"/>
    <w:rsid w:val="00B60045"/>
    <w:rsid w:val="00B609B3"/>
    <w:rsid w:val="00B702D7"/>
    <w:rsid w:val="00B70F01"/>
    <w:rsid w:val="00B74792"/>
    <w:rsid w:val="00B807A5"/>
    <w:rsid w:val="00B825A3"/>
    <w:rsid w:val="00B8794C"/>
    <w:rsid w:val="00B932CC"/>
    <w:rsid w:val="00BA19CD"/>
    <w:rsid w:val="00BA1BE3"/>
    <w:rsid w:val="00BA2201"/>
    <w:rsid w:val="00BA3B06"/>
    <w:rsid w:val="00BB33CA"/>
    <w:rsid w:val="00BC6141"/>
    <w:rsid w:val="00BC6AB2"/>
    <w:rsid w:val="00BE5925"/>
    <w:rsid w:val="00BE6859"/>
    <w:rsid w:val="00BF01E9"/>
    <w:rsid w:val="00BF393C"/>
    <w:rsid w:val="00BF7D5F"/>
    <w:rsid w:val="00C14277"/>
    <w:rsid w:val="00C22E58"/>
    <w:rsid w:val="00C279EA"/>
    <w:rsid w:val="00C440D2"/>
    <w:rsid w:val="00C478F1"/>
    <w:rsid w:val="00C6158D"/>
    <w:rsid w:val="00C65026"/>
    <w:rsid w:val="00C70466"/>
    <w:rsid w:val="00C909C8"/>
    <w:rsid w:val="00C9749C"/>
    <w:rsid w:val="00CA606E"/>
    <w:rsid w:val="00CA7D5D"/>
    <w:rsid w:val="00CE3B37"/>
    <w:rsid w:val="00CE3F41"/>
    <w:rsid w:val="00CE587B"/>
    <w:rsid w:val="00CF0430"/>
    <w:rsid w:val="00CF1370"/>
    <w:rsid w:val="00D05ADE"/>
    <w:rsid w:val="00D149FC"/>
    <w:rsid w:val="00D212A7"/>
    <w:rsid w:val="00D26038"/>
    <w:rsid w:val="00D268A9"/>
    <w:rsid w:val="00D36C2A"/>
    <w:rsid w:val="00D43215"/>
    <w:rsid w:val="00D466CE"/>
    <w:rsid w:val="00D60229"/>
    <w:rsid w:val="00DA477B"/>
    <w:rsid w:val="00DB3828"/>
    <w:rsid w:val="00DC6176"/>
    <w:rsid w:val="00DD3A5D"/>
    <w:rsid w:val="00DE4FD0"/>
    <w:rsid w:val="00DE63A0"/>
    <w:rsid w:val="00DF0433"/>
    <w:rsid w:val="00DF5453"/>
    <w:rsid w:val="00E0492D"/>
    <w:rsid w:val="00E22126"/>
    <w:rsid w:val="00E2593B"/>
    <w:rsid w:val="00E3038A"/>
    <w:rsid w:val="00E351E1"/>
    <w:rsid w:val="00E53730"/>
    <w:rsid w:val="00E63CD7"/>
    <w:rsid w:val="00E67F99"/>
    <w:rsid w:val="00E74532"/>
    <w:rsid w:val="00E75833"/>
    <w:rsid w:val="00E8430D"/>
    <w:rsid w:val="00E94B99"/>
    <w:rsid w:val="00EA6F47"/>
    <w:rsid w:val="00EB3B27"/>
    <w:rsid w:val="00EB7629"/>
    <w:rsid w:val="00EC4DA2"/>
    <w:rsid w:val="00ED56F1"/>
    <w:rsid w:val="00ED6580"/>
    <w:rsid w:val="00EE4394"/>
    <w:rsid w:val="00EF4623"/>
    <w:rsid w:val="00EF4DEA"/>
    <w:rsid w:val="00F27FF8"/>
    <w:rsid w:val="00F312CA"/>
    <w:rsid w:val="00F33626"/>
    <w:rsid w:val="00F5363F"/>
    <w:rsid w:val="00F55574"/>
    <w:rsid w:val="00F6125E"/>
    <w:rsid w:val="00F61348"/>
    <w:rsid w:val="00F74590"/>
    <w:rsid w:val="00F80E96"/>
    <w:rsid w:val="00F92FAA"/>
    <w:rsid w:val="00F94805"/>
    <w:rsid w:val="00FA26D1"/>
    <w:rsid w:val="00FB0A04"/>
    <w:rsid w:val="00FB4953"/>
    <w:rsid w:val="00FB64EC"/>
    <w:rsid w:val="00FC22E4"/>
    <w:rsid w:val="00FC4A71"/>
    <w:rsid w:val="00FD20FA"/>
    <w:rsid w:val="00FD4722"/>
    <w:rsid w:val="00FD6F29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E5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66425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B57E-A928-4435-9107-1B7E407A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na stacji Ropczyce zwiększą możliwości podróżowania koleją</vt:lpstr>
    </vt:vector>
  </TitlesOfParts>
  <Company>PKP PLK S.A.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Mielec Wolności bliżej mieszkańców</dc:title>
  <dc:subject/>
  <dc:creator>Dudzińska Maria</dc:creator>
  <cp:keywords/>
  <dc:description/>
  <cp:lastModifiedBy>Dudzińska Maria</cp:lastModifiedBy>
  <cp:revision>2</cp:revision>
  <dcterms:created xsi:type="dcterms:W3CDTF">2025-06-30T09:32:00Z</dcterms:created>
  <dcterms:modified xsi:type="dcterms:W3CDTF">2025-06-30T09:32:00Z</dcterms:modified>
</cp:coreProperties>
</file>