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D12120" w:rsidRDefault="00D12120" w:rsidP="009D1AEB">
      <w:pPr>
        <w:jc w:val="right"/>
        <w:rPr>
          <w:rFonts w:cs="Arial"/>
        </w:rPr>
      </w:pPr>
    </w:p>
    <w:p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7070A6">
        <w:rPr>
          <w:rFonts w:cs="Arial"/>
        </w:rPr>
        <w:t>Kraków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392B09">
        <w:rPr>
          <w:rFonts w:cs="Arial"/>
        </w:rPr>
        <w:t>14</w:t>
      </w:r>
      <w:r w:rsidR="002070EE">
        <w:rPr>
          <w:rFonts w:cs="Arial"/>
        </w:rPr>
        <w:t xml:space="preserve"> </w:t>
      </w:r>
      <w:r>
        <w:rPr>
          <w:rFonts w:cs="Arial"/>
        </w:rPr>
        <w:t xml:space="preserve">lutego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:rsidR="009D1AEB" w:rsidRPr="007C3224" w:rsidRDefault="005146EA" w:rsidP="00281E45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>PLK S.A. wybudują dwa kolejne przystanki</w:t>
      </w:r>
      <w:r w:rsidR="00840F69">
        <w:rPr>
          <w:szCs w:val="24"/>
        </w:rPr>
        <w:t xml:space="preserve"> </w:t>
      </w:r>
      <w:r>
        <w:rPr>
          <w:szCs w:val="24"/>
        </w:rPr>
        <w:t>kolejowe w Krakowie</w:t>
      </w:r>
    </w:p>
    <w:p w:rsidR="000744A7" w:rsidRPr="00C16A61" w:rsidRDefault="00CB5FDF" w:rsidP="00840F69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eastAsia="Calibri" w:cs="Arial"/>
          <w:b/>
        </w:rPr>
        <w:t xml:space="preserve">Kraków Kościelniki i Kraków Przylasek – tak będą nazywać się dwa nowe przystanki kolejowe, które powstaną w stolicy Małopolski. </w:t>
      </w:r>
      <w:r w:rsidR="007B40F1">
        <w:rPr>
          <w:rFonts w:eastAsia="Calibri" w:cs="Arial"/>
          <w:b/>
        </w:rPr>
        <w:t>PKP Polskie Linie Kolejowe S.A. ogłosiły przetarg</w:t>
      </w:r>
      <w:r w:rsidR="002747CC">
        <w:rPr>
          <w:rFonts w:eastAsia="Calibri" w:cs="Arial"/>
          <w:b/>
        </w:rPr>
        <w:t>i</w:t>
      </w:r>
      <w:r w:rsidR="007B40F1">
        <w:rPr>
          <w:rFonts w:eastAsia="Calibri" w:cs="Arial"/>
          <w:b/>
        </w:rPr>
        <w:t xml:space="preserve"> na </w:t>
      </w:r>
      <w:r>
        <w:rPr>
          <w:rFonts w:eastAsia="Calibri" w:cs="Arial"/>
          <w:b/>
        </w:rPr>
        <w:t>budowę peronów przy linii kolejowej nr 95. Przystanki powstaną do końca 2024 roku w ramach „Rządowego programu budowy lub modernizacji przystanków kolejowych na lata 2021-2025”</w:t>
      </w:r>
      <w:r w:rsidR="00E36989">
        <w:rPr>
          <w:rFonts w:cs="Arial"/>
          <w:b/>
        </w:rPr>
        <w:t>.</w:t>
      </w:r>
      <w:r w:rsidR="00951ADE">
        <w:rPr>
          <w:rFonts w:cs="Arial"/>
          <w:b/>
        </w:rPr>
        <w:t xml:space="preserve"> Dz</w:t>
      </w:r>
      <w:bookmarkStart w:id="0" w:name="_GoBack"/>
      <w:bookmarkEnd w:id="0"/>
      <w:r w:rsidR="00951ADE">
        <w:rPr>
          <w:rFonts w:cs="Arial"/>
          <w:b/>
        </w:rPr>
        <w:t>ięki temu programowi Małopol</w:t>
      </w:r>
      <w:r w:rsidR="008A3FBD">
        <w:rPr>
          <w:rFonts w:cs="Arial"/>
          <w:b/>
        </w:rPr>
        <w:t>ska zyska 9</w:t>
      </w:r>
      <w:r w:rsidR="00951ADE">
        <w:rPr>
          <w:rFonts w:cs="Arial"/>
          <w:b/>
        </w:rPr>
        <w:t xml:space="preserve"> nowych przystanków.</w:t>
      </w:r>
    </w:p>
    <w:p w:rsidR="00392B09" w:rsidRDefault="00392B09" w:rsidP="00392B0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Przystanek Kraków Kościelniki będzie zlokalizowany w sąsiedztwie skrzyżowania ul. Igołomskiej i ul. Czeczeńskiej. W ramach inwestycji wybudowane będą dwa dwustumetrowe perony, wyposażone w system nagłośnienia, wiaty, ławki i tablice informacyjne. Linia kolejowa w tym miejscu przebiega nasypem, dlatego wykonawcy prac wybudują także bezpieczne dojścia do peronów. Ułatwieniem dla osób o ograniczonej możliwości poruszania się będą pochylnie. Przy peronach i chodnikach zainstalowane będzie energooszczędne oświetlenie w technologii LED.</w:t>
      </w:r>
    </w:p>
    <w:p w:rsidR="00392B09" w:rsidRPr="001450F0" w:rsidRDefault="009C53B8" w:rsidP="00392B09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1450F0">
        <w:rPr>
          <w:rFonts w:eastAsia="Calibri" w:cs="Arial"/>
          <w:b/>
        </w:rPr>
        <w:t xml:space="preserve">– </w:t>
      </w:r>
      <w:r w:rsidR="00392B09" w:rsidRPr="001450F0">
        <w:rPr>
          <w:rFonts w:eastAsia="Calibri" w:cs="Arial"/>
          <w:b/>
        </w:rPr>
        <w:t xml:space="preserve"> W stolicy Małopolski realizujemy bezprecedensowe projekty kolejowe, które poprawiają komfort podróży i skracają czas przejazdu. Dodatkowe przystanki, wybudowane dzięki wsparciu rządu, zagwarantują wygodny dostęp do pociągu kolejnym mieszkańcom Krakowa – mówi Andrzej Adamczyk, Minister Infrastruktury.</w:t>
      </w:r>
    </w:p>
    <w:p w:rsidR="00392B09" w:rsidRDefault="00392B09" w:rsidP="00392B0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Trzy kilometry na południe od przystanku Kraków Kościelniki powstanie przystanek Kraków Przylasek. Będą na nim dwa perony w sąsiedztwie przejazdu kolejowo-drogowego przy ul. Rzepakowej. Będą do nich prowadzić ciągi komunikacyjne i ścieżki naprowadzające dla osób niewidomych i niedowidzących. Przystanek zlokalizowany będzie niedaleko Przylasku Rusieckiego – coraz popularniejszego miejsca letniego wypoczynku. Dzięki niemu zwiększy się dostęp do kolei dla mieszkańców wschodniej części Nowej Huty, a krakowianie chcący wypocząć nad wodą zyskają możliwość szybkiego dojazdu pociągiem.</w:t>
      </w:r>
    </w:p>
    <w:p w:rsidR="00392B09" w:rsidRPr="001450F0" w:rsidRDefault="009C53B8" w:rsidP="00392B09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1450F0">
        <w:rPr>
          <w:rFonts w:eastAsia="Calibri" w:cs="Arial"/>
          <w:b/>
        </w:rPr>
        <w:t xml:space="preserve">– </w:t>
      </w:r>
      <w:r w:rsidR="00392B09" w:rsidRPr="001450F0">
        <w:rPr>
          <w:rFonts w:eastAsia="Calibri" w:cs="Arial"/>
          <w:b/>
        </w:rPr>
        <w:t xml:space="preserve"> W Krakowie konsekwentnie poprawiamy dostęp do kolei. W ostatnich latach powstały przystanki w Opatkowicach, Złocieniu i Bronowicach. Kolejne perony jeszcze bardziej zwiększą atrakcyjność pociągów, a oferta dla podróżnych będzie lepsza – mówi Ireneusz </w:t>
      </w:r>
      <w:proofErr w:type="spellStart"/>
      <w:r w:rsidR="00392B09" w:rsidRPr="001450F0">
        <w:rPr>
          <w:rFonts w:eastAsia="Calibri" w:cs="Arial"/>
          <w:b/>
        </w:rPr>
        <w:t>Merchel</w:t>
      </w:r>
      <w:proofErr w:type="spellEnd"/>
      <w:r w:rsidR="00392B09" w:rsidRPr="001450F0">
        <w:rPr>
          <w:rFonts w:eastAsia="Calibri" w:cs="Arial"/>
          <w:b/>
        </w:rPr>
        <w:t>, prezes PKP Polskich Linii Kolejowych S.A.</w:t>
      </w:r>
    </w:p>
    <w:p w:rsidR="00392B09" w:rsidRDefault="00392B09" w:rsidP="00392B09">
      <w:pPr>
        <w:spacing w:before="100" w:beforeAutospacing="1" w:after="100" w:afterAutospacing="1" w:line="360" w:lineRule="auto"/>
        <w:contextualSpacing/>
        <w:rPr>
          <w:rFonts w:cs="Arial"/>
          <w:b/>
          <w:bCs/>
        </w:rPr>
      </w:pPr>
      <w:r>
        <w:rPr>
          <w:rFonts w:cs="Arial"/>
        </w:rPr>
        <w:lastRenderedPageBreak/>
        <w:t>Prace budowlane w obu lokalizacjach PLK S.A. planują zakończyć w 2024 roku. W podobnym terminie zakończy się budowa przystanku Kraków Piastów – przetarg na jego realizację ogłoszono w listopadzie 2022 roku. Budowa nowych peronów i zwiększenie dostępu do kolei to efekt „Rządowego programu budowy lub modernizacji przystanków kolejowych na lata 2021-2025”. W Małopolsce w ramach programu powstanie w sumie 9 nowych przystanków. M.in. w Pisarach, Nowym Sączu, czy Dąbrówce. Z przystanków Wolbrom Zachodni i Zator Park Rozrywki podróżni mogą już korzystać od grudnia 2022 roku.</w:t>
      </w:r>
    </w:p>
    <w:p w:rsidR="007F3648" w:rsidRDefault="005C4972" w:rsidP="00F05538">
      <w:pPr>
        <w:spacing w:after="0" w:line="36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br/>
      </w:r>
      <w:r w:rsidR="007F3648" w:rsidRPr="007F3648">
        <w:rPr>
          <w:rStyle w:val="Pogrubienie"/>
          <w:rFonts w:cs="Arial"/>
        </w:rPr>
        <w:t>Kontakt dla mediów:</w:t>
      </w:r>
    </w:p>
    <w:p w:rsidR="00565784" w:rsidRDefault="00094EC4" w:rsidP="008C64E0">
      <w:pPr>
        <w:spacing w:after="0" w:line="360" w:lineRule="auto"/>
      </w:pPr>
      <w:r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>
        <w:t> 605 352 883</w:t>
      </w:r>
    </w:p>
    <w:sectPr w:rsidR="0056578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FA" w:rsidRDefault="006046FA" w:rsidP="009D1AEB">
      <w:pPr>
        <w:spacing w:after="0" w:line="240" w:lineRule="auto"/>
      </w:pPr>
      <w:r>
        <w:separator/>
      </w:r>
    </w:p>
  </w:endnote>
  <w:endnote w:type="continuationSeparator" w:id="0">
    <w:p w:rsidR="006046FA" w:rsidRDefault="006046F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094EC4">
      <w:rPr>
        <w:rFonts w:eastAsia="Times New Roman" w:cs="Arial"/>
        <w:color w:val="000000"/>
        <w:sz w:val="14"/>
        <w:szCs w:val="14"/>
      </w:rPr>
      <w:t>32 069 349 000,00</w:t>
    </w:r>
    <w:r w:rsidR="00933A24" w:rsidRPr="00933A24">
      <w:rPr>
        <w:rFonts w:cs="Arial"/>
        <w:bCs/>
        <w:sz w:val="14"/>
        <w:szCs w:val="14"/>
      </w:rPr>
      <w:t xml:space="preserve"> </w:t>
    </w:r>
    <w:r w:rsidR="00933A24" w:rsidRPr="00933A24">
      <w:rPr>
        <w:rFonts w:cs="Arial"/>
        <w:sz w:val="14"/>
        <w:szCs w:val="14"/>
      </w:rPr>
      <w:t>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FA" w:rsidRDefault="006046FA" w:rsidP="009D1AEB">
      <w:pPr>
        <w:spacing w:after="0" w:line="240" w:lineRule="auto"/>
      </w:pPr>
      <w:r>
        <w:separator/>
      </w:r>
    </w:p>
  </w:footnote>
  <w:footnote w:type="continuationSeparator" w:id="0">
    <w:p w:rsidR="006046FA" w:rsidRDefault="006046F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E04"/>
    <w:rsid w:val="00094EC4"/>
    <w:rsid w:val="000A37E6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1003A4"/>
    <w:rsid w:val="001243EB"/>
    <w:rsid w:val="0012557C"/>
    <w:rsid w:val="00130AAE"/>
    <w:rsid w:val="001450F0"/>
    <w:rsid w:val="0015293C"/>
    <w:rsid w:val="00170DBB"/>
    <w:rsid w:val="00172167"/>
    <w:rsid w:val="0018311F"/>
    <w:rsid w:val="00185CCB"/>
    <w:rsid w:val="001A784E"/>
    <w:rsid w:val="001B21FF"/>
    <w:rsid w:val="001B46BF"/>
    <w:rsid w:val="001C1653"/>
    <w:rsid w:val="001D01ED"/>
    <w:rsid w:val="001D07B5"/>
    <w:rsid w:val="001D1FF9"/>
    <w:rsid w:val="001E6A5F"/>
    <w:rsid w:val="0020086D"/>
    <w:rsid w:val="002070EE"/>
    <w:rsid w:val="00215A84"/>
    <w:rsid w:val="00236985"/>
    <w:rsid w:val="00244C9B"/>
    <w:rsid w:val="00255F65"/>
    <w:rsid w:val="00256330"/>
    <w:rsid w:val="00262A16"/>
    <w:rsid w:val="00264584"/>
    <w:rsid w:val="00266016"/>
    <w:rsid w:val="002747CC"/>
    <w:rsid w:val="00277762"/>
    <w:rsid w:val="00280C35"/>
    <w:rsid w:val="00281E45"/>
    <w:rsid w:val="002859CB"/>
    <w:rsid w:val="002868C2"/>
    <w:rsid w:val="00291328"/>
    <w:rsid w:val="00291890"/>
    <w:rsid w:val="002A47B9"/>
    <w:rsid w:val="002B2F95"/>
    <w:rsid w:val="002E2DB0"/>
    <w:rsid w:val="002E74B8"/>
    <w:rsid w:val="002F6767"/>
    <w:rsid w:val="002F71E7"/>
    <w:rsid w:val="00304790"/>
    <w:rsid w:val="0032558E"/>
    <w:rsid w:val="00325837"/>
    <w:rsid w:val="00341AA7"/>
    <w:rsid w:val="0038646D"/>
    <w:rsid w:val="003927CE"/>
    <w:rsid w:val="00392B09"/>
    <w:rsid w:val="003A5F12"/>
    <w:rsid w:val="003B078C"/>
    <w:rsid w:val="003B18EF"/>
    <w:rsid w:val="003B6D2F"/>
    <w:rsid w:val="003D2937"/>
    <w:rsid w:val="003D49F4"/>
    <w:rsid w:val="003E66C7"/>
    <w:rsid w:val="003E6A4D"/>
    <w:rsid w:val="003F56FB"/>
    <w:rsid w:val="004007D8"/>
    <w:rsid w:val="00403F35"/>
    <w:rsid w:val="004135A7"/>
    <w:rsid w:val="00415F05"/>
    <w:rsid w:val="00422ABD"/>
    <w:rsid w:val="00423E89"/>
    <w:rsid w:val="004241A3"/>
    <w:rsid w:val="00452806"/>
    <w:rsid w:val="00456AF6"/>
    <w:rsid w:val="00463BE6"/>
    <w:rsid w:val="004663EF"/>
    <w:rsid w:val="00480E98"/>
    <w:rsid w:val="004879FE"/>
    <w:rsid w:val="00495994"/>
    <w:rsid w:val="00497FF8"/>
    <w:rsid w:val="004B4402"/>
    <w:rsid w:val="004B7A86"/>
    <w:rsid w:val="004C0FFE"/>
    <w:rsid w:val="004C2C52"/>
    <w:rsid w:val="004C50C0"/>
    <w:rsid w:val="0050241C"/>
    <w:rsid w:val="005137CE"/>
    <w:rsid w:val="005146EA"/>
    <w:rsid w:val="00522382"/>
    <w:rsid w:val="00551FF8"/>
    <w:rsid w:val="005545C9"/>
    <w:rsid w:val="00564582"/>
    <w:rsid w:val="00565784"/>
    <w:rsid w:val="005A756C"/>
    <w:rsid w:val="005C245E"/>
    <w:rsid w:val="005C4972"/>
    <w:rsid w:val="005C5C9A"/>
    <w:rsid w:val="005E0186"/>
    <w:rsid w:val="005E0F5C"/>
    <w:rsid w:val="005E6925"/>
    <w:rsid w:val="005F3A1D"/>
    <w:rsid w:val="006015B6"/>
    <w:rsid w:val="006046FA"/>
    <w:rsid w:val="006134B3"/>
    <w:rsid w:val="00614F2D"/>
    <w:rsid w:val="00631F84"/>
    <w:rsid w:val="0063625B"/>
    <w:rsid w:val="00637075"/>
    <w:rsid w:val="0064306A"/>
    <w:rsid w:val="0065173C"/>
    <w:rsid w:val="006776D1"/>
    <w:rsid w:val="00681ECF"/>
    <w:rsid w:val="00682AB0"/>
    <w:rsid w:val="00683E71"/>
    <w:rsid w:val="00697505"/>
    <w:rsid w:val="006A43F5"/>
    <w:rsid w:val="006B377C"/>
    <w:rsid w:val="006C12F9"/>
    <w:rsid w:val="006C3862"/>
    <w:rsid w:val="006C3F70"/>
    <w:rsid w:val="006C4E6F"/>
    <w:rsid w:val="006C6C1C"/>
    <w:rsid w:val="006D6137"/>
    <w:rsid w:val="006E22B8"/>
    <w:rsid w:val="006E5121"/>
    <w:rsid w:val="006F5FE1"/>
    <w:rsid w:val="0070625B"/>
    <w:rsid w:val="007070A6"/>
    <w:rsid w:val="00711D37"/>
    <w:rsid w:val="00716617"/>
    <w:rsid w:val="00717777"/>
    <w:rsid w:val="00720BF5"/>
    <w:rsid w:val="007243F1"/>
    <w:rsid w:val="007442AB"/>
    <w:rsid w:val="007662C0"/>
    <w:rsid w:val="007749E3"/>
    <w:rsid w:val="00796E53"/>
    <w:rsid w:val="00797DC5"/>
    <w:rsid w:val="007B04E6"/>
    <w:rsid w:val="007B40F1"/>
    <w:rsid w:val="007C3224"/>
    <w:rsid w:val="007C74A6"/>
    <w:rsid w:val="007F3648"/>
    <w:rsid w:val="00813B44"/>
    <w:rsid w:val="008258FE"/>
    <w:rsid w:val="00840F69"/>
    <w:rsid w:val="00843A5F"/>
    <w:rsid w:val="00856377"/>
    <w:rsid w:val="0085666E"/>
    <w:rsid w:val="00860074"/>
    <w:rsid w:val="008623FD"/>
    <w:rsid w:val="00871FF9"/>
    <w:rsid w:val="0087732D"/>
    <w:rsid w:val="00882F4C"/>
    <w:rsid w:val="00884340"/>
    <w:rsid w:val="008954DB"/>
    <w:rsid w:val="008955EA"/>
    <w:rsid w:val="008A3FBD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20278"/>
    <w:rsid w:val="00920583"/>
    <w:rsid w:val="00922FEF"/>
    <w:rsid w:val="00930CB2"/>
    <w:rsid w:val="00933A24"/>
    <w:rsid w:val="00942B56"/>
    <w:rsid w:val="00951ADE"/>
    <w:rsid w:val="009537E4"/>
    <w:rsid w:val="00954232"/>
    <w:rsid w:val="00961BF1"/>
    <w:rsid w:val="00967A97"/>
    <w:rsid w:val="0097210B"/>
    <w:rsid w:val="00972B26"/>
    <w:rsid w:val="00993D70"/>
    <w:rsid w:val="009A0CDC"/>
    <w:rsid w:val="009A76F1"/>
    <w:rsid w:val="009B671E"/>
    <w:rsid w:val="009C1973"/>
    <w:rsid w:val="009C53B8"/>
    <w:rsid w:val="009C6F8A"/>
    <w:rsid w:val="009D1AEB"/>
    <w:rsid w:val="009F1368"/>
    <w:rsid w:val="009F75AC"/>
    <w:rsid w:val="00A03A48"/>
    <w:rsid w:val="00A15AED"/>
    <w:rsid w:val="00A24FC1"/>
    <w:rsid w:val="00A250D3"/>
    <w:rsid w:val="00A30D3D"/>
    <w:rsid w:val="00A311B3"/>
    <w:rsid w:val="00A336B2"/>
    <w:rsid w:val="00A43058"/>
    <w:rsid w:val="00A472B6"/>
    <w:rsid w:val="00A57068"/>
    <w:rsid w:val="00A57534"/>
    <w:rsid w:val="00A617E0"/>
    <w:rsid w:val="00A64B1C"/>
    <w:rsid w:val="00A666BC"/>
    <w:rsid w:val="00A73B9D"/>
    <w:rsid w:val="00A76F0C"/>
    <w:rsid w:val="00AC080A"/>
    <w:rsid w:val="00AC3DE9"/>
    <w:rsid w:val="00AD48D0"/>
    <w:rsid w:val="00AD4AF9"/>
    <w:rsid w:val="00AF0923"/>
    <w:rsid w:val="00AF1A6B"/>
    <w:rsid w:val="00AF4DFE"/>
    <w:rsid w:val="00B00C4A"/>
    <w:rsid w:val="00B0565A"/>
    <w:rsid w:val="00B0616D"/>
    <w:rsid w:val="00B075B1"/>
    <w:rsid w:val="00B104D0"/>
    <w:rsid w:val="00B20AB3"/>
    <w:rsid w:val="00B2490E"/>
    <w:rsid w:val="00B32E7E"/>
    <w:rsid w:val="00B448DB"/>
    <w:rsid w:val="00B50E39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932CC"/>
    <w:rsid w:val="00B9638F"/>
    <w:rsid w:val="00BC36BA"/>
    <w:rsid w:val="00BD3757"/>
    <w:rsid w:val="00BD6462"/>
    <w:rsid w:val="00BE5053"/>
    <w:rsid w:val="00BE52E5"/>
    <w:rsid w:val="00BF01E9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D44"/>
    <w:rsid w:val="00C34298"/>
    <w:rsid w:val="00C369A0"/>
    <w:rsid w:val="00C40F61"/>
    <w:rsid w:val="00C440D2"/>
    <w:rsid w:val="00C6158D"/>
    <w:rsid w:val="00C65780"/>
    <w:rsid w:val="00C70466"/>
    <w:rsid w:val="00C82ED7"/>
    <w:rsid w:val="00C93C7E"/>
    <w:rsid w:val="00C9749C"/>
    <w:rsid w:val="00CA3D06"/>
    <w:rsid w:val="00CB5FDF"/>
    <w:rsid w:val="00CC20A2"/>
    <w:rsid w:val="00CD75AB"/>
    <w:rsid w:val="00CE7A4D"/>
    <w:rsid w:val="00CF6F4C"/>
    <w:rsid w:val="00CF6FA1"/>
    <w:rsid w:val="00D12120"/>
    <w:rsid w:val="00D149FC"/>
    <w:rsid w:val="00D212A7"/>
    <w:rsid w:val="00D466CE"/>
    <w:rsid w:val="00D60299"/>
    <w:rsid w:val="00D63DD9"/>
    <w:rsid w:val="00D93B92"/>
    <w:rsid w:val="00DA3513"/>
    <w:rsid w:val="00DA4B9C"/>
    <w:rsid w:val="00DB4388"/>
    <w:rsid w:val="00DC2FA4"/>
    <w:rsid w:val="00DC6176"/>
    <w:rsid w:val="00DC67AC"/>
    <w:rsid w:val="00DD027B"/>
    <w:rsid w:val="00DE5D82"/>
    <w:rsid w:val="00DE63A0"/>
    <w:rsid w:val="00DF0433"/>
    <w:rsid w:val="00E0492D"/>
    <w:rsid w:val="00E22126"/>
    <w:rsid w:val="00E2593B"/>
    <w:rsid w:val="00E36989"/>
    <w:rsid w:val="00E44075"/>
    <w:rsid w:val="00E44490"/>
    <w:rsid w:val="00E47E56"/>
    <w:rsid w:val="00E50DE4"/>
    <w:rsid w:val="00E6050A"/>
    <w:rsid w:val="00E74532"/>
    <w:rsid w:val="00E8430D"/>
    <w:rsid w:val="00E94075"/>
    <w:rsid w:val="00E9500E"/>
    <w:rsid w:val="00E950B5"/>
    <w:rsid w:val="00EA5E22"/>
    <w:rsid w:val="00EB28E3"/>
    <w:rsid w:val="00EB3B27"/>
    <w:rsid w:val="00EC4DA2"/>
    <w:rsid w:val="00ED56F1"/>
    <w:rsid w:val="00ED595A"/>
    <w:rsid w:val="00EE4394"/>
    <w:rsid w:val="00EF4623"/>
    <w:rsid w:val="00F05538"/>
    <w:rsid w:val="00F109D4"/>
    <w:rsid w:val="00F15C38"/>
    <w:rsid w:val="00F33626"/>
    <w:rsid w:val="00F36C1D"/>
    <w:rsid w:val="00F5363F"/>
    <w:rsid w:val="00F55574"/>
    <w:rsid w:val="00F6125E"/>
    <w:rsid w:val="00F72FA9"/>
    <w:rsid w:val="00F74590"/>
    <w:rsid w:val="00F94805"/>
    <w:rsid w:val="00F97336"/>
    <w:rsid w:val="00FB4B98"/>
    <w:rsid w:val="00FB64EC"/>
    <w:rsid w:val="00FD2DF3"/>
    <w:rsid w:val="00F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758EB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74DBC-25B8-4AD3-8DA3-B046E4B0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S.A. wybudują dwa kolejne przystanki kolejowe w Krakowie</vt:lpstr>
    </vt:vector>
  </TitlesOfParts>
  <Company>PKP PLK S.A.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S.A. wybudują dwa kolejne przystanki kolejowe w Krakowie</dc:title>
  <dc:subject/>
  <dc:creator>Piotr.Hamarnik@plk-sa.pl</dc:creator>
  <cp:keywords/>
  <dc:description/>
  <cp:lastModifiedBy>Dudzińska Maria</cp:lastModifiedBy>
  <cp:revision>2</cp:revision>
  <dcterms:created xsi:type="dcterms:W3CDTF">2023-02-14T07:46:00Z</dcterms:created>
  <dcterms:modified xsi:type="dcterms:W3CDTF">2023-02-14T07:46:00Z</dcterms:modified>
</cp:coreProperties>
</file>