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ACEE8" w14:textId="77777777" w:rsidR="0063625B" w:rsidRDefault="0063625B" w:rsidP="009D1AEB">
      <w:pPr>
        <w:jc w:val="right"/>
        <w:rPr>
          <w:rFonts w:cs="Arial"/>
        </w:rPr>
      </w:pPr>
    </w:p>
    <w:p w14:paraId="45E04D28" w14:textId="77777777" w:rsidR="0063625B" w:rsidRDefault="0063625B" w:rsidP="009D1AEB">
      <w:pPr>
        <w:jc w:val="right"/>
        <w:rPr>
          <w:rFonts w:cs="Arial"/>
        </w:rPr>
      </w:pPr>
    </w:p>
    <w:p w14:paraId="48FCDE2F" w14:textId="77777777" w:rsidR="00D12120" w:rsidRDefault="00D12120" w:rsidP="009D1AEB">
      <w:pPr>
        <w:jc w:val="right"/>
        <w:rPr>
          <w:rFonts w:cs="Arial"/>
        </w:rPr>
      </w:pPr>
    </w:p>
    <w:p w14:paraId="27E48512" w14:textId="6627B490" w:rsidR="00277762" w:rsidRDefault="005146EA" w:rsidP="005146EA">
      <w:pPr>
        <w:tabs>
          <w:tab w:val="left" w:pos="3804"/>
          <w:tab w:val="right" w:pos="9638"/>
        </w:tabs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 w:rsidR="007070A6">
        <w:rPr>
          <w:rFonts w:cs="Arial"/>
        </w:rPr>
        <w:t>Kraków</w:t>
      </w:r>
      <w:r w:rsidR="00884340">
        <w:rPr>
          <w:rFonts w:cs="Arial"/>
        </w:rPr>
        <w:t>,</w:t>
      </w:r>
      <w:r w:rsidR="003D49F4">
        <w:rPr>
          <w:rFonts w:cs="Arial"/>
        </w:rPr>
        <w:t xml:space="preserve"> </w:t>
      </w:r>
      <w:r w:rsidR="007B3AF9">
        <w:rPr>
          <w:rFonts w:cs="Arial"/>
        </w:rPr>
        <w:t>11</w:t>
      </w:r>
      <w:r w:rsidR="002070EE">
        <w:rPr>
          <w:rFonts w:cs="Arial"/>
        </w:rPr>
        <w:t xml:space="preserve"> </w:t>
      </w:r>
      <w:r w:rsidR="00EA0277">
        <w:rPr>
          <w:rFonts w:cs="Arial"/>
        </w:rPr>
        <w:t xml:space="preserve">grudnia </w:t>
      </w:r>
      <w:r w:rsidR="009D1AEB">
        <w:rPr>
          <w:rFonts w:cs="Arial"/>
        </w:rPr>
        <w:t>20</w:t>
      </w:r>
      <w:r w:rsidR="00C9749C">
        <w:rPr>
          <w:rFonts w:cs="Arial"/>
        </w:rPr>
        <w:t>2</w:t>
      </w:r>
      <w:r w:rsidR="007B40F1">
        <w:rPr>
          <w:rFonts w:cs="Arial"/>
        </w:rPr>
        <w:t>3</w:t>
      </w:r>
      <w:r w:rsidR="00C6158D">
        <w:rPr>
          <w:rFonts w:cs="Arial"/>
        </w:rPr>
        <w:t xml:space="preserve"> </w:t>
      </w:r>
      <w:r w:rsidR="009D1AEB" w:rsidRPr="003D74BF">
        <w:rPr>
          <w:rFonts w:cs="Arial"/>
        </w:rPr>
        <w:t>r.</w:t>
      </w:r>
    </w:p>
    <w:p w14:paraId="04D1CEC5" w14:textId="7B2B08F8" w:rsidR="009D1AEB" w:rsidRPr="00450F9B" w:rsidRDefault="00EA0277" w:rsidP="00281E45">
      <w:pPr>
        <w:pStyle w:val="Nagwek1"/>
        <w:spacing w:before="100" w:beforeAutospacing="1" w:after="100" w:afterAutospacing="1" w:line="360" w:lineRule="auto"/>
        <w:rPr>
          <w:sz w:val="22"/>
          <w:szCs w:val="22"/>
        </w:rPr>
      </w:pPr>
      <w:r w:rsidRPr="00450F9B">
        <w:rPr>
          <w:sz w:val="22"/>
          <w:szCs w:val="22"/>
        </w:rPr>
        <w:t xml:space="preserve">Pociągiem z Krakowa do Niepołomic dzięki programowi </w:t>
      </w:r>
      <w:r w:rsidR="00A36A73" w:rsidRPr="00450F9B">
        <w:rPr>
          <w:sz w:val="22"/>
          <w:szCs w:val="22"/>
        </w:rPr>
        <w:t>Kolej Plus</w:t>
      </w:r>
      <w:r w:rsidR="000924D6" w:rsidRPr="00450F9B">
        <w:rPr>
          <w:sz w:val="22"/>
          <w:szCs w:val="22"/>
        </w:rPr>
        <w:t xml:space="preserve"> </w:t>
      </w:r>
    </w:p>
    <w:p w14:paraId="7FF61D20" w14:textId="1F4B3C09" w:rsidR="000744A7" w:rsidRPr="00C16A61" w:rsidRDefault="00A36A73" w:rsidP="00840F69">
      <w:pPr>
        <w:spacing w:before="100" w:beforeAutospacing="1" w:after="100" w:afterAutospacing="1" w:line="360" w:lineRule="auto"/>
        <w:rPr>
          <w:rFonts w:cs="Arial"/>
          <w:b/>
        </w:rPr>
      </w:pPr>
      <w:r>
        <w:rPr>
          <w:rFonts w:eastAsia="Calibri" w:cs="Arial"/>
          <w:b/>
        </w:rPr>
        <w:t xml:space="preserve">PKP Polskie Linie Kolejowe S.A. podpisały </w:t>
      </w:r>
      <w:r w:rsidR="0096676A">
        <w:rPr>
          <w:rFonts w:eastAsia="Calibri" w:cs="Arial"/>
          <w:b/>
        </w:rPr>
        <w:t xml:space="preserve">umowę na zaprojektowanie nowej </w:t>
      </w:r>
      <w:r w:rsidR="006D139F">
        <w:rPr>
          <w:rFonts w:eastAsia="Calibri" w:cs="Arial"/>
          <w:b/>
        </w:rPr>
        <w:t>linii kolejowej</w:t>
      </w:r>
      <w:r w:rsidR="0096676A">
        <w:rPr>
          <w:rFonts w:eastAsia="Calibri" w:cs="Arial"/>
          <w:b/>
        </w:rPr>
        <w:t xml:space="preserve">, która </w:t>
      </w:r>
      <w:r w:rsidR="006D139F">
        <w:rPr>
          <w:rFonts w:eastAsia="Calibri" w:cs="Arial"/>
          <w:b/>
        </w:rPr>
        <w:t>połączy Niepołomice z Krakowem</w:t>
      </w:r>
      <w:r w:rsidR="0096676A">
        <w:rPr>
          <w:rFonts w:eastAsia="Calibri" w:cs="Arial"/>
          <w:b/>
        </w:rPr>
        <w:t xml:space="preserve">. </w:t>
      </w:r>
      <w:r w:rsidR="00207D2B">
        <w:rPr>
          <w:rFonts w:eastAsia="Calibri" w:cs="Arial"/>
          <w:b/>
        </w:rPr>
        <w:t xml:space="preserve">Mieszkańcy podkrakowskiej miejscowości zyskają możliwość szybkich i sprawnych podróży koleją. </w:t>
      </w:r>
      <w:r w:rsidR="0096676A">
        <w:rPr>
          <w:rFonts w:eastAsia="Calibri" w:cs="Arial"/>
          <w:b/>
        </w:rPr>
        <w:t>Inwestycja powstanie w</w:t>
      </w:r>
      <w:r>
        <w:rPr>
          <w:rFonts w:eastAsia="Calibri" w:cs="Arial"/>
          <w:b/>
        </w:rPr>
        <w:t xml:space="preserve"> ramach „</w:t>
      </w:r>
      <w:r w:rsidRPr="00A36A73">
        <w:rPr>
          <w:rFonts w:eastAsia="Calibri" w:cs="Arial"/>
          <w:b/>
        </w:rPr>
        <w:t>Rządowego Programu Uzupełniania Lokalnej i Regionalnej Infrastruktury Kolejowej Kolej Plus do 2029</w:t>
      </w:r>
      <w:r>
        <w:rPr>
          <w:rFonts w:eastAsia="Calibri" w:cs="Arial"/>
          <w:b/>
        </w:rPr>
        <w:t xml:space="preserve"> r.</w:t>
      </w:r>
      <w:r w:rsidR="0096676A">
        <w:rPr>
          <w:rFonts w:eastAsia="Calibri" w:cs="Arial"/>
          <w:b/>
        </w:rPr>
        <w:t>”</w:t>
      </w:r>
      <w:r w:rsidR="00971F65">
        <w:rPr>
          <w:rFonts w:eastAsia="Calibri" w:cs="Arial"/>
          <w:b/>
        </w:rPr>
        <w:t xml:space="preserve">. </w:t>
      </w:r>
    </w:p>
    <w:p w14:paraId="1FC8525B" w14:textId="548EB86B" w:rsidR="00392B09" w:rsidRDefault="008B0060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Umow</w:t>
      </w:r>
      <w:r w:rsidR="000673A6">
        <w:rPr>
          <w:rFonts w:cs="Arial"/>
        </w:rPr>
        <w:t>a</w:t>
      </w:r>
      <w:r>
        <w:rPr>
          <w:rFonts w:cs="Arial"/>
        </w:rPr>
        <w:t xml:space="preserve"> </w:t>
      </w:r>
      <w:r w:rsidR="000673A6">
        <w:rPr>
          <w:rFonts w:cs="Arial"/>
        </w:rPr>
        <w:t xml:space="preserve">za </w:t>
      </w:r>
      <w:r w:rsidR="005E1C72">
        <w:rPr>
          <w:rFonts w:cs="Arial"/>
        </w:rPr>
        <w:t xml:space="preserve">4,6 </w:t>
      </w:r>
      <w:r w:rsidR="000673A6">
        <w:rPr>
          <w:rFonts w:cs="Arial"/>
        </w:rPr>
        <w:t xml:space="preserve">mln zł netto, </w:t>
      </w:r>
      <w:r>
        <w:rPr>
          <w:rFonts w:cs="Arial"/>
        </w:rPr>
        <w:t>podpisan</w:t>
      </w:r>
      <w:r w:rsidR="000673A6">
        <w:rPr>
          <w:rFonts w:cs="Arial"/>
        </w:rPr>
        <w:t>a</w:t>
      </w:r>
      <w:r>
        <w:rPr>
          <w:rFonts w:cs="Arial"/>
        </w:rPr>
        <w:t xml:space="preserve"> przez PLK SA </w:t>
      </w:r>
      <w:r w:rsidR="000673A6">
        <w:rPr>
          <w:rFonts w:cs="Arial"/>
        </w:rPr>
        <w:t xml:space="preserve">z </w:t>
      </w:r>
      <w:r w:rsidR="005E1C72">
        <w:rPr>
          <w:rFonts w:cs="Arial"/>
        </w:rPr>
        <w:t xml:space="preserve">konsorcjum </w:t>
      </w:r>
      <w:r w:rsidR="000673A6">
        <w:rPr>
          <w:rFonts w:cs="Arial"/>
        </w:rPr>
        <w:t>firm</w:t>
      </w:r>
      <w:r w:rsidR="005E1C72">
        <w:rPr>
          <w:rFonts w:cs="Arial"/>
        </w:rPr>
        <w:t xml:space="preserve"> w składzie:</w:t>
      </w:r>
      <w:r w:rsidR="000673A6">
        <w:rPr>
          <w:rFonts w:cs="Arial"/>
        </w:rPr>
        <w:t xml:space="preserve"> </w:t>
      </w:r>
      <w:r w:rsidR="005E1C72" w:rsidRPr="005E1C72">
        <w:rPr>
          <w:rFonts w:cs="Arial"/>
        </w:rPr>
        <w:t>Infra – Centrum Doradztwa Sp. z o.o.</w:t>
      </w:r>
      <w:r w:rsidR="005E1C72">
        <w:rPr>
          <w:rFonts w:cs="Arial"/>
        </w:rPr>
        <w:t xml:space="preserve"> i </w:t>
      </w:r>
      <w:r w:rsidR="005E1C72" w:rsidRPr="005E1C72">
        <w:rPr>
          <w:rFonts w:cs="Arial"/>
        </w:rPr>
        <w:t xml:space="preserve">Infra–Projekt </w:t>
      </w:r>
      <w:r w:rsidR="005E1C72">
        <w:rPr>
          <w:rFonts w:cs="Arial"/>
        </w:rPr>
        <w:t>S</w:t>
      </w:r>
      <w:r w:rsidR="005E1C72" w:rsidRPr="005E1C72">
        <w:rPr>
          <w:rFonts w:cs="Arial"/>
        </w:rPr>
        <w:t>p. z o.o.</w:t>
      </w:r>
      <w:r w:rsidR="005E1C72">
        <w:rPr>
          <w:rFonts w:cs="Arial"/>
        </w:rPr>
        <w:t xml:space="preserve"> </w:t>
      </w:r>
      <w:r w:rsidR="003D7E24">
        <w:rPr>
          <w:rFonts w:cs="Arial"/>
        </w:rPr>
        <w:t>zakłada przygotowanie dokumentacji projektowej, przeprowadzenie konsultacji społecznych, pozyskanie niezbędnych uzgodnień</w:t>
      </w:r>
      <w:r w:rsidR="005E1C72">
        <w:rPr>
          <w:rFonts w:cs="Arial"/>
        </w:rPr>
        <w:t>,</w:t>
      </w:r>
      <w:r w:rsidR="003D7E24">
        <w:rPr>
          <w:rFonts w:cs="Arial"/>
        </w:rPr>
        <w:t xml:space="preserve"> pozwoleń</w:t>
      </w:r>
      <w:r w:rsidR="0070622C">
        <w:rPr>
          <w:rFonts w:cs="Arial"/>
        </w:rPr>
        <w:t xml:space="preserve"> i</w:t>
      </w:r>
      <w:r w:rsidR="003D7E24">
        <w:rPr>
          <w:rFonts w:cs="Arial"/>
        </w:rPr>
        <w:t xml:space="preserve"> decyzji środowiskowych</w:t>
      </w:r>
      <w:r w:rsidR="0070622C">
        <w:rPr>
          <w:rFonts w:cs="Arial"/>
        </w:rPr>
        <w:t xml:space="preserve">. Pozwolenie na budowę </w:t>
      </w:r>
      <w:r w:rsidR="003D7E24">
        <w:rPr>
          <w:rFonts w:cs="Arial"/>
        </w:rPr>
        <w:t xml:space="preserve">ma być </w:t>
      </w:r>
      <w:r w:rsidR="007814C8">
        <w:rPr>
          <w:rFonts w:cs="Arial"/>
        </w:rPr>
        <w:t>uzyskane</w:t>
      </w:r>
      <w:r w:rsidR="003D7E24">
        <w:rPr>
          <w:rFonts w:cs="Arial"/>
        </w:rPr>
        <w:t xml:space="preserve"> </w:t>
      </w:r>
      <w:r w:rsidR="005E1C72">
        <w:rPr>
          <w:rFonts w:cs="Arial"/>
        </w:rPr>
        <w:t>w 2026 roku</w:t>
      </w:r>
      <w:r w:rsidR="003D7E24">
        <w:rPr>
          <w:rFonts w:cs="Arial"/>
        </w:rPr>
        <w:t>.</w:t>
      </w:r>
      <w:r w:rsidR="00525A5A">
        <w:rPr>
          <w:rFonts w:cs="Arial"/>
        </w:rPr>
        <w:t xml:space="preserve"> </w:t>
      </w:r>
      <w:r w:rsidR="0070622C">
        <w:rPr>
          <w:rFonts w:cs="Arial"/>
        </w:rPr>
        <w:t>Umożliwi</w:t>
      </w:r>
      <w:r w:rsidR="00525A5A">
        <w:rPr>
          <w:rFonts w:cs="Arial"/>
        </w:rPr>
        <w:t xml:space="preserve"> to ogłos</w:t>
      </w:r>
      <w:r w:rsidR="0070622C">
        <w:rPr>
          <w:rFonts w:cs="Arial"/>
        </w:rPr>
        <w:t>zenie</w:t>
      </w:r>
      <w:r w:rsidR="00525A5A">
        <w:rPr>
          <w:rFonts w:cs="Arial"/>
        </w:rPr>
        <w:t xml:space="preserve"> post</w:t>
      </w:r>
      <w:r w:rsidR="00F556D3">
        <w:rPr>
          <w:rFonts w:cs="Arial"/>
        </w:rPr>
        <w:t>ę</w:t>
      </w:r>
      <w:r w:rsidR="00525A5A">
        <w:rPr>
          <w:rFonts w:cs="Arial"/>
        </w:rPr>
        <w:t>powani</w:t>
      </w:r>
      <w:r w:rsidR="0070622C">
        <w:rPr>
          <w:rFonts w:cs="Arial"/>
        </w:rPr>
        <w:t>a</w:t>
      </w:r>
      <w:r w:rsidR="00525A5A">
        <w:rPr>
          <w:rFonts w:cs="Arial"/>
        </w:rPr>
        <w:t xml:space="preserve"> przetargowe</w:t>
      </w:r>
      <w:r w:rsidR="0070622C">
        <w:rPr>
          <w:rFonts w:cs="Arial"/>
        </w:rPr>
        <w:t>go</w:t>
      </w:r>
      <w:r w:rsidR="00525A5A">
        <w:rPr>
          <w:rFonts w:cs="Arial"/>
        </w:rPr>
        <w:t xml:space="preserve"> na realizację prac.</w:t>
      </w:r>
      <w:r w:rsidR="003D7E24">
        <w:rPr>
          <w:rFonts w:cs="Arial"/>
        </w:rPr>
        <w:t xml:space="preserve"> </w:t>
      </w:r>
    </w:p>
    <w:p w14:paraId="3ADC7FC4" w14:textId="581657BE" w:rsidR="003C3EBD" w:rsidRPr="001450F0" w:rsidRDefault="00450F9B" w:rsidP="003C3EBD">
      <w:pPr>
        <w:spacing w:before="100" w:beforeAutospacing="1" w:after="100" w:afterAutospacing="1" w:line="360" w:lineRule="auto"/>
        <w:rPr>
          <w:rFonts w:eastAsia="Calibri" w:cs="Arial"/>
          <w:b/>
        </w:rPr>
      </w:pPr>
      <w:r w:rsidRPr="00450F9B">
        <w:rPr>
          <w:rFonts w:cs="Arial"/>
          <w:b/>
          <w:bCs/>
        </w:rPr>
        <w:t>–</w:t>
      </w:r>
      <w:r>
        <w:rPr>
          <w:rFonts w:cs="Arial"/>
        </w:rPr>
        <w:t xml:space="preserve"> </w:t>
      </w:r>
      <w:r w:rsidR="003C3EBD" w:rsidRPr="001450F0">
        <w:rPr>
          <w:rFonts w:eastAsia="Calibri" w:cs="Arial"/>
          <w:b/>
        </w:rPr>
        <w:t xml:space="preserve"> </w:t>
      </w:r>
      <w:r w:rsidR="003C3EBD" w:rsidRPr="007B3AF9">
        <w:rPr>
          <w:rFonts w:eastAsia="Calibri" w:cs="Arial"/>
          <w:b/>
          <w:i/>
        </w:rPr>
        <w:t>Niepołomice po wielu latach odzyskają kolej. To dobra wiadomość dla nie tylko dla mieszkańców, ale również nas - kolejarzy. Konsekwentnie zwiększamy rolę kolei aglomeracyjnej w regionie</w:t>
      </w:r>
      <w:r w:rsidR="003C3EBD">
        <w:rPr>
          <w:rFonts w:eastAsia="Calibri" w:cs="Arial"/>
          <w:b/>
        </w:rPr>
        <w:t xml:space="preserve"> </w:t>
      </w:r>
      <w:r w:rsidRPr="00450F9B">
        <w:rPr>
          <w:rFonts w:cs="Arial"/>
          <w:b/>
          <w:bCs/>
        </w:rPr>
        <w:t>–</w:t>
      </w:r>
      <w:r>
        <w:rPr>
          <w:rFonts w:cs="Arial"/>
        </w:rPr>
        <w:t xml:space="preserve"> </w:t>
      </w:r>
      <w:r w:rsidR="003C3EBD" w:rsidRPr="001450F0">
        <w:rPr>
          <w:rFonts w:eastAsia="Calibri" w:cs="Arial"/>
          <w:b/>
        </w:rPr>
        <w:t xml:space="preserve">mówi </w:t>
      </w:r>
      <w:r w:rsidR="003C3EBD">
        <w:rPr>
          <w:rFonts w:eastAsia="Calibri" w:cs="Arial"/>
          <w:b/>
        </w:rPr>
        <w:t>Ireneusz Merchel</w:t>
      </w:r>
      <w:r w:rsidR="003C3EBD" w:rsidRPr="001450F0">
        <w:rPr>
          <w:rFonts w:eastAsia="Calibri" w:cs="Arial"/>
          <w:b/>
        </w:rPr>
        <w:t xml:space="preserve">, </w:t>
      </w:r>
      <w:r w:rsidR="003C3EBD">
        <w:rPr>
          <w:rFonts w:eastAsia="Calibri" w:cs="Arial"/>
          <w:b/>
        </w:rPr>
        <w:t xml:space="preserve">prezes zarządu </w:t>
      </w:r>
      <w:r w:rsidR="003C3EBD" w:rsidRPr="001450F0">
        <w:rPr>
          <w:rFonts w:eastAsia="Calibri" w:cs="Arial"/>
          <w:b/>
        </w:rPr>
        <w:t>PKP Polskich Linii Kolejowych S.A.</w:t>
      </w:r>
    </w:p>
    <w:p w14:paraId="67DDC4AD" w14:textId="381E44F7" w:rsidR="00392B09" w:rsidRDefault="00207D2B" w:rsidP="00392B09">
      <w:pPr>
        <w:spacing w:before="100" w:beforeAutospacing="1" w:after="100" w:afterAutospacing="1" w:line="360" w:lineRule="auto"/>
        <w:rPr>
          <w:rFonts w:cs="Arial"/>
        </w:rPr>
      </w:pPr>
      <w:r>
        <w:rPr>
          <w:rFonts w:cs="Arial"/>
        </w:rPr>
        <w:t>Budowa nowej linii kolejowej pomiędzy Niepołomicami a Krakowem umożliwi sprawną komunikację dla tysięcy mieszkańców samego miasta, jak i okolicznych gmin. Inwestycja otworzy szansę na efektywny transport dla wielu wykluczonych komunikacyjni miejsc</w:t>
      </w:r>
      <w:r w:rsidR="00CA302D">
        <w:rPr>
          <w:rFonts w:cs="Arial"/>
        </w:rPr>
        <w:t>, a także ułatwi dojazd dla pracowników lokalnej strefy gospodarczej</w:t>
      </w:r>
      <w:r>
        <w:rPr>
          <w:rFonts w:cs="Arial"/>
        </w:rPr>
        <w:t xml:space="preserve">. Nowy tor planowany jest na odcinku Podgrabie – Niepołomice Dworzec Autobusowy. Pociągi pojadą nim z prędkością do 80 km/h i zatrzymają się na trzech przystankach: MAN, Boryczów i Niepołomice. Podróż z tej miejscowości do centrum Krakowa zajmie ok. 30 minut. Koszt budowy nowego toru o długości 6 km oszacowano na </w:t>
      </w:r>
      <w:r w:rsidR="007462CE">
        <w:rPr>
          <w:rFonts w:cs="Arial"/>
        </w:rPr>
        <w:t>przeszło</w:t>
      </w:r>
      <w:r>
        <w:rPr>
          <w:rFonts w:cs="Arial"/>
        </w:rPr>
        <w:t xml:space="preserve"> 32</w:t>
      </w:r>
      <w:r w:rsidR="007462CE">
        <w:rPr>
          <w:rFonts w:cs="Arial"/>
        </w:rPr>
        <w:t>0</w:t>
      </w:r>
      <w:r>
        <w:rPr>
          <w:rFonts w:cs="Arial"/>
        </w:rPr>
        <w:t xml:space="preserve"> mln zł.</w:t>
      </w:r>
    </w:p>
    <w:p w14:paraId="3D5FB901" w14:textId="072ECB4F" w:rsidR="007F3648" w:rsidRPr="002C138C" w:rsidRDefault="002C138C" w:rsidP="002C138C">
      <w:pPr>
        <w:spacing w:after="0" w:line="360" w:lineRule="auto"/>
        <w:rPr>
          <w:rStyle w:val="Pogrubienie"/>
          <w:rFonts w:cs="Arial"/>
          <w:b w:val="0"/>
          <w:bCs w:val="0"/>
        </w:rPr>
      </w:pPr>
      <w:r>
        <w:rPr>
          <w:rFonts w:cs="Arial"/>
        </w:rPr>
        <w:t>Firmowany przez Ministerstwo Infrastruktury program</w:t>
      </w:r>
      <w:r w:rsidR="007462CE">
        <w:rPr>
          <w:rFonts w:cs="Arial"/>
        </w:rPr>
        <w:t xml:space="preserve"> Kolej </w:t>
      </w:r>
      <w:r w:rsidR="007B3AF9">
        <w:rPr>
          <w:rFonts w:cs="Arial"/>
        </w:rPr>
        <w:t>+</w:t>
      </w:r>
      <w:r>
        <w:rPr>
          <w:rFonts w:cs="Arial"/>
        </w:rPr>
        <w:t xml:space="preserve"> </w:t>
      </w:r>
      <w:r w:rsidRPr="002C138C">
        <w:rPr>
          <w:rFonts w:cs="Arial"/>
        </w:rPr>
        <w:t>jest wart 13,</w:t>
      </w:r>
      <w:r w:rsidR="000B7DEE">
        <w:rPr>
          <w:rFonts w:cs="Arial"/>
        </w:rPr>
        <w:t>3</w:t>
      </w:r>
      <w:r w:rsidRPr="002C138C">
        <w:rPr>
          <w:rFonts w:cs="Arial"/>
        </w:rPr>
        <w:t xml:space="preserve"> mld zł, w tym 11,2 mld zł stanowią środki Budżetu Państwa i ok. 2 mld środki jednostek samorządu terytorialnego. </w:t>
      </w:r>
      <w:r>
        <w:rPr>
          <w:rFonts w:cs="Arial"/>
        </w:rPr>
        <w:t xml:space="preserve">Zrealizowane projekty przyczynią </w:t>
      </w:r>
      <w:r w:rsidRPr="002C138C">
        <w:rPr>
          <w:rFonts w:cs="Arial"/>
        </w:rPr>
        <w:t>się do eliminowania wykluczenia komunikacyjnego poprzez zapewnienie lepszego dostępu do najbardziej ekologicznego środka transportu zbiorow</w:t>
      </w:r>
      <w:r w:rsidR="00F6582B">
        <w:rPr>
          <w:rFonts w:cs="Arial"/>
        </w:rPr>
        <w:t>ego - kolei.</w:t>
      </w:r>
      <w:r w:rsidR="000B7DEE">
        <w:rPr>
          <w:rFonts w:cs="Arial"/>
        </w:rPr>
        <w:t xml:space="preserve"> </w:t>
      </w:r>
      <w:r w:rsidR="000B7DEE">
        <w:rPr>
          <w:rFonts w:cs="Arial"/>
        </w:rPr>
        <w:lastRenderedPageBreak/>
        <w:t xml:space="preserve">W </w:t>
      </w:r>
      <w:r w:rsidR="00C8529E">
        <w:rPr>
          <w:rFonts w:cs="Arial"/>
        </w:rPr>
        <w:t>regionie</w:t>
      </w:r>
      <w:r w:rsidR="000B7DEE">
        <w:rPr>
          <w:rFonts w:cs="Arial"/>
        </w:rPr>
        <w:t xml:space="preserve"> do realizacji zakwalifikowano 3 </w:t>
      </w:r>
      <w:r w:rsidR="000363FE">
        <w:rPr>
          <w:rFonts w:cs="Arial"/>
        </w:rPr>
        <w:t>inwestycje</w:t>
      </w:r>
      <w:r w:rsidR="000B7DEE">
        <w:rPr>
          <w:rFonts w:cs="Arial"/>
        </w:rPr>
        <w:t>: budowę łącznicy kolejowej Borowa Górka-Pieczyska,</w:t>
      </w:r>
      <w:r w:rsidR="00C8529E">
        <w:rPr>
          <w:rFonts w:cs="Arial"/>
        </w:rPr>
        <w:t xml:space="preserve"> oraz budowę nowych połączeń kolejowych pomiędzy Krakowem a Niepołomicami i Myślenicami.</w:t>
      </w:r>
      <w:r w:rsidR="000B7DEE">
        <w:rPr>
          <w:rFonts w:cs="Arial"/>
        </w:rPr>
        <w:t xml:space="preserve"> </w:t>
      </w:r>
      <w:r w:rsidR="00F6582B">
        <w:rPr>
          <w:rFonts w:cs="Arial"/>
        </w:rPr>
        <w:br/>
      </w:r>
      <w:r w:rsidR="00C8529E">
        <w:rPr>
          <w:rFonts w:cs="Arial"/>
        </w:rPr>
        <w:t xml:space="preserve">W całym kraju </w:t>
      </w:r>
      <w:r w:rsidR="000363FE">
        <w:rPr>
          <w:rFonts w:cs="Arial"/>
        </w:rPr>
        <w:t>w ramach programu planowane do realizacji są 34 projekty,</w:t>
      </w:r>
      <w:r w:rsidR="00F6582B" w:rsidRPr="00F6582B">
        <w:rPr>
          <w:rFonts w:cs="Arial"/>
        </w:rPr>
        <w:t xml:space="preserve"> zgłoszone przez samorządy 11 województw</w:t>
      </w:r>
      <w:r w:rsidR="00C8529E">
        <w:rPr>
          <w:rFonts w:cs="Arial"/>
        </w:rPr>
        <w:t>.</w:t>
      </w:r>
      <w:r w:rsidR="00F6582B" w:rsidRPr="00F6582B">
        <w:rPr>
          <w:rFonts w:cs="Arial"/>
        </w:rPr>
        <w:t xml:space="preserve"> </w:t>
      </w:r>
      <w:r w:rsidR="000363FE">
        <w:rPr>
          <w:rFonts w:cs="Arial"/>
        </w:rPr>
        <w:t>Zadania dotyczą</w:t>
      </w:r>
      <w:r w:rsidR="00F6582B" w:rsidRPr="00F6582B">
        <w:rPr>
          <w:rFonts w:cs="Arial"/>
        </w:rPr>
        <w:t xml:space="preserve"> miast powyżej 10 tys. mieszkańców, które nie mają obecnie pasażerskich połączeń kolejowych lub połączenia wymagają usprawnienia. Dzięki realizacji Kolei Plus ok. 1,5 mln </w:t>
      </w:r>
      <w:r w:rsidR="000363FE">
        <w:rPr>
          <w:rFonts w:cs="Arial"/>
        </w:rPr>
        <w:t xml:space="preserve">ludzi </w:t>
      </w:r>
      <w:r w:rsidR="00F6582B" w:rsidRPr="00F6582B">
        <w:rPr>
          <w:rFonts w:cs="Arial"/>
        </w:rPr>
        <w:t>zyska lepszy dostęp do kolei pasażerskiej.</w:t>
      </w:r>
      <w:r w:rsidR="00F6582B">
        <w:rPr>
          <w:rFonts w:cs="Arial"/>
        </w:rPr>
        <w:t xml:space="preserve"> </w:t>
      </w:r>
      <w:r>
        <w:rPr>
          <w:rFonts w:cs="Arial"/>
        </w:rPr>
        <w:t xml:space="preserve">Więcej na dedykowanej stronie </w:t>
      </w:r>
      <w:hyperlink r:id="rId8" w:tooltip="Portal poświęcony programowi Kolej Plus" w:history="1">
        <w:r w:rsidRPr="00D45C00">
          <w:rPr>
            <w:rStyle w:val="Hipercze"/>
            <w:rFonts w:cs="Arial"/>
          </w:rPr>
          <w:t>https://www.plk-sa.pl/program-kolej-plus</w:t>
        </w:r>
      </w:hyperlink>
      <w:r w:rsidRPr="002C138C">
        <w:rPr>
          <w:rFonts w:cs="Arial"/>
        </w:rPr>
        <w:t>.</w:t>
      </w:r>
      <w:r>
        <w:rPr>
          <w:rFonts w:cs="Arial"/>
        </w:rPr>
        <w:br/>
      </w:r>
      <w:r w:rsidR="005C4972">
        <w:rPr>
          <w:rStyle w:val="Pogrubienie"/>
          <w:rFonts w:cs="Arial"/>
        </w:rPr>
        <w:br/>
      </w:r>
      <w:r w:rsidR="007F3648" w:rsidRPr="007F3648">
        <w:rPr>
          <w:rStyle w:val="Pogrubienie"/>
          <w:rFonts w:cs="Arial"/>
        </w:rPr>
        <w:t>Kontakt dla mediów:</w:t>
      </w:r>
    </w:p>
    <w:p w14:paraId="1C493C19" w14:textId="77777777" w:rsidR="00565784" w:rsidRDefault="00094EC4" w:rsidP="008C64E0">
      <w:pPr>
        <w:spacing w:after="0" w:line="360" w:lineRule="auto"/>
      </w:pPr>
      <w:r>
        <w:t>Piotr Hamarnik</w:t>
      </w:r>
      <w:r w:rsidR="00172167">
        <w:br/>
        <w:t>zespół</w:t>
      </w:r>
      <w:r w:rsidR="00A15AED" w:rsidRPr="007F3648">
        <w:t xml:space="preserve"> prasowy</w:t>
      </w:r>
      <w:r w:rsidR="001B46BF" w:rsidRPr="001B46BF">
        <w:rPr>
          <w:rStyle w:val="Pogrubienie"/>
          <w:rFonts w:cs="Arial"/>
        </w:rPr>
        <w:t xml:space="preserve"> </w:t>
      </w:r>
      <w:r w:rsidR="001B46BF">
        <w:rPr>
          <w:rStyle w:val="Pogrubienie"/>
          <w:rFonts w:cs="Arial"/>
        </w:rPr>
        <w:br/>
      </w:r>
      <w:r w:rsidR="001B46BF" w:rsidRPr="006E22B8">
        <w:rPr>
          <w:rStyle w:val="Pogrubienie"/>
          <w:rFonts w:cs="Arial"/>
          <w:b w:val="0"/>
        </w:rPr>
        <w:t>PKP Polskie Linie Kolejowe S.A.</w:t>
      </w:r>
      <w:r w:rsidR="001B46BF" w:rsidRPr="007F3648"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172167" w:rsidRPr="00172167">
        <w:rPr>
          <w:rStyle w:val="Pogrubienie"/>
          <w:rFonts w:cs="Arial"/>
        </w:rPr>
        <w:t xml:space="preserve"> </w:t>
      </w:r>
      <w:r w:rsidR="003D49F4">
        <w:rPr>
          <w:rStyle w:val="Pogrubienie"/>
          <w:rFonts w:cs="Arial"/>
        </w:rPr>
        <w:br/>
      </w:r>
      <w:r w:rsidR="00A15AED" w:rsidRPr="007F3648">
        <w:t>T: +48</w:t>
      </w:r>
      <w:r>
        <w:t> 605 352 883</w:t>
      </w:r>
    </w:p>
    <w:sectPr w:rsidR="00565784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731F6D" w14:textId="77777777" w:rsidR="007D63D8" w:rsidRDefault="007D63D8" w:rsidP="009D1AEB">
      <w:pPr>
        <w:spacing w:after="0" w:line="240" w:lineRule="auto"/>
      </w:pPr>
      <w:r>
        <w:separator/>
      </w:r>
    </w:p>
  </w:endnote>
  <w:endnote w:type="continuationSeparator" w:id="0">
    <w:p w14:paraId="247B6503" w14:textId="77777777" w:rsidR="007D63D8" w:rsidRDefault="007D63D8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590F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08A04AED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 xml:space="preserve">Spółka wpisana do rejestru przedsiębiorców prowadzonego przez Sąd Rejonowy dla m. st. Warszawy w Warszawie </w:t>
    </w:r>
  </w:p>
  <w:p w14:paraId="08671B9A" w14:textId="77777777" w:rsidR="00860074" w:rsidRPr="00933A24" w:rsidRDefault="00860074" w:rsidP="00860074">
    <w:pPr>
      <w:spacing w:after="0" w:line="240" w:lineRule="auto"/>
      <w:rPr>
        <w:rFonts w:cs="Arial"/>
        <w:sz w:val="14"/>
        <w:szCs w:val="14"/>
      </w:rPr>
    </w:pPr>
    <w:r w:rsidRPr="00933A24">
      <w:rPr>
        <w:rFonts w:cs="Arial"/>
        <w:sz w:val="14"/>
        <w:szCs w:val="14"/>
      </w:rPr>
      <w:t>X</w:t>
    </w:r>
    <w:r w:rsidR="008C0BDB" w:rsidRPr="00933A24">
      <w:rPr>
        <w:rFonts w:cs="Arial"/>
        <w:sz w:val="14"/>
        <w:szCs w:val="14"/>
      </w:rPr>
      <w:t xml:space="preserve">IV </w:t>
    </w:r>
    <w:r w:rsidRPr="00933A24">
      <w:rPr>
        <w:rFonts w:cs="Arial"/>
        <w:sz w:val="14"/>
        <w:szCs w:val="14"/>
      </w:rPr>
      <w:t xml:space="preserve">Wydział Gospodarczy Krajowego Rejestru Sądowego pod numerem KRS 0000037568, NIP 113-23-16-427, </w:t>
    </w:r>
  </w:p>
  <w:p w14:paraId="769A8A94" w14:textId="60F4C7D6" w:rsidR="00933A24" w:rsidRPr="00933A24" w:rsidRDefault="00860074" w:rsidP="00933A24">
    <w:pPr>
      <w:spacing w:line="240" w:lineRule="auto"/>
    </w:pPr>
    <w:r w:rsidRPr="00933A24">
      <w:rPr>
        <w:rFonts w:cs="Arial"/>
        <w:sz w:val="14"/>
        <w:szCs w:val="14"/>
      </w:rPr>
      <w:t>REGON 017319027. Wysokość kapitału zakładowego w całości wpłaconego:</w:t>
    </w:r>
    <w:r w:rsidRPr="00933A24">
      <w:t xml:space="preserve"> </w:t>
    </w:r>
    <w:r w:rsidR="00EA0277" w:rsidRPr="00EA0277">
      <w:rPr>
        <w:rFonts w:eastAsia="Times New Roman" w:cs="Arial"/>
        <w:color w:val="000000"/>
        <w:sz w:val="14"/>
        <w:szCs w:val="14"/>
      </w:rPr>
      <w:t>33.272.194.000,00 zł</w:t>
    </w:r>
  </w:p>
  <w:p w14:paraId="21C35358" w14:textId="77777777"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52ECD" w14:textId="77777777" w:rsidR="007D63D8" w:rsidRDefault="007D63D8" w:rsidP="009D1AEB">
      <w:pPr>
        <w:spacing w:after="0" w:line="240" w:lineRule="auto"/>
      </w:pPr>
      <w:r>
        <w:separator/>
      </w:r>
    </w:p>
  </w:footnote>
  <w:footnote w:type="continuationSeparator" w:id="0">
    <w:p w14:paraId="78963901" w14:textId="77777777" w:rsidR="007D63D8" w:rsidRDefault="007D63D8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DAACF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49A492" wp14:editId="2B3B3BD9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B0FA7E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19868BAB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59A8D511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3D02E4F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3178265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27F2374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123F8FCA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2B7BE890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49A4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4DB0FA7E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19868BAB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59A8D511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3D02E4F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3178265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27F2374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123F8FCA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2B7BE890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A73C043" wp14:editId="65A3884E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158824">
    <w:abstractNumId w:val="1"/>
  </w:num>
  <w:num w:numId="2" w16cid:durableId="995230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12A3B"/>
    <w:rsid w:val="0001431C"/>
    <w:rsid w:val="0002398C"/>
    <w:rsid w:val="000251DD"/>
    <w:rsid w:val="00025711"/>
    <w:rsid w:val="00030FCC"/>
    <w:rsid w:val="000363FE"/>
    <w:rsid w:val="0003744D"/>
    <w:rsid w:val="000520AD"/>
    <w:rsid w:val="00053691"/>
    <w:rsid w:val="0006361E"/>
    <w:rsid w:val="00066367"/>
    <w:rsid w:val="000673A6"/>
    <w:rsid w:val="00071781"/>
    <w:rsid w:val="000744A7"/>
    <w:rsid w:val="00081818"/>
    <w:rsid w:val="000831DA"/>
    <w:rsid w:val="00086498"/>
    <w:rsid w:val="00087C62"/>
    <w:rsid w:val="000924D6"/>
    <w:rsid w:val="00092E04"/>
    <w:rsid w:val="00094EC4"/>
    <w:rsid w:val="000A37E6"/>
    <w:rsid w:val="000B4734"/>
    <w:rsid w:val="000B7DEE"/>
    <w:rsid w:val="000C687A"/>
    <w:rsid w:val="000D1263"/>
    <w:rsid w:val="000D14EE"/>
    <w:rsid w:val="000D3EED"/>
    <w:rsid w:val="000D6A6E"/>
    <w:rsid w:val="000D73D0"/>
    <w:rsid w:val="000E4E06"/>
    <w:rsid w:val="000F2C16"/>
    <w:rsid w:val="000F67A1"/>
    <w:rsid w:val="000F7656"/>
    <w:rsid w:val="001003A4"/>
    <w:rsid w:val="00102277"/>
    <w:rsid w:val="001243EB"/>
    <w:rsid w:val="0012557C"/>
    <w:rsid w:val="00130AAE"/>
    <w:rsid w:val="001450F0"/>
    <w:rsid w:val="0015293C"/>
    <w:rsid w:val="00152F45"/>
    <w:rsid w:val="00170DBB"/>
    <w:rsid w:val="00172167"/>
    <w:rsid w:val="0018311F"/>
    <w:rsid w:val="00185CCB"/>
    <w:rsid w:val="001A784E"/>
    <w:rsid w:val="001B21FF"/>
    <w:rsid w:val="001B46BF"/>
    <w:rsid w:val="001B6929"/>
    <w:rsid w:val="001B72CE"/>
    <w:rsid w:val="001C1653"/>
    <w:rsid w:val="001D01ED"/>
    <w:rsid w:val="001D07B5"/>
    <w:rsid w:val="001D1FF9"/>
    <w:rsid w:val="001E6A5F"/>
    <w:rsid w:val="0020086D"/>
    <w:rsid w:val="002070EE"/>
    <w:rsid w:val="00207D2B"/>
    <w:rsid w:val="00215A84"/>
    <w:rsid w:val="00236985"/>
    <w:rsid w:val="00244C9B"/>
    <w:rsid w:val="00255F65"/>
    <w:rsid w:val="00256330"/>
    <w:rsid w:val="00262A16"/>
    <w:rsid w:val="00264584"/>
    <w:rsid w:val="00266016"/>
    <w:rsid w:val="002747CC"/>
    <w:rsid w:val="00277762"/>
    <w:rsid w:val="00280C35"/>
    <w:rsid w:val="00281E45"/>
    <w:rsid w:val="00282FE6"/>
    <w:rsid w:val="002859CB"/>
    <w:rsid w:val="002868C2"/>
    <w:rsid w:val="00291328"/>
    <w:rsid w:val="00291890"/>
    <w:rsid w:val="002A47B9"/>
    <w:rsid w:val="002B2F95"/>
    <w:rsid w:val="002C138C"/>
    <w:rsid w:val="002E2DB0"/>
    <w:rsid w:val="002E74B8"/>
    <w:rsid w:val="002F6767"/>
    <w:rsid w:val="002F71E7"/>
    <w:rsid w:val="00304790"/>
    <w:rsid w:val="0032558E"/>
    <w:rsid w:val="00325837"/>
    <w:rsid w:val="00341AA7"/>
    <w:rsid w:val="00364F64"/>
    <w:rsid w:val="0038646D"/>
    <w:rsid w:val="003927CE"/>
    <w:rsid w:val="00392B09"/>
    <w:rsid w:val="003A5F12"/>
    <w:rsid w:val="003B078C"/>
    <w:rsid w:val="003B18EF"/>
    <w:rsid w:val="003B3B06"/>
    <w:rsid w:val="003B6D2F"/>
    <w:rsid w:val="003C3EBD"/>
    <w:rsid w:val="003D2937"/>
    <w:rsid w:val="003D49F4"/>
    <w:rsid w:val="003D7E24"/>
    <w:rsid w:val="003E66C7"/>
    <w:rsid w:val="003E6A4D"/>
    <w:rsid w:val="003F56FB"/>
    <w:rsid w:val="004007D8"/>
    <w:rsid w:val="00403F35"/>
    <w:rsid w:val="004135A7"/>
    <w:rsid w:val="00415F05"/>
    <w:rsid w:val="00422ABD"/>
    <w:rsid w:val="00423E89"/>
    <w:rsid w:val="004241A3"/>
    <w:rsid w:val="00450F9B"/>
    <w:rsid w:val="00452806"/>
    <w:rsid w:val="00456AF6"/>
    <w:rsid w:val="00463BE6"/>
    <w:rsid w:val="004663EF"/>
    <w:rsid w:val="00480E98"/>
    <w:rsid w:val="004879FE"/>
    <w:rsid w:val="00495994"/>
    <w:rsid w:val="00497FF8"/>
    <w:rsid w:val="004B4402"/>
    <w:rsid w:val="004B7A86"/>
    <w:rsid w:val="004C0FFE"/>
    <w:rsid w:val="004C2C52"/>
    <w:rsid w:val="004C50C0"/>
    <w:rsid w:val="0050241C"/>
    <w:rsid w:val="005137CE"/>
    <w:rsid w:val="005146EA"/>
    <w:rsid w:val="00522382"/>
    <w:rsid w:val="00525A5A"/>
    <w:rsid w:val="00551FF8"/>
    <w:rsid w:val="005545C9"/>
    <w:rsid w:val="00564582"/>
    <w:rsid w:val="00565784"/>
    <w:rsid w:val="005A756C"/>
    <w:rsid w:val="005C245E"/>
    <w:rsid w:val="005C4972"/>
    <w:rsid w:val="005C5C9A"/>
    <w:rsid w:val="005E0186"/>
    <w:rsid w:val="005E0F5C"/>
    <w:rsid w:val="005E1C72"/>
    <w:rsid w:val="005E6925"/>
    <w:rsid w:val="005F3A1D"/>
    <w:rsid w:val="006015B6"/>
    <w:rsid w:val="006134B3"/>
    <w:rsid w:val="00614F2D"/>
    <w:rsid w:val="00631F84"/>
    <w:rsid w:val="0063625B"/>
    <w:rsid w:val="00637075"/>
    <w:rsid w:val="0064306A"/>
    <w:rsid w:val="0065173C"/>
    <w:rsid w:val="006776D1"/>
    <w:rsid w:val="00681ECF"/>
    <w:rsid w:val="00682AB0"/>
    <w:rsid w:val="00683E71"/>
    <w:rsid w:val="00697505"/>
    <w:rsid w:val="006A43F5"/>
    <w:rsid w:val="006B377C"/>
    <w:rsid w:val="006B473A"/>
    <w:rsid w:val="006C12F9"/>
    <w:rsid w:val="006C3862"/>
    <w:rsid w:val="006C3F70"/>
    <w:rsid w:val="006C4E6F"/>
    <w:rsid w:val="006C6C1C"/>
    <w:rsid w:val="006D139F"/>
    <w:rsid w:val="006D6137"/>
    <w:rsid w:val="006E22B8"/>
    <w:rsid w:val="006E5121"/>
    <w:rsid w:val="006F5FE1"/>
    <w:rsid w:val="0070622C"/>
    <w:rsid w:val="0070625B"/>
    <w:rsid w:val="007070A6"/>
    <w:rsid w:val="00711D37"/>
    <w:rsid w:val="00716617"/>
    <w:rsid w:val="00717777"/>
    <w:rsid w:val="00720BF5"/>
    <w:rsid w:val="007243F1"/>
    <w:rsid w:val="007442AB"/>
    <w:rsid w:val="007462CE"/>
    <w:rsid w:val="007662C0"/>
    <w:rsid w:val="007749E3"/>
    <w:rsid w:val="007814C8"/>
    <w:rsid w:val="00796E53"/>
    <w:rsid w:val="00797DC5"/>
    <w:rsid w:val="007B04E6"/>
    <w:rsid w:val="007B3AF9"/>
    <w:rsid w:val="007B40F1"/>
    <w:rsid w:val="007C3224"/>
    <w:rsid w:val="007C74A6"/>
    <w:rsid w:val="007D63D8"/>
    <w:rsid w:val="007F3648"/>
    <w:rsid w:val="00813B44"/>
    <w:rsid w:val="008258FE"/>
    <w:rsid w:val="00840F69"/>
    <w:rsid w:val="00843A5F"/>
    <w:rsid w:val="00856377"/>
    <w:rsid w:val="0085666E"/>
    <w:rsid w:val="00860074"/>
    <w:rsid w:val="008623FD"/>
    <w:rsid w:val="00871FF9"/>
    <w:rsid w:val="0087732D"/>
    <w:rsid w:val="00882F4C"/>
    <w:rsid w:val="00884340"/>
    <w:rsid w:val="008954DB"/>
    <w:rsid w:val="008955EA"/>
    <w:rsid w:val="008A3FBD"/>
    <w:rsid w:val="008B0060"/>
    <w:rsid w:val="008B0154"/>
    <w:rsid w:val="008B2F95"/>
    <w:rsid w:val="008B7611"/>
    <w:rsid w:val="008C0BDB"/>
    <w:rsid w:val="008C114F"/>
    <w:rsid w:val="008C5C2D"/>
    <w:rsid w:val="008C64E0"/>
    <w:rsid w:val="008D2BED"/>
    <w:rsid w:val="008D3669"/>
    <w:rsid w:val="008E3683"/>
    <w:rsid w:val="008E7358"/>
    <w:rsid w:val="008F0C4F"/>
    <w:rsid w:val="008F61C2"/>
    <w:rsid w:val="00902313"/>
    <w:rsid w:val="0090694D"/>
    <w:rsid w:val="009108A2"/>
    <w:rsid w:val="0091411E"/>
    <w:rsid w:val="009144D0"/>
    <w:rsid w:val="0091485D"/>
    <w:rsid w:val="00920278"/>
    <w:rsid w:val="00920583"/>
    <w:rsid w:val="00922FEF"/>
    <w:rsid w:val="00930CB2"/>
    <w:rsid w:val="00933A24"/>
    <w:rsid w:val="00942B56"/>
    <w:rsid w:val="00951ADE"/>
    <w:rsid w:val="00951D01"/>
    <w:rsid w:val="009537E4"/>
    <w:rsid w:val="00954232"/>
    <w:rsid w:val="00961BF1"/>
    <w:rsid w:val="0096676A"/>
    <w:rsid w:val="00967A97"/>
    <w:rsid w:val="00971F65"/>
    <w:rsid w:val="0097210B"/>
    <w:rsid w:val="00972B26"/>
    <w:rsid w:val="00986FBA"/>
    <w:rsid w:val="00993D70"/>
    <w:rsid w:val="009A0CDC"/>
    <w:rsid w:val="009A76F1"/>
    <w:rsid w:val="009B671E"/>
    <w:rsid w:val="009B7C26"/>
    <w:rsid w:val="009C1973"/>
    <w:rsid w:val="009C6F8A"/>
    <w:rsid w:val="009D1AEB"/>
    <w:rsid w:val="009E25E8"/>
    <w:rsid w:val="009F1368"/>
    <w:rsid w:val="009F75AC"/>
    <w:rsid w:val="00A03A48"/>
    <w:rsid w:val="00A15AED"/>
    <w:rsid w:val="00A24FC1"/>
    <w:rsid w:val="00A250D3"/>
    <w:rsid w:val="00A30D3D"/>
    <w:rsid w:val="00A311B3"/>
    <w:rsid w:val="00A336B2"/>
    <w:rsid w:val="00A36A73"/>
    <w:rsid w:val="00A43058"/>
    <w:rsid w:val="00A472B6"/>
    <w:rsid w:val="00A57068"/>
    <w:rsid w:val="00A57534"/>
    <w:rsid w:val="00A617E0"/>
    <w:rsid w:val="00A64B1C"/>
    <w:rsid w:val="00A666BC"/>
    <w:rsid w:val="00A67F63"/>
    <w:rsid w:val="00A73B9D"/>
    <w:rsid w:val="00A76F0C"/>
    <w:rsid w:val="00AB6D4D"/>
    <w:rsid w:val="00AC080A"/>
    <w:rsid w:val="00AC3DE9"/>
    <w:rsid w:val="00AD48D0"/>
    <w:rsid w:val="00AD4AF9"/>
    <w:rsid w:val="00AF0923"/>
    <w:rsid w:val="00AF1A6B"/>
    <w:rsid w:val="00AF4DFE"/>
    <w:rsid w:val="00B00C4A"/>
    <w:rsid w:val="00B0565A"/>
    <w:rsid w:val="00B0616D"/>
    <w:rsid w:val="00B075B1"/>
    <w:rsid w:val="00B104D0"/>
    <w:rsid w:val="00B20AB3"/>
    <w:rsid w:val="00B2490E"/>
    <w:rsid w:val="00B32E7E"/>
    <w:rsid w:val="00B448DB"/>
    <w:rsid w:val="00B50E39"/>
    <w:rsid w:val="00B60045"/>
    <w:rsid w:val="00B609B3"/>
    <w:rsid w:val="00B642B3"/>
    <w:rsid w:val="00B64742"/>
    <w:rsid w:val="00B6531A"/>
    <w:rsid w:val="00B702D7"/>
    <w:rsid w:val="00B807A5"/>
    <w:rsid w:val="00B81FEE"/>
    <w:rsid w:val="00B83039"/>
    <w:rsid w:val="00B932CC"/>
    <w:rsid w:val="00B9638F"/>
    <w:rsid w:val="00BA47BD"/>
    <w:rsid w:val="00BC36BA"/>
    <w:rsid w:val="00BD3757"/>
    <w:rsid w:val="00BD6462"/>
    <w:rsid w:val="00BE5053"/>
    <w:rsid w:val="00BE52E5"/>
    <w:rsid w:val="00BF01E9"/>
    <w:rsid w:val="00BF393C"/>
    <w:rsid w:val="00BF5053"/>
    <w:rsid w:val="00BF7D5F"/>
    <w:rsid w:val="00C042DA"/>
    <w:rsid w:val="00C1272F"/>
    <w:rsid w:val="00C14277"/>
    <w:rsid w:val="00C16A61"/>
    <w:rsid w:val="00C22E58"/>
    <w:rsid w:val="00C279EA"/>
    <w:rsid w:val="00C30D44"/>
    <w:rsid w:val="00C34298"/>
    <w:rsid w:val="00C369A0"/>
    <w:rsid w:val="00C40F61"/>
    <w:rsid w:val="00C440D2"/>
    <w:rsid w:val="00C6158D"/>
    <w:rsid w:val="00C65780"/>
    <w:rsid w:val="00C70466"/>
    <w:rsid w:val="00C82ED7"/>
    <w:rsid w:val="00C8529E"/>
    <w:rsid w:val="00C93C7E"/>
    <w:rsid w:val="00C9749C"/>
    <w:rsid w:val="00CA302D"/>
    <w:rsid w:val="00CA3D06"/>
    <w:rsid w:val="00CB5FDF"/>
    <w:rsid w:val="00CC20A2"/>
    <w:rsid w:val="00CD75AB"/>
    <w:rsid w:val="00CE7A4D"/>
    <w:rsid w:val="00CF6F4C"/>
    <w:rsid w:val="00CF6FA1"/>
    <w:rsid w:val="00D12120"/>
    <w:rsid w:val="00D149FC"/>
    <w:rsid w:val="00D212A7"/>
    <w:rsid w:val="00D466CE"/>
    <w:rsid w:val="00D60299"/>
    <w:rsid w:val="00D63DD9"/>
    <w:rsid w:val="00D835DD"/>
    <w:rsid w:val="00D93B92"/>
    <w:rsid w:val="00DA3513"/>
    <w:rsid w:val="00DA4B9C"/>
    <w:rsid w:val="00DB268D"/>
    <w:rsid w:val="00DB4388"/>
    <w:rsid w:val="00DC2FA4"/>
    <w:rsid w:val="00DC6176"/>
    <w:rsid w:val="00DC67AC"/>
    <w:rsid w:val="00DD027B"/>
    <w:rsid w:val="00DE5D82"/>
    <w:rsid w:val="00DE63A0"/>
    <w:rsid w:val="00DF0433"/>
    <w:rsid w:val="00E0492D"/>
    <w:rsid w:val="00E22126"/>
    <w:rsid w:val="00E2593B"/>
    <w:rsid w:val="00E36989"/>
    <w:rsid w:val="00E44075"/>
    <w:rsid w:val="00E44490"/>
    <w:rsid w:val="00E47E56"/>
    <w:rsid w:val="00E50DE4"/>
    <w:rsid w:val="00E6050A"/>
    <w:rsid w:val="00E74532"/>
    <w:rsid w:val="00E8430D"/>
    <w:rsid w:val="00E94075"/>
    <w:rsid w:val="00E9500E"/>
    <w:rsid w:val="00E950B5"/>
    <w:rsid w:val="00EA0277"/>
    <w:rsid w:val="00EA5E22"/>
    <w:rsid w:val="00EB28E3"/>
    <w:rsid w:val="00EB3B27"/>
    <w:rsid w:val="00EC4DA2"/>
    <w:rsid w:val="00ED1007"/>
    <w:rsid w:val="00ED56F1"/>
    <w:rsid w:val="00ED595A"/>
    <w:rsid w:val="00EE4394"/>
    <w:rsid w:val="00EF4623"/>
    <w:rsid w:val="00F05538"/>
    <w:rsid w:val="00F109D4"/>
    <w:rsid w:val="00F15C38"/>
    <w:rsid w:val="00F33626"/>
    <w:rsid w:val="00F36C1D"/>
    <w:rsid w:val="00F5363F"/>
    <w:rsid w:val="00F55574"/>
    <w:rsid w:val="00F556D3"/>
    <w:rsid w:val="00F6125E"/>
    <w:rsid w:val="00F6582B"/>
    <w:rsid w:val="00F72FA9"/>
    <w:rsid w:val="00F74590"/>
    <w:rsid w:val="00F76758"/>
    <w:rsid w:val="00F94805"/>
    <w:rsid w:val="00F97336"/>
    <w:rsid w:val="00FA5171"/>
    <w:rsid w:val="00FA774B"/>
    <w:rsid w:val="00FB4B98"/>
    <w:rsid w:val="00FB64EC"/>
    <w:rsid w:val="00FD2DF3"/>
    <w:rsid w:val="00FD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05D12"/>
  <w15:chartTrackingRefBased/>
  <w15:docId w15:val="{C096225C-4007-4504-91D5-FEA6A8170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2F71E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663E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663EF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663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k-sa.pl/program-kolej-pl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C7BBF-241F-43CC-930E-E10DD67F6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Pociągiem z Krakowa do Niepołomic dzięki programowi Kolej Plus</vt:lpstr>
    </vt:vector>
  </TitlesOfParts>
  <Company>PKP PLK S.A.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Pociągiem z Krakowa do Niepołomic dzięki programowi Kolej Plus</dc:title>
  <dc:subject/>
  <dc:creator>Piotr.Hamarnik@plk-sa.pl</dc:creator>
  <cp:keywords/>
  <dc:description/>
  <cp:lastModifiedBy>Ostaszewska Anna</cp:lastModifiedBy>
  <cp:revision>4</cp:revision>
  <dcterms:created xsi:type="dcterms:W3CDTF">2023-12-11T12:22:00Z</dcterms:created>
  <dcterms:modified xsi:type="dcterms:W3CDTF">2023-12-11T12:26:00Z</dcterms:modified>
</cp:coreProperties>
</file>