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4C" w:rsidRPr="00F46F3D" w:rsidRDefault="00676D4C" w:rsidP="00676D4C">
      <w:pPr>
        <w:spacing w:line="360" w:lineRule="auto"/>
        <w:jc w:val="right"/>
        <w:rPr>
          <w:rFonts w:ascii="Arial" w:hAnsi="Arial" w:cs="Arial"/>
        </w:rPr>
      </w:pPr>
      <w:r w:rsidRPr="00F46F3D">
        <w:rPr>
          <w:rFonts w:ascii="Arial" w:hAnsi="Arial" w:cs="Arial"/>
        </w:rPr>
        <w:t>Warszawa, 10.07.2018 r.</w:t>
      </w: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  <w:b/>
        </w:rPr>
      </w:pPr>
      <w:r w:rsidRPr="00F46F3D">
        <w:rPr>
          <w:rFonts w:ascii="Arial" w:hAnsi="Arial" w:cs="Arial"/>
          <w:b/>
        </w:rPr>
        <w:t>Informacja prasowa</w:t>
      </w:r>
    </w:p>
    <w:p w:rsidR="00676D4C" w:rsidRDefault="00676D4C" w:rsidP="00676D4C">
      <w:pPr>
        <w:spacing w:after="0" w:line="360" w:lineRule="auto"/>
        <w:jc w:val="both"/>
        <w:rPr>
          <w:rFonts w:ascii="Arial" w:hAnsi="Arial" w:cs="Arial"/>
          <w:b/>
        </w:rPr>
      </w:pPr>
      <w:r w:rsidRPr="00F46F3D">
        <w:rPr>
          <w:rFonts w:ascii="Arial" w:hAnsi="Arial" w:cs="Arial"/>
          <w:b/>
        </w:rPr>
        <w:t>Trójmiasto z dodatkowym torem dla pociągów</w:t>
      </w:r>
    </w:p>
    <w:p w:rsidR="00F46F3D" w:rsidRPr="00F46F3D" w:rsidRDefault="00F46F3D" w:rsidP="00676D4C">
      <w:pPr>
        <w:spacing w:after="0" w:line="360" w:lineRule="auto"/>
        <w:jc w:val="both"/>
        <w:rPr>
          <w:rFonts w:ascii="Arial" w:hAnsi="Arial" w:cs="Arial"/>
          <w:b/>
        </w:rPr>
      </w:pP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  <w:b/>
        </w:rPr>
      </w:pPr>
      <w:r w:rsidRPr="00F46F3D">
        <w:rPr>
          <w:rFonts w:ascii="Arial" w:hAnsi="Arial" w:cs="Arial"/>
          <w:b/>
        </w:rPr>
        <w:t xml:space="preserve">PKP Polskie Linie Kolejowe S.A. przygotowują się do planowanej inwestycji dobudowy trzeciego toru pomiędzy Gdańskiem Osową i Gdynią Główną. Skorzystają pasażerowie </w:t>
      </w:r>
      <w:r w:rsidR="00F46F3D">
        <w:rPr>
          <w:rFonts w:ascii="Arial" w:hAnsi="Arial" w:cs="Arial"/>
          <w:b/>
        </w:rPr>
        <w:br/>
      </w:r>
      <w:r w:rsidRPr="00F46F3D">
        <w:rPr>
          <w:rFonts w:ascii="Arial" w:hAnsi="Arial" w:cs="Arial"/>
          <w:b/>
        </w:rPr>
        <w:t xml:space="preserve">i przewozy towarowe, dzięki możliwości prowadzenia większej liczby </w:t>
      </w:r>
      <w:r w:rsidR="00C17E1B">
        <w:rPr>
          <w:rFonts w:ascii="Arial" w:hAnsi="Arial" w:cs="Arial"/>
          <w:b/>
        </w:rPr>
        <w:t>składów</w:t>
      </w:r>
      <w:r w:rsidRPr="00F46F3D">
        <w:rPr>
          <w:rFonts w:ascii="Arial" w:hAnsi="Arial" w:cs="Arial"/>
          <w:b/>
        </w:rPr>
        <w:t>. Podróżni zyskają lepszą dostępność do pociągów, a port w Gdyni możliwość odprawy większej liczby towarów przewiezionych koleją.</w:t>
      </w: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  <w:r w:rsidRPr="00F46F3D">
        <w:rPr>
          <w:rFonts w:ascii="Arial" w:hAnsi="Arial" w:cs="Arial"/>
        </w:rPr>
        <w:t xml:space="preserve">PKP Polskie Linie Kolejowe S.A. podpisały umowę z </w:t>
      </w:r>
      <w:proofErr w:type="spellStart"/>
      <w:r w:rsidRPr="00F46F3D">
        <w:rPr>
          <w:rFonts w:ascii="Arial" w:hAnsi="Arial" w:cs="Arial"/>
        </w:rPr>
        <w:t>Egis</w:t>
      </w:r>
      <w:proofErr w:type="spellEnd"/>
      <w:r w:rsidRPr="00F46F3D">
        <w:rPr>
          <w:rFonts w:ascii="Arial" w:hAnsi="Arial" w:cs="Arial"/>
        </w:rPr>
        <w:t xml:space="preserve"> Poland Sp. z o.o. oraz WYG International Sp. z o.o.</w:t>
      </w:r>
      <w:r w:rsidRPr="00F46F3D">
        <w:rPr>
          <w:rFonts w:ascii="Arial" w:hAnsi="Arial" w:cs="Arial"/>
          <w:b/>
        </w:rPr>
        <w:t xml:space="preserve"> </w:t>
      </w:r>
      <w:r w:rsidRPr="00F46F3D">
        <w:rPr>
          <w:rFonts w:ascii="Arial" w:hAnsi="Arial" w:cs="Arial"/>
        </w:rPr>
        <w:t xml:space="preserve">na </w:t>
      </w:r>
      <w:r w:rsidR="00F46F3D">
        <w:rPr>
          <w:rFonts w:ascii="Arial" w:hAnsi="Arial" w:cs="Arial"/>
        </w:rPr>
        <w:t>o</w:t>
      </w:r>
      <w:r w:rsidRPr="00F46F3D">
        <w:rPr>
          <w:rFonts w:ascii="Arial" w:hAnsi="Arial" w:cs="Arial"/>
        </w:rPr>
        <w:t>pracowanie dokumentacji projektowej wraz z pełnieniem nadzoru autorskiego na odc. Gdańsk Osowa – Gdyni</w:t>
      </w:r>
      <w:r w:rsidR="00F46F3D">
        <w:rPr>
          <w:rFonts w:ascii="Arial" w:hAnsi="Arial" w:cs="Arial"/>
        </w:rPr>
        <w:t>a Główna linii kolejowej nr 201. Firmy zaprojektują</w:t>
      </w:r>
      <w:r w:rsidRPr="00F46F3D">
        <w:rPr>
          <w:rFonts w:ascii="Arial" w:hAnsi="Arial" w:cs="Arial"/>
        </w:rPr>
        <w:t xml:space="preserve"> </w:t>
      </w:r>
      <w:r w:rsidR="00F46F3D">
        <w:rPr>
          <w:rFonts w:ascii="Arial" w:hAnsi="Arial" w:cs="Arial"/>
        </w:rPr>
        <w:t>budowę</w:t>
      </w:r>
      <w:r w:rsidRPr="00F46F3D">
        <w:rPr>
          <w:rFonts w:ascii="Arial" w:hAnsi="Arial" w:cs="Arial"/>
        </w:rPr>
        <w:t xml:space="preserve"> dodatkowego toru na odcinku Gdańsk Osowa – Gdynia Wielki </w:t>
      </w:r>
      <w:proofErr w:type="spellStart"/>
      <w:r w:rsidRPr="00F46F3D">
        <w:rPr>
          <w:rFonts w:ascii="Arial" w:hAnsi="Arial" w:cs="Arial"/>
        </w:rPr>
        <w:t>Kack</w:t>
      </w:r>
      <w:proofErr w:type="spellEnd"/>
      <w:r w:rsidRPr="00F46F3D">
        <w:rPr>
          <w:rFonts w:ascii="Arial" w:hAnsi="Arial" w:cs="Arial"/>
        </w:rPr>
        <w:t xml:space="preserve"> – Gdynia Główna. </w:t>
      </w: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  <w:b/>
        </w:rPr>
      </w:pP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  <w:b/>
        </w:rPr>
      </w:pPr>
      <w:r w:rsidRPr="00F46F3D">
        <w:rPr>
          <w:rFonts w:ascii="Arial" w:hAnsi="Arial" w:cs="Arial"/>
          <w:b/>
        </w:rPr>
        <w:t>Sprawniej z Gdyni do Kartuz i Kościerzyny</w:t>
      </w: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  <w:b/>
        </w:rPr>
      </w:pP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  <w:r w:rsidRPr="00F46F3D">
        <w:rPr>
          <w:rFonts w:ascii="Arial" w:hAnsi="Arial" w:cs="Arial"/>
        </w:rPr>
        <w:t xml:space="preserve">Zaplanowana elektryfikacja oraz dodatkowy – trzeci – tor poprawi przepustowość linii. Pozwoli to </w:t>
      </w:r>
      <w:r w:rsidR="0032271B" w:rsidRPr="00F46F3D">
        <w:rPr>
          <w:rFonts w:ascii="Arial" w:hAnsi="Arial" w:cs="Arial"/>
        </w:rPr>
        <w:t xml:space="preserve">lepiej </w:t>
      </w:r>
      <w:r w:rsidRPr="00F46F3D">
        <w:rPr>
          <w:rFonts w:ascii="Arial" w:hAnsi="Arial" w:cs="Arial"/>
        </w:rPr>
        <w:t xml:space="preserve">pogodzić </w:t>
      </w:r>
      <w:r w:rsidR="00C17E1B">
        <w:rPr>
          <w:rFonts w:ascii="Arial" w:hAnsi="Arial" w:cs="Arial"/>
        </w:rPr>
        <w:t>duży</w:t>
      </w:r>
      <w:r w:rsidRPr="00F46F3D">
        <w:rPr>
          <w:rFonts w:ascii="Arial" w:hAnsi="Arial" w:cs="Arial"/>
        </w:rPr>
        <w:t xml:space="preserve"> ruch pociągów aglomeracyjnych z Gdyni Głównej do Gdańsk</w:t>
      </w:r>
      <w:r w:rsidR="00C17E1B">
        <w:rPr>
          <w:rFonts w:ascii="Arial" w:hAnsi="Arial" w:cs="Arial"/>
        </w:rPr>
        <w:t xml:space="preserve">a Osowej oraz ruch regionalny </w:t>
      </w:r>
      <w:r w:rsidRPr="00F46F3D">
        <w:rPr>
          <w:rFonts w:ascii="Arial" w:hAnsi="Arial" w:cs="Arial"/>
        </w:rPr>
        <w:t xml:space="preserve">do Kartuz i Kościerzyny z ruchem towarowym. W efekcie pociągi pojadą szybciej i sprawniej. Pojawi się możliwość prowadzenia większej liczby składów pasażerskich </w:t>
      </w:r>
      <w:r w:rsidR="00973FE2">
        <w:rPr>
          <w:rFonts w:ascii="Arial" w:hAnsi="Arial" w:cs="Arial"/>
        </w:rPr>
        <w:br/>
      </w:r>
      <w:r w:rsidRPr="00F46F3D">
        <w:rPr>
          <w:rFonts w:ascii="Arial" w:hAnsi="Arial" w:cs="Arial"/>
        </w:rPr>
        <w:t xml:space="preserve">i towarowych. Podróżni zyskają lepszy dostęp do kolei, zaś do portu w Gdyni dotrze więcej towarów.  </w:t>
      </w: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  <w:r w:rsidRPr="00F46F3D">
        <w:rPr>
          <w:rFonts w:ascii="Arial" w:hAnsi="Arial" w:cs="Arial"/>
        </w:rPr>
        <w:t xml:space="preserve">Szczegółowy zakres prac określi dokumentacja projektowa. Wartość jej opracowania to 8 mln zł. </w:t>
      </w:r>
      <w:r w:rsidR="00F46F3D">
        <w:rPr>
          <w:rFonts w:ascii="Arial" w:hAnsi="Arial" w:cs="Arial"/>
        </w:rPr>
        <w:t>Projekt</w:t>
      </w:r>
      <w:r w:rsidRPr="00F46F3D">
        <w:rPr>
          <w:rFonts w:ascii="Arial" w:hAnsi="Arial" w:cs="Arial"/>
        </w:rPr>
        <w:t xml:space="preserve"> ma być gotow</w:t>
      </w:r>
      <w:r w:rsidR="00F46F3D">
        <w:rPr>
          <w:rFonts w:ascii="Arial" w:hAnsi="Arial" w:cs="Arial"/>
        </w:rPr>
        <w:t>y</w:t>
      </w:r>
      <w:r w:rsidRPr="00F46F3D">
        <w:rPr>
          <w:rFonts w:ascii="Arial" w:hAnsi="Arial" w:cs="Arial"/>
        </w:rPr>
        <w:t xml:space="preserve"> do </w:t>
      </w:r>
      <w:r w:rsidR="00973FE2">
        <w:rPr>
          <w:rFonts w:ascii="Arial" w:hAnsi="Arial" w:cs="Arial"/>
        </w:rPr>
        <w:t>połowy</w:t>
      </w:r>
      <w:r w:rsidRPr="00F46F3D">
        <w:rPr>
          <w:rFonts w:ascii="Arial" w:hAnsi="Arial" w:cs="Arial"/>
        </w:rPr>
        <w:t xml:space="preserve"> 2019 roku. Powstaje on w ramach zadania „Opracowanie dokumentacji projektowej wraz z pełnieniem nadzoru autorskiego na odc. linii</w:t>
      </w:r>
      <w:r w:rsidR="00F46F3D">
        <w:rPr>
          <w:rFonts w:ascii="Arial" w:hAnsi="Arial" w:cs="Arial"/>
        </w:rPr>
        <w:t xml:space="preserve"> kolejowych nr 201, 214 i 229”. J</w:t>
      </w:r>
      <w:r w:rsidRPr="00F46F3D">
        <w:rPr>
          <w:rFonts w:ascii="Arial" w:hAnsi="Arial" w:cs="Arial"/>
        </w:rPr>
        <w:t>est</w:t>
      </w:r>
      <w:r w:rsidR="00F46F3D">
        <w:rPr>
          <w:rFonts w:ascii="Arial" w:hAnsi="Arial" w:cs="Arial"/>
        </w:rPr>
        <w:t xml:space="preserve"> on</w:t>
      </w:r>
      <w:r w:rsidRPr="00F46F3D">
        <w:rPr>
          <w:rFonts w:ascii="Arial" w:hAnsi="Arial" w:cs="Arial"/>
        </w:rPr>
        <w:t xml:space="preserve"> częścią większego programu inwestycyjnego realizowanego w ramach projektu „Prace na alternatywnym ciągu transportowym By</w:t>
      </w:r>
      <w:r w:rsidR="00973FE2">
        <w:rPr>
          <w:rFonts w:ascii="Arial" w:hAnsi="Arial" w:cs="Arial"/>
        </w:rPr>
        <w:t xml:space="preserve">dgoszcz – Trójmiasto, etap I”. </w:t>
      </w:r>
      <w:r w:rsidR="00470286">
        <w:rPr>
          <w:rFonts w:ascii="Arial" w:hAnsi="Arial" w:cs="Arial"/>
        </w:rPr>
        <w:t xml:space="preserve">PKP Polskie Linie Kolejowe S.A. planują zrealizować inwestycję, po rozstrzygnięciu przetargu na budowę, </w:t>
      </w:r>
      <w:r w:rsidR="00973FE2">
        <w:rPr>
          <w:rFonts w:ascii="Arial" w:hAnsi="Arial" w:cs="Arial"/>
        </w:rPr>
        <w:t>w latach 2020-2023.</w:t>
      </w:r>
    </w:p>
    <w:p w:rsidR="00676D4C" w:rsidRDefault="00676D4C" w:rsidP="00676D4C">
      <w:pPr>
        <w:spacing w:after="0" w:line="360" w:lineRule="auto"/>
        <w:jc w:val="both"/>
        <w:rPr>
          <w:rFonts w:ascii="Arial" w:hAnsi="Arial" w:cs="Arial"/>
        </w:rPr>
      </w:pPr>
    </w:p>
    <w:p w:rsidR="00470286" w:rsidRDefault="00470286" w:rsidP="00676D4C">
      <w:pPr>
        <w:spacing w:after="0" w:line="360" w:lineRule="auto"/>
        <w:jc w:val="both"/>
        <w:rPr>
          <w:rFonts w:ascii="Arial" w:hAnsi="Arial" w:cs="Arial"/>
        </w:rPr>
      </w:pPr>
    </w:p>
    <w:p w:rsidR="00470286" w:rsidRPr="00F46F3D" w:rsidRDefault="00470286" w:rsidP="00676D4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  <w:r w:rsidRPr="00F46F3D">
        <w:rPr>
          <w:rFonts w:ascii="Arial" w:hAnsi="Arial" w:cs="Arial"/>
          <w:b/>
        </w:rPr>
        <w:lastRenderedPageBreak/>
        <w:t>By sprawniej przewieźć towary</w:t>
      </w: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  <w:r w:rsidRPr="00F46F3D">
        <w:rPr>
          <w:rFonts w:ascii="Arial" w:hAnsi="Arial" w:cs="Arial"/>
        </w:rPr>
        <w:t xml:space="preserve">Przygotowania do realizacji inwestycji w Trójmieście to kolejny etap inwestycji PKP Polskich Linii Kolejowych S.A. do stworzenia alternatywnego ciągu transportowego dla przewozu towarów </w:t>
      </w:r>
      <w:r w:rsidR="00973FE2">
        <w:rPr>
          <w:rFonts w:ascii="Arial" w:hAnsi="Arial" w:cs="Arial"/>
        </w:rPr>
        <w:br/>
      </w:r>
      <w:r w:rsidRPr="00F46F3D">
        <w:rPr>
          <w:rFonts w:ascii="Arial" w:hAnsi="Arial" w:cs="Arial"/>
        </w:rPr>
        <w:t>z południa Polski do portów na Pomorzu. Poprawi się przepustowość linii kolejowej z Bydgoszczy do Trójmiasta. Trwa projektowanie prac na odcinku z Kościerzyny do Gdańska Osowej, gdzie planowana jest dobudowa drugiego toru wraz z elektryfikacją linii. Trwa także postępowanie przetargowe na wyłonienie wykonawcy projektu dla modernizacji odcinka Maksymilianowo – Kościerzyna. Prace wpłyną na wygodne podróże pociągami w regionie oraz sprawny przewóz towarów.</w:t>
      </w:r>
    </w:p>
    <w:p w:rsidR="00676D4C" w:rsidRPr="00F46F3D" w:rsidRDefault="00676D4C" w:rsidP="00676D4C">
      <w:pPr>
        <w:spacing w:after="0" w:line="360" w:lineRule="auto"/>
        <w:jc w:val="both"/>
        <w:rPr>
          <w:rFonts w:ascii="Arial" w:hAnsi="Arial" w:cs="Arial"/>
        </w:rPr>
      </w:pPr>
    </w:p>
    <w:p w:rsidR="00676D4C" w:rsidRPr="00F46F3D" w:rsidRDefault="00676D4C" w:rsidP="00676D4C">
      <w:pPr>
        <w:spacing w:line="360" w:lineRule="auto"/>
        <w:jc w:val="both"/>
        <w:rPr>
          <w:rFonts w:ascii="Arial" w:hAnsi="Arial" w:cs="Arial"/>
        </w:rPr>
      </w:pPr>
      <w:r w:rsidRPr="00F46F3D">
        <w:rPr>
          <w:noProof/>
          <w:lang w:eastAsia="pl-PL"/>
        </w:rPr>
        <w:drawing>
          <wp:inline distT="0" distB="0" distL="0" distR="0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E5" w:rsidRPr="00F46F3D" w:rsidRDefault="001537E5" w:rsidP="001537E5">
      <w:pPr>
        <w:suppressAutoHyphens/>
        <w:autoSpaceDN w:val="0"/>
        <w:spacing w:after="0" w:line="36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F46F3D">
        <w:rPr>
          <w:rFonts w:ascii="Arial" w:eastAsia="Times New Roman" w:hAnsi="Arial" w:cs="Arial"/>
          <w:b/>
          <w:lang w:eastAsia="pl-PL"/>
        </w:rPr>
        <w:t>Kontakt dla mediów</w:t>
      </w:r>
      <w:r w:rsidRPr="00F46F3D">
        <w:rPr>
          <w:rFonts w:ascii="Arial" w:eastAsia="Times New Roman" w:hAnsi="Arial" w:cs="Arial"/>
          <w:lang w:eastAsia="pl-PL"/>
        </w:rPr>
        <w:t>:</w:t>
      </w:r>
    </w:p>
    <w:p w:rsidR="00DA075F" w:rsidRPr="00F46F3D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F46F3D">
        <w:rPr>
          <w:rFonts w:ascii="Arial" w:eastAsia="Times New Roman" w:hAnsi="Arial" w:cs="Arial"/>
          <w:lang w:eastAsia="pl-PL"/>
        </w:rPr>
        <w:t>Martyn Janduła</w:t>
      </w:r>
    </w:p>
    <w:p w:rsidR="001537E5" w:rsidRPr="00F46F3D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F46F3D">
        <w:rPr>
          <w:rFonts w:ascii="Arial" w:eastAsia="Times New Roman" w:hAnsi="Arial" w:cs="Arial"/>
          <w:lang w:eastAsia="pl-PL"/>
        </w:rPr>
        <w:t xml:space="preserve">Zespół </w:t>
      </w:r>
      <w:r w:rsidR="001537E5" w:rsidRPr="00F46F3D">
        <w:rPr>
          <w:rFonts w:ascii="Arial" w:eastAsia="Times New Roman" w:hAnsi="Arial" w:cs="Arial"/>
          <w:lang w:eastAsia="pl-PL"/>
        </w:rPr>
        <w:t>prasowy</w:t>
      </w:r>
    </w:p>
    <w:p w:rsidR="00676D4C" w:rsidRPr="00F46F3D" w:rsidRDefault="00676D4C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F46F3D">
        <w:rPr>
          <w:rFonts w:ascii="Arial" w:eastAsia="Times New Roman" w:hAnsi="Arial" w:cs="Arial"/>
          <w:lang w:eastAsia="pl-PL"/>
        </w:rPr>
        <w:t>PKP Polskie Linie Kolejowe S.A.</w:t>
      </w:r>
    </w:p>
    <w:p w:rsidR="001537E5" w:rsidRPr="00F46F3D" w:rsidRDefault="001537E5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F46F3D">
        <w:rPr>
          <w:rFonts w:ascii="Arial" w:eastAsia="Times New Roman" w:hAnsi="Arial" w:cs="Arial"/>
          <w:lang w:eastAsia="pl-PL"/>
        </w:rPr>
        <w:t>rzecznik@plk-sa.pl</w:t>
      </w:r>
    </w:p>
    <w:p w:rsidR="001537E5" w:rsidRPr="00F46F3D" w:rsidRDefault="00DA075F" w:rsidP="00E82FAB">
      <w:pPr>
        <w:suppressAutoHyphens/>
        <w:autoSpaceDN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F46F3D">
        <w:rPr>
          <w:rFonts w:ascii="Arial" w:eastAsia="Times New Roman" w:hAnsi="Arial" w:cs="Arial"/>
          <w:lang w:eastAsia="pl-PL"/>
        </w:rPr>
        <w:t>571 370 301</w:t>
      </w:r>
    </w:p>
    <w:sectPr w:rsidR="001537E5" w:rsidRPr="00F46F3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0D" w:rsidRDefault="00DD7C0D" w:rsidP="00D5409C">
      <w:pPr>
        <w:spacing w:after="0" w:line="240" w:lineRule="auto"/>
      </w:pPr>
      <w:r>
        <w:separator/>
      </w:r>
    </w:p>
  </w:endnote>
  <w:endnote w:type="continuationSeparator" w:id="0">
    <w:p w:rsidR="00DD7C0D" w:rsidRDefault="00DD7C0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CF516B" w:rsidRPr="0025604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</w:p>
  <w:p w:rsidR="004540B1" w:rsidRPr="00CF516B" w:rsidRDefault="00CF516B" w:rsidP="00CF516B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17 458 436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028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7028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CF516B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CF516B" w:rsidP="00CF516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17 458 436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CF516B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CF516B" w:rsidP="00CF516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17 458 436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0D" w:rsidRDefault="00DD7C0D" w:rsidP="00D5409C">
      <w:pPr>
        <w:spacing w:after="0" w:line="240" w:lineRule="auto"/>
      </w:pPr>
      <w:r>
        <w:separator/>
      </w:r>
    </w:p>
  </w:footnote>
  <w:footnote w:type="continuationSeparator" w:id="0">
    <w:p w:rsidR="00DD7C0D" w:rsidRDefault="00DD7C0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D7C0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320C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15D"/>
    <w:multiLevelType w:val="hybridMultilevel"/>
    <w:tmpl w:val="A13C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177A85"/>
    <w:multiLevelType w:val="hybridMultilevel"/>
    <w:tmpl w:val="027E1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20C3"/>
    <w:rsid w:val="00035760"/>
    <w:rsid w:val="000360EA"/>
    <w:rsid w:val="00037722"/>
    <w:rsid w:val="00041E35"/>
    <w:rsid w:val="00043D16"/>
    <w:rsid w:val="00044D0B"/>
    <w:rsid w:val="000551EB"/>
    <w:rsid w:val="00057B94"/>
    <w:rsid w:val="00060179"/>
    <w:rsid w:val="000618AD"/>
    <w:rsid w:val="0006487D"/>
    <w:rsid w:val="00067273"/>
    <w:rsid w:val="00067C9B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6FB5"/>
    <w:rsid w:val="00117D47"/>
    <w:rsid w:val="00123EF5"/>
    <w:rsid w:val="0012424C"/>
    <w:rsid w:val="00127748"/>
    <w:rsid w:val="001304CE"/>
    <w:rsid w:val="00141226"/>
    <w:rsid w:val="00150560"/>
    <w:rsid w:val="00152131"/>
    <w:rsid w:val="00152980"/>
    <w:rsid w:val="001537E5"/>
    <w:rsid w:val="00154720"/>
    <w:rsid w:val="00156F3D"/>
    <w:rsid w:val="00164A21"/>
    <w:rsid w:val="00177D0C"/>
    <w:rsid w:val="001833F3"/>
    <w:rsid w:val="0018453D"/>
    <w:rsid w:val="00193AE9"/>
    <w:rsid w:val="00196F35"/>
    <w:rsid w:val="001A4F34"/>
    <w:rsid w:val="001B6E32"/>
    <w:rsid w:val="001C1CC1"/>
    <w:rsid w:val="001D36C6"/>
    <w:rsid w:val="001D780C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11B2"/>
    <w:rsid w:val="002146C1"/>
    <w:rsid w:val="00215DEC"/>
    <w:rsid w:val="00217CD9"/>
    <w:rsid w:val="002244A5"/>
    <w:rsid w:val="002257D4"/>
    <w:rsid w:val="00226B35"/>
    <w:rsid w:val="0023229D"/>
    <w:rsid w:val="00237884"/>
    <w:rsid w:val="00240D22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6B5A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4D4A"/>
    <w:rsid w:val="00300FB2"/>
    <w:rsid w:val="00303460"/>
    <w:rsid w:val="00314F98"/>
    <w:rsid w:val="00316E8D"/>
    <w:rsid w:val="003177CE"/>
    <w:rsid w:val="00320D38"/>
    <w:rsid w:val="003213C2"/>
    <w:rsid w:val="0032271B"/>
    <w:rsid w:val="00325021"/>
    <w:rsid w:val="003266B0"/>
    <w:rsid w:val="00326F97"/>
    <w:rsid w:val="00327A3C"/>
    <w:rsid w:val="003424CD"/>
    <w:rsid w:val="00344AB4"/>
    <w:rsid w:val="00347C00"/>
    <w:rsid w:val="00352C0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4DA1"/>
    <w:rsid w:val="003D5B71"/>
    <w:rsid w:val="003E5116"/>
    <w:rsid w:val="003E758F"/>
    <w:rsid w:val="003F46E1"/>
    <w:rsid w:val="00400459"/>
    <w:rsid w:val="004017CF"/>
    <w:rsid w:val="004115A2"/>
    <w:rsid w:val="00411A43"/>
    <w:rsid w:val="004163AA"/>
    <w:rsid w:val="00416C22"/>
    <w:rsid w:val="00422E29"/>
    <w:rsid w:val="004231ED"/>
    <w:rsid w:val="00431DC3"/>
    <w:rsid w:val="00446205"/>
    <w:rsid w:val="00446E4D"/>
    <w:rsid w:val="004507B7"/>
    <w:rsid w:val="00453375"/>
    <w:rsid w:val="004535EA"/>
    <w:rsid w:val="004540B1"/>
    <w:rsid w:val="00460E5F"/>
    <w:rsid w:val="00461215"/>
    <w:rsid w:val="00470286"/>
    <w:rsid w:val="00470A31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B705B"/>
    <w:rsid w:val="004C011A"/>
    <w:rsid w:val="004C03DF"/>
    <w:rsid w:val="004C4512"/>
    <w:rsid w:val="004C6D02"/>
    <w:rsid w:val="004D0236"/>
    <w:rsid w:val="004D2030"/>
    <w:rsid w:val="004D55FE"/>
    <w:rsid w:val="004D6EC9"/>
    <w:rsid w:val="004E5927"/>
    <w:rsid w:val="004F05C4"/>
    <w:rsid w:val="004F0976"/>
    <w:rsid w:val="004F6432"/>
    <w:rsid w:val="00501621"/>
    <w:rsid w:val="00506336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3AAF"/>
    <w:rsid w:val="0057315B"/>
    <w:rsid w:val="0059067F"/>
    <w:rsid w:val="00595CCD"/>
    <w:rsid w:val="005A0392"/>
    <w:rsid w:val="005A7A00"/>
    <w:rsid w:val="005B0AF4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033A"/>
    <w:rsid w:val="00604A36"/>
    <w:rsid w:val="006074FF"/>
    <w:rsid w:val="00625826"/>
    <w:rsid w:val="0063177F"/>
    <w:rsid w:val="00631EE1"/>
    <w:rsid w:val="00632FE5"/>
    <w:rsid w:val="00634816"/>
    <w:rsid w:val="006401A3"/>
    <w:rsid w:val="00644800"/>
    <w:rsid w:val="00644CC8"/>
    <w:rsid w:val="0066738F"/>
    <w:rsid w:val="006720D4"/>
    <w:rsid w:val="00676D4C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A7124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0591"/>
    <w:rsid w:val="0071378B"/>
    <w:rsid w:val="00715AC4"/>
    <w:rsid w:val="00716BA8"/>
    <w:rsid w:val="0073135F"/>
    <w:rsid w:val="007533BD"/>
    <w:rsid w:val="00754307"/>
    <w:rsid w:val="007628E4"/>
    <w:rsid w:val="007772B3"/>
    <w:rsid w:val="0078197E"/>
    <w:rsid w:val="00783060"/>
    <w:rsid w:val="00796F61"/>
    <w:rsid w:val="007A3A3B"/>
    <w:rsid w:val="007A4C75"/>
    <w:rsid w:val="007B20F2"/>
    <w:rsid w:val="007B2B04"/>
    <w:rsid w:val="007B4B94"/>
    <w:rsid w:val="007B5A48"/>
    <w:rsid w:val="007B6AF4"/>
    <w:rsid w:val="007B7472"/>
    <w:rsid w:val="007C0A72"/>
    <w:rsid w:val="007C1DD8"/>
    <w:rsid w:val="007D005C"/>
    <w:rsid w:val="007E4635"/>
    <w:rsid w:val="007E6D2B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445"/>
    <w:rsid w:val="00824665"/>
    <w:rsid w:val="008256DA"/>
    <w:rsid w:val="00825EAC"/>
    <w:rsid w:val="008274E2"/>
    <w:rsid w:val="0083160F"/>
    <w:rsid w:val="00835BD8"/>
    <w:rsid w:val="00836990"/>
    <w:rsid w:val="008542C9"/>
    <w:rsid w:val="00862A6B"/>
    <w:rsid w:val="00862F22"/>
    <w:rsid w:val="00864FBB"/>
    <w:rsid w:val="008655E4"/>
    <w:rsid w:val="00870FEA"/>
    <w:rsid w:val="00871DA5"/>
    <w:rsid w:val="008746D9"/>
    <w:rsid w:val="00881D49"/>
    <w:rsid w:val="0088633E"/>
    <w:rsid w:val="00887CCA"/>
    <w:rsid w:val="0089184F"/>
    <w:rsid w:val="00897455"/>
    <w:rsid w:val="008A0729"/>
    <w:rsid w:val="008A1AE2"/>
    <w:rsid w:val="008A1F5C"/>
    <w:rsid w:val="008A78EB"/>
    <w:rsid w:val="008B09EF"/>
    <w:rsid w:val="008C1E35"/>
    <w:rsid w:val="008C2C47"/>
    <w:rsid w:val="008C2F54"/>
    <w:rsid w:val="008C508A"/>
    <w:rsid w:val="008D120F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0E73"/>
    <w:rsid w:val="00932446"/>
    <w:rsid w:val="00933966"/>
    <w:rsid w:val="009341C3"/>
    <w:rsid w:val="00934EEA"/>
    <w:rsid w:val="00935844"/>
    <w:rsid w:val="0093668A"/>
    <w:rsid w:val="0094186B"/>
    <w:rsid w:val="00945524"/>
    <w:rsid w:val="00950FD9"/>
    <w:rsid w:val="00963B2C"/>
    <w:rsid w:val="00964D78"/>
    <w:rsid w:val="00967819"/>
    <w:rsid w:val="00967C4D"/>
    <w:rsid w:val="00973FE2"/>
    <w:rsid w:val="00974615"/>
    <w:rsid w:val="009951BB"/>
    <w:rsid w:val="009A4F58"/>
    <w:rsid w:val="009A565A"/>
    <w:rsid w:val="009A5846"/>
    <w:rsid w:val="009A59A9"/>
    <w:rsid w:val="009B1B18"/>
    <w:rsid w:val="009B2D78"/>
    <w:rsid w:val="009C0011"/>
    <w:rsid w:val="009C251D"/>
    <w:rsid w:val="009C3593"/>
    <w:rsid w:val="009C4600"/>
    <w:rsid w:val="009D17F8"/>
    <w:rsid w:val="009E2C5F"/>
    <w:rsid w:val="009E49C1"/>
    <w:rsid w:val="009F14FE"/>
    <w:rsid w:val="009F388D"/>
    <w:rsid w:val="009F3CE0"/>
    <w:rsid w:val="009F3D17"/>
    <w:rsid w:val="009F5B5A"/>
    <w:rsid w:val="009F65C2"/>
    <w:rsid w:val="009F6F5C"/>
    <w:rsid w:val="00A017EB"/>
    <w:rsid w:val="00A01A8F"/>
    <w:rsid w:val="00A02FE3"/>
    <w:rsid w:val="00A03FFA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E2F"/>
    <w:rsid w:val="00A34F8B"/>
    <w:rsid w:val="00A35A98"/>
    <w:rsid w:val="00A37087"/>
    <w:rsid w:val="00A37F51"/>
    <w:rsid w:val="00A447E8"/>
    <w:rsid w:val="00A4590A"/>
    <w:rsid w:val="00A50B03"/>
    <w:rsid w:val="00A55364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978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0707"/>
    <w:rsid w:val="00B81872"/>
    <w:rsid w:val="00B827CC"/>
    <w:rsid w:val="00B84436"/>
    <w:rsid w:val="00B85032"/>
    <w:rsid w:val="00B866EB"/>
    <w:rsid w:val="00B901BD"/>
    <w:rsid w:val="00B9066C"/>
    <w:rsid w:val="00B9173A"/>
    <w:rsid w:val="00B91CF7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7E1B"/>
    <w:rsid w:val="00C22E68"/>
    <w:rsid w:val="00C24D76"/>
    <w:rsid w:val="00C307CE"/>
    <w:rsid w:val="00C3276F"/>
    <w:rsid w:val="00C33954"/>
    <w:rsid w:val="00C33F65"/>
    <w:rsid w:val="00C355D0"/>
    <w:rsid w:val="00C56FD1"/>
    <w:rsid w:val="00C60EDC"/>
    <w:rsid w:val="00C638A8"/>
    <w:rsid w:val="00C6408A"/>
    <w:rsid w:val="00C672FC"/>
    <w:rsid w:val="00C67F4C"/>
    <w:rsid w:val="00C70993"/>
    <w:rsid w:val="00C70FD7"/>
    <w:rsid w:val="00C74673"/>
    <w:rsid w:val="00C75C67"/>
    <w:rsid w:val="00C7632F"/>
    <w:rsid w:val="00C77081"/>
    <w:rsid w:val="00C82A71"/>
    <w:rsid w:val="00C85903"/>
    <w:rsid w:val="00C85DA5"/>
    <w:rsid w:val="00C91D21"/>
    <w:rsid w:val="00C93879"/>
    <w:rsid w:val="00CA17BD"/>
    <w:rsid w:val="00CA370C"/>
    <w:rsid w:val="00CA5953"/>
    <w:rsid w:val="00CB0080"/>
    <w:rsid w:val="00CB0350"/>
    <w:rsid w:val="00CB1673"/>
    <w:rsid w:val="00CB286E"/>
    <w:rsid w:val="00CB2B48"/>
    <w:rsid w:val="00CC02E9"/>
    <w:rsid w:val="00CC230F"/>
    <w:rsid w:val="00CC6635"/>
    <w:rsid w:val="00CC671D"/>
    <w:rsid w:val="00CC6DAA"/>
    <w:rsid w:val="00CD3020"/>
    <w:rsid w:val="00CD3D15"/>
    <w:rsid w:val="00CD689E"/>
    <w:rsid w:val="00CE0F02"/>
    <w:rsid w:val="00CE2E27"/>
    <w:rsid w:val="00CE70AB"/>
    <w:rsid w:val="00CF254F"/>
    <w:rsid w:val="00CF516B"/>
    <w:rsid w:val="00CF693E"/>
    <w:rsid w:val="00CF7D6D"/>
    <w:rsid w:val="00D06033"/>
    <w:rsid w:val="00D10FAB"/>
    <w:rsid w:val="00D17CC4"/>
    <w:rsid w:val="00D20B71"/>
    <w:rsid w:val="00D2374F"/>
    <w:rsid w:val="00D26F58"/>
    <w:rsid w:val="00D30D40"/>
    <w:rsid w:val="00D31060"/>
    <w:rsid w:val="00D33CA1"/>
    <w:rsid w:val="00D34081"/>
    <w:rsid w:val="00D432DB"/>
    <w:rsid w:val="00D5337B"/>
    <w:rsid w:val="00D5409C"/>
    <w:rsid w:val="00D55638"/>
    <w:rsid w:val="00D563D4"/>
    <w:rsid w:val="00D57722"/>
    <w:rsid w:val="00D6506B"/>
    <w:rsid w:val="00D658AE"/>
    <w:rsid w:val="00D659BD"/>
    <w:rsid w:val="00D70689"/>
    <w:rsid w:val="00D76991"/>
    <w:rsid w:val="00D8142C"/>
    <w:rsid w:val="00D8459C"/>
    <w:rsid w:val="00D852FD"/>
    <w:rsid w:val="00D86BD0"/>
    <w:rsid w:val="00D9150D"/>
    <w:rsid w:val="00D92DDE"/>
    <w:rsid w:val="00D9495E"/>
    <w:rsid w:val="00D95B2D"/>
    <w:rsid w:val="00DA075F"/>
    <w:rsid w:val="00DA3248"/>
    <w:rsid w:val="00DA5750"/>
    <w:rsid w:val="00DA5F1A"/>
    <w:rsid w:val="00DB27D1"/>
    <w:rsid w:val="00DB3757"/>
    <w:rsid w:val="00DB37C2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D7C0D"/>
    <w:rsid w:val="00DE1FDB"/>
    <w:rsid w:val="00DE5705"/>
    <w:rsid w:val="00DE6169"/>
    <w:rsid w:val="00DF3673"/>
    <w:rsid w:val="00DF5CE6"/>
    <w:rsid w:val="00DF7226"/>
    <w:rsid w:val="00E15ED2"/>
    <w:rsid w:val="00E168A1"/>
    <w:rsid w:val="00E17B65"/>
    <w:rsid w:val="00E212CE"/>
    <w:rsid w:val="00E30BE8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28E2"/>
    <w:rsid w:val="00E82FAB"/>
    <w:rsid w:val="00E85F9F"/>
    <w:rsid w:val="00E92C5E"/>
    <w:rsid w:val="00E92D3C"/>
    <w:rsid w:val="00E94291"/>
    <w:rsid w:val="00E95009"/>
    <w:rsid w:val="00E96629"/>
    <w:rsid w:val="00EA64B2"/>
    <w:rsid w:val="00EA6ECD"/>
    <w:rsid w:val="00EA7D6E"/>
    <w:rsid w:val="00EB0C24"/>
    <w:rsid w:val="00EB12C8"/>
    <w:rsid w:val="00EC079E"/>
    <w:rsid w:val="00EC35DF"/>
    <w:rsid w:val="00ED0648"/>
    <w:rsid w:val="00ED15C0"/>
    <w:rsid w:val="00ED4077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F3D"/>
    <w:rsid w:val="00F5380E"/>
    <w:rsid w:val="00F65D4B"/>
    <w:rsid w:val="00F66D09"/>
    <w:rsid w:val="00F701A8"/>
    <w:rsid w:val="00F76C19"/>
    <w:rsid w:val="00F85B38"/>
    <w:rsid w:val="00F91D11"/>
    <w:rsid w:val="00F92A7F"/>
    <w:rsid w:val="00F96248"/>
    <w:rsid w:val="00F96444"/>
    <w:rsid w:val="00FA4690"/>
    <w:rsid w:val="00FA640C"/>
    <w:rsid w:val="00FA6EA8"/>
    <w:rsid w:val="00FA7E0C"/>
    <w:rsid w:val="00FB0133"/>
    <w:rsid w:val="00FB05BF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D4D4-3F3B-4F75-B7D9-7684E4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 Karol</dc:creator>
  <cp:lastModifiedBy>Janduła Martyn</cp:lastModifiedBy>
  <cp:revision>6</cp:revision>
  <cp:lastPrinted>2018-07-10T12:23:00Z</cp:lastPrinted>
  <dcterms:created xsi:type="dcterms:W3CDTF">2018-07-10T12:21:00Z</dcterms:created>
  <dcterms:modified xsi:type="dcterms:W3CDTF">2018-07-10T13:20:00Z</dcterms:modified>
</cp:coreProperties>
</file>