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E9557F" w:rsidRDefault="00774113" w:rsidP="000E07D2">
      <w:pPr>
        <w:spacing w:line="276" w:lineRule="auto"/>
        <w:rPr>
          <w:rFonts w:ascii="Arial" w:hAnsi="Arial" w:cs="Arial"/>
          <w:sz w:val="20"/>
          <w:szCs w:val="20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260E78">
        <w:rPr>
          <w:rFonts w:ascii="Arial" w:hAnsi="Arial" w:cs="Arial"/>
          <w:sz w:val="22"/>
          <w:szCs w:val="22"/>
        </w:rPr>
        <w:t xml:space="preserve">      </w:t>
      </w:r>
      <w:r w:rsidR="00736E16" w:rsidRPr="00E9557F">
        <w:rPr>
          <w:rFonts w:ascii="Arial" w:hAnsi="Arial" w:cs="Arial"/>
          <w:sz w:val="20"/>
          <w:szCs w:val="20"/>
        </w:rPr>
        <w:t>Rybnik</w:t>
      </w:r>
      <w:r w:rsidRPr="00E9557F">
        <w:rPr>
          <w:rFonts w:ascii="Arial" w:hAnsi="Arial" w:cs="Arial"/>
          <w:sz w:val="20"/>
          <w:szCs w:val="20"/>
        </w:rPr>
        <w:t xml:space="preserve">, </w:t>
      </w:r>
      <w:r w:rsidR="00E9557F" w:rsidRPr="00E9557F">
        <w:rPr>
          <w:rFonts w:ascii="Arial" w:hAnsi="Arial" w:cs="Arial"/>
          <w:sz w:val="20"/>
          <w:szCs w:val="20"/>
        </w:rPr>
        <w:t xml:space="preserve">13 czerwca </w:t>
      </w:r>
      <w:r w:rsidR="00964B84" w:rsidRPr="00E9557F">
        <w:rPr>
          <w:rFonts w:ascii="Arial" w:hAnsi="Arial" w:cs="Arial"/>
          <w:sz w:val="20"/>
          <w:szCs w:val="20"/>
        </w:rPr>
        <w:t>201</w:t>
      </w:r>
      <w:r w:rsidR="00E9557F" w:rsidRPr="00E9557F">
        <w:rPr>
          <w:rFonts w:ascii="Arial" w:hAnsi="Arial" w:cs="Arial"/>
          <w:sz w:val="20"/>
          <w:szCs w:val="20"/>
        </w:rPr>
        <w:t>8</w:t>
      </w:r>
      <w:r w:rsidR="00701F33" w:rsidRPr="00E9557F">
        <w:rPr>
          <w:rFonts w:ascii="Arial" w:hAnsi="Arial" w:cs="Arial"/>
          <w:sz w:val="20"/>
          <w:szCs w:val="20"/>
        </w:rPr>
        <w:t xml:space="preserve"> </w:t>
      </w:r>
      <w:r w:rsidR="00964B84" w:rsidRPr="00E9557F">
        <w:rPr>
          <w:rFonts w:ascii="Arial" w:hAnsi="Arial" w:cs="Arial"/>
          <w:sz w:val="20"/>
          <w:szCs w:val="20"/>
        </w:rPr>
        <w:t xml:space="preserve">r. </w:t>
      </w:r>
    </w:p>
    <w:p w:rsidR="00E9557F" w:rsidRDefault="00E9557F" w:rsidP="00C21FAF">
      <w:pPr>
        <w:tabs>
          <w:tab w:val="left" w:pos="5307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C21FAF" w:rsidRPr="00E9557F" w:rsidRDefault="00C21FAF" w:rsidP="00C21FAF">
      <w:pPr>
        <w:tabs>
          <w:tab w:val="left" w:pos="5307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>Informacja prasowa</w:t>
      </w:r>
    </w:p>
    <w:p w:rsidR="00E9557F" w:rsidRPr="00E9557F" w:rsidRDefault="00DC1DD2" w:rsidP="00E9557F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Inwestycja PLK zwiększa</w:t>
      </w:r>
      <w:r w:rsidR="00E9557F" w:rsidRPr="00E9557F">
        <w:rPr>
          <w:rFonts w:ascii="Arial" w:hAnsi="Arial" w:cs="Arial"/>
          <w:b/>
          <w:bCs/>
          <w:sz w:val="20"/>
          <w:szCs w:val="20"/>
        </w:rPr>
        <w:t xml:space="preserve"> możliwości kolei w Rybniku </w:t>
      </w:r>
    </w:p>
    <w:p w:rsidR="00E9557F" w:rsidRDefault="00E9557F" w:rsidP="00E9557F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E9557F">
        <w:rPr>
          <w:rFonts w:ascii="Arial" w:hAnsi="Arial" w:cs="Arial"/>
          <w:b/>
          <w:bCs/>
          <w:sz w:val="20"/>
          <w:szCs w:val="20"/>
        </w:rPr>
        <w:t xml:space="preserve">Efekty inwestycji PKP Polskich Linii Kolejowych S.A. w Rybniku to m.in. nowe perony dla podróżnych, wzmocnienie ważnego wiaduktu w centrum miasta i odnowa, istotnego w ruchu towarowym, historycznego Mostu Zamysłowskiego nad Nacyną - </w:t>
      </w:r>
      <w:r w:rsidRPr="00E9557F">
        <w:rPr>
          <w:rFonts w:ascii="Arial" w:hAnsi="Arial" w:cs="Arial"/>
          <w:b/>
          <w:iCs/>
          <w:sz w:val="20"/>
          <w:szCs w:val="20"/>
        </w:rPr>
        <w:t>największego i najciekawszego obiektu kolejowego w regionie. Prace realizowane są w ramach  projektu KPK za 370 mln zł, współfinansowanego ze środków UE.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Rewitalizacja linii </w:t>
      </w:r>
      <w:r w:rsidRPr="00E9557F">
        <w:rPr>
          <w:rFonts w:ascii="Arial" w:hAnsi="Arial" w:cs="Arial"/>
          <w:bCs/>
          <w:sz w:val="20"/>
          <w:szCs w:val="20"/>
        </w:rPr>
        <w:t xml:space="preserve">Chybie – Żory – Rybnik – Nędza to korzyści dla mieszkańców Rybnika i transportu w Rybnickim Okręgu Węglowym. </w:t>
      </w:r>
      <w:r w:rsidRPr="00E9557F">
        <w:rPr>
          <w:rFonts w:ascii="Arial" w:hAnsi="Arial" w:cs="Arial"/>
          <w:sz w:val="20"/>
          <w:szCs w:val="20"/>
        </w:rPr>
        <w:t>Zwiększa się przepustowość, czyli możliwość kursowania większej liczby pociągów, skrócą się podróże, gdyż pociągi pojadą szybciej. Dla pociągów regionalnych Żory – Rybnik czas przejazdu skróci się z 22 do 13 minut. Dzięki szybszym wyjazdom pociągów towarowych z Rybnickiego Okręgu Węglowego, kolej stanie się bardziej konkurencyjna względem innych środków transportu.</w:t>
      </w:r>
    </w:p>
    <w:p w:rsid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Rybnik – wakacyjne wyjazdy z nowych peronów 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W czerwcu wykonawca kończy prace przy peronach. Podróżni wygodniej wsiądą do pociągów dzięki podwyższeniu obiektów do 76 cm. Zapewnione są tablice informacyjne z rozkładem jazdy. Dodatkowo PKP Polskie Linie Kolejowe S.A. zł kończą montaż wind na dwóch peronach. Na stacji wymieniono już część torów, sieci trakcyjnej oraz urządzenia sterowania ruchem kolejowym. </w:t>
      </w:r>
    </w:p>
    <w:p w:rsid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Przez wiadukt nad ul. Chwałowicką po nowych torach </w:t>
      </w: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>Zakończyła się przebudowa pierwszej części wiaduktu. Pociągi je</w:t>
      </w:r>
      <w:r w:rsidR="00DC1DD2">
        <w:rPr>
          <w:rFonts w:ascii="Arial" w:hAnsi="Arial" w:cs="Arial"/>
          <w:sz w:val="20"/>
          <w:szCs w:val="20"/>
        </w:rPr>
        <w:t>żdżą już po 3 nowych konstrukcjach</w:t>
      </w:r>
      <w:r w:rsidRPr="00E9557F">
        <w:rPr>
          <w:rFonts w:ascii="Arial" w:hAnsi="Arial" w:cs="Arial"/>
          <w:sz w:val="20"/>
          <w:szCs w:val="20"/>
        </w:rPr>
        <w:t xml:space="preserve"> pod 3 torami. Szeroki zakres prac wymagał specjalnej organizacji ruchu kolejowego i drogowego. To wymiana przęseł, wzmocnienie podpór oraz demontaż starych i montaż nowych torów i sieci trakcyjnej. Teraz wykonawca pracuje od strony północnej. Dzięki specjalnej organizacji ruchu drogowego wymieniane są kolejne 3 konstrukcje</w:t>
      </w:r>
      <w:r w:rsidR="00DC1DD2">
        <w:rPr>
          <w:rFonts w:ascii="Arial" w:hAnsi="Arial" w:cs="Arial"/>
          <w:sz w:val="20"/>
          <w:szCs w:val="20"/>
        </w:rPr>
        <w:t xml:space="preserve"> wiaduktu</w:t>
      </w:r>
      <w:r w:rsidRPr="00E9557F">
        <w:rPr>
          <w:rFonts w:ascii="Arial" w:hAnsi="Arial" w:cs="Arial"/>
          <w:sz w:val="20"/>
          <w:szCs w:val="20"/>
        </w:rPr>
        <w:t xml:space="preserve"> i tory. Wiadukt będzie miał także nowe powłoki antykorozyjne elementów stalowych i podpór. </w:t>
      </w:r>
    </w:p>
    <w:p w:rsid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Odnowa Mostu Zamysłowskiego – korzyść dla kolei i otoczenia 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>Prace na moście Zamysłowskim, położonym na odcinku miedzy Rybnikiem a Jejkowicami, to wzmocnienie historycznego obiektu z 1912 r. i poprawa jego wizerunku. Charakterystyczny czterołukowy obiekt ma 127 m długości. Zapewnia sprawne podróże i p</w:t>
      </w:r>
      <w:r w:rsidR="00DC1DD2">
        <w:rPr>
          <w:rFonts w:ascii="Arial" w:hAnsi="Arial" w:cs="Arial"/>
          <w:sz w:val="20"/>
          <w:szCs w:val="20"/>
        </w:rPr>
        <w:t>rzewóz ładunków nad rzeką Nacyną</w:t>
      </w:r>
      <w:r w:rsidRPr="00E9557F">
        <w:rPr>
          <w:rFonts w:ascii="Arial" w:hAnsi="Arial" w:cs="Arial"/>
          <w:sz w:val="20"/>
          <w:szCs w:val="20"/>
        </w:rPr>
        <w:t xml:space="preserve">. </w:t>
      </w:r>
    </w:p>
    <w:p w:rsidR="00E9557F" w:rsidRPr="00E9557F" w:rsidRDefault="00DC1DD2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 ramach renowacji mostu</w:t>
      </w:r>
      <w:r w:rsidR="00E9557F" w:rsidRPr="00E9557F">
        <w:rPr>
          <w:rFonts w:ascii="Arial" w:hAnsi="Arial" w:cs="Arial"/>
          <w:sz w:val="20"/>
          <w:szCs w:val="20"/>
        </w:rPr>
        <w:t xml:space="preserve"> z części betonowych, ceglanych i kamiennych usunięto uszkodzone fragmenty. Ściany</w:t>
      </w:r>
      <w:r>
        <w:rPr>
          <w:rFonts w:ascii="Arial" w:hAnsi="Arial" w:cs="Arial"/>
          <w:sz w:val="20"/>
          <w:szCs w:val="20"/>
        </w:rPr>
        <w:t xml:space="preserve"> zostały oczyszczone. Zostały uzupełnione</w:t>
      </w:r>
      <w:r w:rsidR="00E9557F" w:rsidRPr="00E9557F">
        <w:rPr>
          <w:rFonts w:ascii="Arial" w:hAnsi="Arial" w:cs="Arial"/>
          <w:sz w:val="20"/>
          <w:szCs w:val="20"/>
        </w:rPr>
        <w:t xml:space="preserve"> ubytki kamiennej k</w:t>
      </w:r>
      <w:r>
        <w:rPr>
          <w:rFonts w:ascii="Arial" w:hAnsi="Arial" w:cs="Arial"/>
          <w:sz w:val="20"/>
          <w:szCs w:val="20"/>
        </w:rPr>
        <w:t xml:space="preserve">onstrukcji mostu, która następnie będzie </w:t>
      </w:r>
      <w:r w:rsidR="00E9557F" w:rsidRPr="00E9557F">
        <w:rPr>
          <w:rFonts w:ascii="Arial" w:hAnsi="Arial" w:cs="Arial"/>
          <w:sz w:val="20"/>
          <w:szCs w:val="20"/>
        </w:rPr>
        <w:t xml:space="preserve"> zabezpi</w:t>
      </w:r>
      <w:r>
        <w:rPr>
          <w:rFonts w:ascii="Arial" w:hAnsi="Arial" w:cs="Arial"/>
          <w:sz w:val="20"/>
          <w:szCs w:val="20"/>
        </w:rPr>
        <w:t>eczona powłokami hydrofobizującymi</w:t>
      </w:r>
      <w:r w:rsidR="00E9557F" w:rsidRPr="00E9557F">
        <w:rPr>
          <w:rFonts w:ascii="Arial" w:hAnsi="Arial" w:cs="Arial"/>
          <w:sz w:val="20"/>
          <w:szCs w:val="20"/>
        </w:rPr>
        <w:t>. Dobry stan obiektu na kolejne lata zapewni nowe odwodnienie. Na moście wymienione zostaną także tory. W czasie prac ruch pociągów prowadzony będzie po jednym torze. Nie spowoduje to zmian w rozkładzie jazdy. Zakończenie robót na moście planowane jest jesienią.</w:t>
      </w:r>
    </w:p>
    <w:p w:rsidR="00E9557F" w:rsidRDefault="00E9557F" w:rsidP="00E9557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Większy komfort pasażerów i sprawny przewóz ładunków </w:t>
      </w: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Trwają prace na odcinku Żory – Rybnik oraz Rybnik – Sumina. To wymiana torów, sieci trakcyjnej oraz remont obiektów inżynieryjnych. W Rybniku i Żorach oraz na odcinkach Chybie – Żory i Rybnik – Sumina wymieniono już ponad 45 km  torów i ok. 60 km sieci trakcyjnej. Zmodernizowane przejazdy kolejowo - drogowe zwiększą poziom bezpieczeństwa a monitoring na skrzyżowaniach linii kolejowych z drogami zapewni lepszy nadzór w ruchu drogowym. W stacji Żory kończy się układanie nawierzchni na peronach 1 i 2. Wykonawca rozpocznie prace w kolejnych miejscowościach. Łącznie zostanie przebudowanych 19 peronów m.in. w Szczejkowicach, Rybniku Gotartowicach, Rybniku Piaskach, Suminie, Górkach Śląskich, Szymocicach, Nędzy Wsi i Nędzy. Wszystkie perony będą podwyższone  i dostosowane do potrzeb osób o ograniczonych możliwościach poruszania się. </w:t>
      </w: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Podczas robót wykonawca wykorzystuje m.in. 3 pociągi sieciowe i ciężki dźwig. Są zapewnione planowane do wymiany rozjazdy, szyny i podkłady. Prace prowadzone są zgodnie z harmonogramem. </w:t>
      </w:r>
    </w:p>
    <w:p w:rsid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Sprawny transport kolejowy na Śląsku 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>Projekt na trasie Chybie – Żory – Rybnik - Nędza to istotna inwestycja PKP Polskich Linii Kolejowych S.A. na Śląsku, która usprawni ruch kolejowy w bardzo ważnym społecznie i gospodarczo regionie. Prace zwiększą przepustowość na liniach kolejowych Rybnickiego Okręgu Węglowego, ważnego fragmentu południowej obwodnicy Katowickiego Węzła Kolejowego. Projekt o wartości ponad 370 mln realizowany jest z Programu Operacyjnego Infrastruktura i Środowisko 2014 - 2020 i jest współfinansowany w 80 %  z funduszy unijnych. Realizację prac zaplanowano na lata 2017 - 2019.</w:t>
      </w:r>
    </w:p>
    <w:p w:rsidR="00E9557F" w:rsidRPr="000D3995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E9557F" w:rsidRPr="0029076B" w:rsidRDefault="00E9557F" w:rsidP="00E9557F">
      <w:pPr>
        <w:shd w:val="clear" w:color="auto" w:fill="FFFFFF"/>
        <w:spacing w:after="225" w:line="360" w:lineRule="auto"/>
        <w:jc w:val="both"/>
        <w:rPr>
          <w:rFonts w:ascii="Arial" w:hAnsi="Arial" w:cs="Arial"/>
          <w:sz w:val="22"/>
          <w:szCs w:val="22"/>
        </w:rPr>
      </w:pPr>
      <w:r w:rsidRPr="00161379">
        <w:rPr>
          <w:rFonts w:ascii="Arial" w:eastAsia="Calibri" w:hAnsi="Arial" w:cs="Arial"/>
          <w:i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12E18FEF" wp14:editId="725B7BDE">
            <wp:extent cx="5755005" cy="12439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57F" w:rsidRPr="00CB7564" w:rsidRDefault="00E9557F" w:rsidP="00C21FAF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964B84" w:rsidRPr="003020EA" w:rsidRDefault="00964B84" w:rsidP="003020EA">
      <w:pPr>
        <w:tabs>
          <w:tab w:val="left" w:pos="5307"/>
        </w:tabs>
        <w:jc w:val="right"/>
        <w:rPr>
          <w:rFonts w:ascii="Arial" w:hAnsi="Arial" w:cs="Arial"/>
          <w:b/>
          <w:bCs/>
          <w:sz w:val="20"/>
          <w:szCs w:val="20"/>
          <w:u w:val="single"/>
        </w:rPr>
      </w:pPr>
      <w:r w:rsidRPr="003020EA">
        <w:rPr>
          <w:rFonts w:ascii="Arial" w:hAnsi="Arial" w:cs="Arial"/>
          <w:b/>
          <w:bCs/>
          <w:sz w:val="20"/>
          <w:szCs w:val="20"/>
          <w:u w:val="single"/>
        </w:rPr>
        <w:t>Kontakt dla mediów:</w:t>
      </w:r>
    </w:p>
    <w:p w:rsidR="008B6B82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Jacek Karniewski</w:t>
      </w:r>
    </w:p>
    <w:p w:rsidR="00260E78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 xml:space="preserve">Zespół </w:t>
      </w:r>
      <w:r w:rsidR="00260E78" w:rsidRPr="003020EA">
        <w:rPr>
          <w:rFonts w:ascii="Arial" w:hAnsi="Arial" w:cs="Arial"/>
          <w:bCs/>
          <w:sz w:val="20"/>
          <w:szCs w:val="20"/>
        </w:rPr>
        <w:t xml:space="preserve">prasowy </w:t>
      </w:r>
    </w:p>
    <w:p w:rsidR="008B6B82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PKP Polskie Linie Kolejowe S.A.</w:t>
      </w:r>
    </w:p>
    <w:p w:rsidR="00260E78" w:rsidRPr="003020EA" w:rsidRDefault="00E9557F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rzecznik</w:t>
      </w:r>
      <w:r w:rsidR="00260E78" w:rsidRPr="003020EA">
        <w:rPr>
          <w:rFonts w:ascii="Arial" w:hAnsi="Arial" w:cs="Arial"/>
          <w:bCs/>
          <w:sz w:val="20"/>
          <w:szCs w:val="20"/>
        </w:rPr>
        <w:t>@plk-sa.pl</w:t>
      </w:r>
    </w:p>
    <w:p w:rsidR="00260E78" w:rsidRPr="003020EA" w:rsidRDefault="00260E78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694 480 </w:t>
      </w:r>
      <w:r w:rsidR="008B6B82" w:rsidRPr="003020EA">
        <w:rPr>
          <w:rFonts w:ascii="Arial" w:hAnsi="Arial" w:cs="Arial"/>
          <w:bCs/>
          <w:sz w:val="20"/>
          <w:szCs w:val="20"/>
        </w:rPr>
        <w:t>192</w:t>
      </w:r>
    </w:p>
    <w:sectPr w:rsidR="00260E78" w:rsidRPr="003020EA" w:rsidSect="008A2B37">
      <w:headerReference w:type="first" r:id="rId9"/>
      <w:footerReference w:type="first" r:id="rId10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733" w:rsidRDefault="00727733" w:rsidP="006B0DBA">
      <w:r>
        <w:separator/>
      </w:r>
    </w:p>
  </w:endnote>
  <w:endnote w:type="continuationSeparator" w:id="0">
    <w:p w:rsidR="00727733" w:rsidRDefault="00727733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bunt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</w:t>
    </w:r>
    <w:r w:rsidR="00E9557F">
      <w:rPr>
        <w:rFonts w:ascii="Arial" w:hAnsi="Arial" w:cs="Arial"/>
        <w:color w:val="727271"/>
        <w:sz w:val="14"/>
        <w:szCs w:val="14"/>
      </w:rPr>
      <w:t xml:space="preserve">7 458456 </w:t>
    </w:r>
    <w:r w:rsidR="00C66D38">
      <w:rPr>
        <w:rFonts w:ascii="Arial" w:hAnsi="Arial" w:cs="Arial"/>
        <w:color w:val="727271"/>
        <w:sz w:val="14"/>
        <w:szCs w:val="14"/>
      </w:rPr>
      <w:t>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733" w:rsidRDefault="00727733" w:rsidP="006B0DBA">
      <w:r w:rsidRPr="006B0DBA">
        <w:rPr>
          <w:color w:val="000000"/>
        </w:rPr>
        <w:separator/>
      </w:r>
    </w:p>
  </w:footnote>
  <w:footnote w:type="continuationSeparator" w:id="0">
    <w:p w:rsidR="00727733" w:rsidRDefault="00727733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98242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52BA5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82A2D"/>
    <w:multiLevelType w:val="multilevel"/>
    <w:tmpl w:val="6408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266FD"/>
    <w:rsid w:val="00036AFC"/>
    <w:rsid w:val="00050746"/>
    <w:rsid w:val="00052C70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A5EE1"/>
    <w:rsid w:val="001C4FB0"/>
    <w:rsid w:val="0023613C"/>
    <w:rsid w:val="002439DE"/>
    <w:rsid w:val="00260E78"/>
    <w:rsid w:val="002742AF"/>
    <w:rsid w:val="00285B77"/>
    <w:rsid w:val="00292433"/>
    <w:rsid w:val="002A0907"/>
    <w:rsid w:val="002D0686"/>
    <w:rsid w:val="002D7AE0"/>
    <w:rsid w:val="002E0563"/>
    <w:rsid w:val="002E5650"/>
    <w:rsid w:val="002F0081"/>
    <w:rsid w:val="003020EA"/>
    <w:rsid w:val="0031106A"/>
    <w:rsid w:val="00322159"/>
    <w:rsid w:val="00352ED8"/>
    <w:rsid w:val="00383792"/>
    <w:rsid w:val="00393243"/>
    <w:rsid w:val="00395255"/>
    <w:rsid w:val="00404161"/>
    <w:rsid w:val="004212FD"/>
    <w:rsid w:val="0044750D"/>
    <w:rsid w:val="00470625"/>
    <w:rsid w:val="00484AE4"/>
    <w:rsid w:val="004A3022"/>
    <w:rsid w:val="00507340"/>
    <w:rsid w:val="00513169"/>
    <w:rsid w:val="00514FC7"/>
    <w:rsid w:val="00525D7D"/>
    <w:rsid w:val="00526536"/>
    <w:rsid w:val="00573DBC"/>
    <w:rsid w:val="005A20F1"/>
    <w:rsid w:val="005A7E85"/>
    <w:rsid w:val="005C15D2"/>
    <w:rsid w:val="005C3C15"/>
    <w:rsid w:val="005C5856"/>
    <w:rsid w:val="005E1899"/>
    <w:rsid w:val="006173D1"/>
    <w:rsid w:val="006301BA"/>
    <w:rsid w:val="00664164"/>
    <w:rsid w:val="0068032B"/>
    <w:rsid w:val="00684E98"/>
    <w:rsid w:val="006B0DBA"/>
    <w:rsid w:val="00701F33"/>
    <w:rsid w:val="00727733"/>
    <w:rsid w:val="00736E16"/>
    <w:rsid w:val="0075051C"/>
    <w:rsid w:val="007517DF"/>
    <w:rsid w:val="0076220B"/>
    <w:rsid w:val="00766C25"/>
    <w:rsid w:val="00774113"/>
    <w:rsid w:val="00790289"/>
    <w:rsid w:val="007A57C3"/>
    <w:rsid w:val="007B3C96"/>
    <w:rsid w:val="007C65DA"/>
    <w:rsid w:val="008010A3"/>
    <w:rsid w:val="008236B1"/>
    <w:rsid w:val="008412F2"/>
    <w:rsid w:val="00856A01"/>
    <w:rsid w:val="008611CF"/>
    <w:rsid w:val="008667C4"/>
    <w:rsid w:val="008A2B37"/>
    <w:rsid w:val="008B6B82"/>
    <w:rsid w:val="008E121A"/>
    <w:rsid w:val="0094158A"/>
    <w:rsid w:val="00954219"/>
    <w:rsid w:val="00963FE3"/>
    <w:rsid w:val="00964B84"/>
    <w:rsid w:val="00972D15"/>
    <w:rsid w:val="00982425"/>
    <w:rsid w:val="009939C9"/>
    <w:rsid w:val="009943BA"/>
    <w:rsid w:val="009A4222"/>
    <w:rsid w:val="009B0AA4"/>
    <w:rsid w:val="00A20C2F"/>
    <w:rsid w:val="00A30A91"/>
    <w:rsid w:val="00A34CD2"/>
    <w:rsid w:val="00A50F66"/>
    <w:rsid w:val="00A71FCD"/>
    <w:rsid w:val="00A771B7"/>
    <w:rsid w:val="00A95B5F"/>
    <w:rsid w:val="00AA1EE6"/>
    <w:rsid w:val="00AA4A44"/>
    <w:rsid w:val="00AE6912"/>
    <w:rsid w:val="00AF2D1F"/>
    <w:rsid w:val="00AF5BBB"/>
    <w:rsid w:val="00AF7D69"/>
    <w:rsid w:val="00B126E1"/>
    <w:rsid w:val="00B1604C"/>
    <w:rsid w:val="00B638C7"/>
    <w:rsid w:val="00B67613"/>
    <w:rsid w:val="00B95594"/>
    <w:rsid w:val="00BC2FF4"/>
    <w:rsid w:val="00BE45E9"/>
    <w:rsid w:val="00BF3F1B"/>
    <w:rsid w:val="00BF6CCE"/>
    <w:rsid w:val="00C06D02"/>
    <w:rsid w:val="00C21FAF"/>
    <w:rsid w:val="00C33B56"/>
    <w:rsid w:val="00C366CE"/>
    <w:rsid w:val="00C6269F"/>
    <w:rsid w:val="00C66D38"/>
    <w:rsid w:val="00C71098"/>
    <w:rsid w:val="00C81900"/>
    <w:rsid w:val="00C82415"/>
    <w:rsid w:val="00C97D80"/>
    <w:rsid w:val="00CA225D"/>
    <w:rsid w:val="00CA63C6"/>
    <w:rsid w:val="00CA6FB2"/>
    <w:rsid w:val="00CC1ED0"/>
    <w:rsid w:val="00CC765A"/>
    <w:rsid w:val="00D11851"/>
    <w:rsid w:val="00D144B0"/>
    <w:rsid w:val="00D1634F"/>
    <w:rsid w:val="00D3647C"/>
    <w:rsid w:val="00D55680"/>
    <w:rsid w:val="00D931B9"/>
    <w:rsid w:val="00DC1DD2"/>
    <w:rsid w:val="00DC4475"/>
    <w:rsid w:val="00DC7FE8"/>
    <w:rsid w:val="00DD5906"/>
    <w:rsid w:val="00DD5A0C"/>
    <w:rsid w:val="00DE46B4"/>
    <w:rsid w:val="00E01666"/>
    <w:rsid w:val="00E46112"/>
    <w:rsid w:val="00E7068E"/>
    <w:rsid w:val="00E9557F"/>
    <w:rsid w:val="00EA724F"/>
    <w:rsid w:val="00ED1DC7"/>
    <w:rsid w:val="00EF69D1"/>
    <w:rsid w:val="00F136B2"/>
    <w:rsid w:val="00F15044"/>
    <w:rsid w:val="00F6681F"/>
    <w:rsid w:val="00F67D65"/>
    <w:rsid w:val="00F75E56"/>
    <w:rsid w:val="00F80B09"/>
    <w:rsid w:val="00FA4CE4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5DB13D-2992-4F25-81A7-CC4C589D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paragraph" w:styleId="NormalnyWeb">
    <w:name w:val="Normal (Web)"/>
    <w:basedOn w:val="Normalny"/>
    <w:uiPriority w:val="99"/>
    <w:unhideWhenUsed/>
    <w:rsid w:val="00260E78"/>
    <w:pPr>
      <w:suppressAutoHyphens w:val="0"/>
      <w:autoSpaceDN/>
      <w:textAlignment w:val="auto"/>
    </w:pPr>
    <w:rPr>
      <w:rFonts w:eastAsia="Calibri"/>
    </w:rPr>
  </w:style>
  <w:style w:type="character" w:styleId="Pogrubienie">
    <w:name w:val="Strong"/>
    <w:uiPriority w:val="22"/>
    <w:qFormat/>
    <w:rsid w:val="00736E16"/>
    <w:rPr>
      <w:b/>
      <w:bCs/>
    </w:rPr>
  </w:style>
  <w:style w:type="paragraph" w:customStyle="1" w:styleId="Default">
    <w:name w:val="Default"/>
    <w:rsid w:val="00C21FAF"/>
    <w:pPr>
      <w:autoSpaceDE w:val="0"/>
      <w:autoSpaceDN w:val="0"/>
      <w:adjustRightInd w:val="0"/>
    </w:pPr>
    <w:rPr>
      <w:rFonts w:ascii="Ubuntu" w:eastAsia="Calibri" w:hAnsi="Ubuntu" w:cs="Ubuntu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C21FAF"/>
    <w:pPr>
      <w:spacing w:line="161" w:lineRule="atLeast"/>
    </w:pPr>
    <w:rPr>
      <w:rFonts w:cs="Times New Roman"/>
      <w:color w:val="auto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3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55686\Documents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A69CA-28BE-4263-A6C9-C82C5D0B2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</TotalTime>
  <Pages>2</Pages>
  <Words>689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Dudzińska Maria</cp:lastModifiedBy>
  <cp:revision>2</cp:revision>
  <cp:lastPrinted>2017-01-19T18:08:00Z</cp:lastPrinted>
  <dcterms:created xsi:type="dcterms:W3CDTF">2018-06-13T09:37:00Z</dcterms:created>
  <dcterms:modified xsi:type="dcterms:W3CDTF">2018-06-13T09:37:00Z</dcterms:modified>
</cp:coreProperties>
</file>