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DA4F6" w14:textId="77777777" w:rsidR="0063625B" w:rsidRDefault="0063625B" w:rsidP="009D1AEB">
      <w:pPr>
        <w:jc w:val="right"/>
        <w:rPr>
          <w:rFonts w:cs="Arial"/>
        </w:rPr>
      </w:pPr>
    </w:p>
    <w:p w14:paraId="681E50D3" w14:textId="77777777" w:rsidR="0063625B" w:rsidRDefault="0063625B" w:rsidP="009D1AEB">
      <w:pPr>
        <w:jc w:val="right"/>
        <w:rPr>
          <w:rFonts w:cs="Arial"/>
        </w:rPr>
      </w:pPr>
    </w:p>
    <w:p w14:paraId="6E0F9860" w14:textId="77777777" w:rsidR="0063625B" w:rsidRDefault="0063625B" w:rsidP="009D1AEB">
      <w:pPr>
        <w:jc w:val="right"/>
        <w:rPr>
          <w:rFonts w:cs="Arial"/>
        </w:rPr>
      </w:pPr>
    </w:p>
    <w:p w14:paraId="230C198F" w14:textId="6D9E2739" w:rsidR="009D1AEB" w:rsidRPr="0004629E" w:rsidRDefault="009D1AEB" w:rsidP="0004629E">
      <w:pPr>
        <w:spacing w:line="360" w:lineRule="auto"/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7249F6">
        <w:rPr>
          <w:rFonts w:cs="Arial"/>
        </w:rPr>
        <w:t xml:space="preserve">7 </w:t>
      </w:r>
      <w:r w:rsidR="00AC5CBE">
        <w:rPr>
          <w:rFonts w:cs="Arial"/>
        </w:rPr>
        <w:t xml:space="preserve">czerwca </w:t>
      </w:r>
      <w:r w:rsidR="00A613E8">
        <w:rPr>
          <w:rFonts w:cs="Arial"/>
        </w:rPr>
        <w:t>2022</w:t>
      </w:r>
      <w:r w:rsidRPr="003D74BF">
        <w:rPr>
          <w:rFonts w:cs="Arial"/>
        </w:rPr>
        <w:t xml:space="preserve"> r.</w:t>
      </w:r>
    </w:p>
    <w:p w14:paraId="735D5F70" w14:textId="7788F3E2" w:rsidR="00FE004F" w:rsidRDefault="00FE004F" w:rsidP="00D975B4">
      <w:pPr>
        <w:pStyle w:val="Nagwek1"/>
        <w:spacing w:before="0" w:after="160" w:line="360" w:lineRule="auto"/>
      </w:pPr>
      <w:r>
        <w:t xml:space="preserve">PLK </w:t>
      </w:r>
      <w:r w:rsidR="00AC5CBE">
        <w:t>zacieśniają</w:t>
      </w:r>
      <w:r>
        <w:t xml:space="preserve"> współpracę z </w:t>
      </w:r>
      <w:r w:rsidR="00AC5CBE">
        <w:rPr>
          <w:rFonts w:cs="Arial"/>
          <w:shd w:val="clear" w:color="auto" w:fill="FFFFFF"/>
        </w:rPr>
        <w:t>czeskim</w:t>
      </w:r>
      <w:r w:rsidR="00797A08">
        <w:rPr>
          <w:rFonts w:cs="Arial"/>
          <w:shd w:val="clear" w:color="auto" w:fill="FFFFFF"/>
        </w:rPr>
        <w:t xml:space="preserve"> zarządcą</w:t>
      </w:r>
      <w:r w:rsidR="002A7F26" w:rsidRPr="00810526">
        <w:rPr>
          <w:rFonts w:cs="Arial"/>
          <w:shd w:val="clear" w:color="auto" w:fill="FFFFFF"/>
        </w:rPr>
        <w:t xml:space="preserve"> infrastruktury </w:t>
      </w:r>
    </w:p>
    <w:p w14:paraId="2D4772C0" w14:textId="12E26BF2" w:rsidR="00FE004F" w:rsidRDefault="00FE004F" w:rsidP="00D975B4">
      <w:pPr>
        <w:spacing w:line="360" w:lineRule="auto"/>
        <w:rPr>
          <w:rFonts w:cs="Arial"/>
          <w:b/>
          <w:shd w:val="clear" w:color="auto" w:fill="FFFFFF"/>
        </w:rPr>
      </w:pPr>
      <w:r w:rsidRPr="00810526">
        <w:rPr>
          <w:rFonts w:cs="Arial"/>
          <w:b/>
          <w:shd w:val="clear" w:color="auto" w:fill="FFFFFF"/>
        </w:rPr>
        <w:t xml:space="preserve">PKP Polskie Linie Kolejowe S.A. </w:t>
      </w:r>
      <w:r w:rsidR="007249F6">
        <w:rPr>
          <w:rFonts w:cs="Arial"/>
          <w:b/>
          <w:shd w:val="clear" w:color="auto" w:fill="FFFFFF"/>
        </w:rPr>
        <w:t xml:space="preserve">wzmacniają </w:t>
      </w:r>
      <w:r w:rsidR="00BA0AFB">
        <w:rPr>
          <w:rFonts w:cs="Arial"/>
          <w:b/>
          <w:shd w:val="clear" w:color="auto" w:fill="FFFFFF"/>
        </w:rPr>
        <w:t>współprac</w:t>
      </w:r>
      <w:r w:rsidR="00596553">
        <w:rPr>
          <w:rFonts w:cs="Arial"/>
          <w:b/>
          <w:shd w:val="clear" w:color="auto" w:fill="FFFFFF"/>
        </w:rPr>
        <w:t>ę</w:t>
      </w:r>
      <w:bookmarkStart w:id="0" w:name="_GoBack"/>
      <w:bookmarkEnd w:id="0"/>
      <w:r w:rsidR="00BA0AFB">
        <w:rPr>
          <w:rFonts w:cs="Arial"/>
          <w:b/>
          <w:shd w:val="clear" w:color="auto" w:fill="FFFFFF"/>
        </w:rPr>
        <w:t xml:space="preserve"> z </w:t>
      </w:r>
      <w:r w:rsidR="00AC5CBE" w:rsidRPr="00AC5CBE">
        <w:rPr>
          <w:rFonts w:cs="Arial"/>
          <w:b/>
        </w:rPr>
        <w:t xml:space="preserve">Správa železnic, státní organizace </w:t>
      </w:r>
      <w:r w:rsidR="00B62754">
        <w:rPr>
          <w:rFonts w:cs="Arial"/>
          <w:b/>
          <w:shd w:val="clear" w:color="auto" w:fill="FFFFFF"/>
        </w:rPr>
        <w:t>–</w:t>
      </w:r>
      <w:r w:rsidR="00BA0AFB">
        <w:rPr>
          <w:rFonts w:cs="Arial"/>
          <w:b/>
          <w:shd w:val="clear" w:color="auto" w:fill="FFFFFF"/>
        </w:rPr>
        <w:t xml:space="preserve"> </w:t>
      </w:r>
      <w:r w:rsidR="00AC5CBE">
        <w:rPr>
          <w:rFonts w:cs="Arial"/>
          <w:b/>
          <w:shd w:val="clear" w:color="auto" w:fill="FFFFFF"/>
        </w:rPr>
        <w:t>czeskim</w:t>
      </w:r>
      <w:r w:rsidRPr="00810526">
        <w:rPr>
          <w:rFonts w:cs="Arial"/>
          <w:b/>
          <w:shd w:val="clear" w:color="auto" w:fill="FFFFFF"/>
        </w:rPr>
        <w:t xml:space="preserve"> zarządc</w:t>
      </w:r>
      <w:r w:rsidR="00BA0AFB">
        <w:rPr>
          <w:rFonts w:cs="Arial"/>
          <w:b/>
          <w:shd w:val="clear" w:color="auto" w:fill="FFFFFF"/>
        </w:rPr>
        <w:t>ą</w:t>
      </w:r>
      <w:r w:rsidRPr="00810526">
        <w:rPr>
          <w:rFonts w:cs="Arial"/>
          <w:b/>
          <w:shd w:val="clear" w:color="auto" w:fill="FFFFFF"/>
        </w:rPr>
        <w:t xml:space="preserve"> infrastruktury kolejowej</w:t>
      </w:r>
      <w:r w:rsidR="00BA0AFB">
        <w:rPr>
          <w:rFonts w:cs="Arial"/>
          <w:b/>
          <w:shd w:val="clear" w:color="auto" w:fill="FFFFFF"/>
        </w:rPr>
        <w:t xml:space="preserve"> na rzecz rozwoju kolei w </w:t>
      </w:r>
      <w:r w:rsidR="00EE4785">
        <w:rPr>
          <w:rFonts w:cs="Arial"/>
          <w:b/>
          <w:shd w:val="clear" w:color="auto" w:fill="FFFFFF"/>
        </w:rPr>
        <w:t>obu państwach. Działania dotyczą zwiększenia współpracy</w:t>
      </w:r>
      <w:r w:rsidR="00BA0AFB" w:rsidRPr="00BA0AFB">
        <w:rPr>
          <w:rFonts w:cs="Arial"/>
          <w:b/>
          <w:shd w:val="clear" w:color="auto" w:fill="FFFFFF"/>
        </w:rPr>
        <w:t xml:space="preserve"> </w:t>
      </w:r>
      <w:r w:rsidR="002C60FC">
        <w:rPr>
          <w:rFonts w:cs="Arial"/>
          <w:b/>
          <w:shd w:val="clear" w:color="auto" w:fill="FFFFFF"/>
        </w:rPr>
        <w:t xml:space="preserve">w zakresie </w:t>
      </w:r>
      <w:r w:rsidR="00EE4785" w:rsidRPr="00EE4785">
        <w:rPr>
          <w:rFonts w:cs="Arial"/>
          <w:b/>
          <w:shd w:val="clear" w:color="auto" w:fill="FFFFFF"/>
        </w:rPr>
        <w:t>strateg</w:t>
      </w:r>
      <w:r w:rsidR="00EE4785">
        <w:rPr>
          <w:rFonts w:cs="Arial"/>
          <w:b/>
          <w:shd w:val="clear" w:color="auto" w:fill="FFFFFF"/>
        </w:rPr>
        <w:t xml:space="preserve">ii i współpracy międzynarodowej, m. in. </w:t>
      </w:r>
      <w:r w:rsidR="002C60FC">
        <w:rPr>
          <w:rFonts w:cs="Arial"/>
          <w:b/>
          <w:shd w:val="clear" w:color="auto" w:fill="FFFFFF"/>
        </w:rPr>
        <w:t>zarządzania ruchem kolejowym</w:t>
      </w:r>
      <w:r w:rsidR="00BA0AFB">
        <w:rPr>
          <w:rFonts w:cs="Arial"/>
          <w:b/>
          <w:shd w:val="clear" w:color="auto" w:fill="FFFFFF"/>
        </w:rPr>
        <w:t xml:space="preserve">, prowadzenia inwestycji oraz wdrożenia </w:t>
      </w:r>
      <w:r w:rsidR="002C60FC" w:rsidRPr="002C60FC">
        <w:rPr>
          <w:rFonts w:cs="Arial"/>
          <w:b/>
          <w:bCs/>
        </w:rPr>
        <w:t>Europejskiego Systemu Zarządzani</w:t>
      </w:r>
      <w:r w:rsidR="009850C2">
        <w:rPr>
          <w:rFonts w:cs="Arial"/>
          <w:b/>
          <w:bCs/>
        </w:rPr>
        <w:t>a</w:t>
      </w:r>
      <w:r w:rsidR="002C60FC" w:rsidRPr="002C60FC">
        <w:rPr>
          <w:rFonts w:cs="Arial"/>
          <w:b/>
          <w:bCs/>
        </w:rPr>
        <w:t xml:space="preserve"> Ruchem Kolejowym</w:t>
      </w:r>
      <w:r w:rsidR="00BA0AFB">
        <w:rPr>
          <w:rFonts w:cs="Arial"/>
          <w:b/>
          <w:bCs/>
        </w:rPr>
        <w:t xml:space="preserve">. </w:t>
      </w:r>
    </w:p>
    <w:p w14:paraId="71ED32E4" w14:textId="75580AB7" w:rsidR="00E51111" w:rsidRDefault="00FE004F" w:rsidP="00D975B4">
      <w:pPr>
        <w:spacing w:line="360" w:lineRule="auto"/>
        <w:rPr>
          <w:rFonts w:cs="Arial"/>
          <w:bCs/>
          <w:shd w:val="clear" w:color="auto" w:fill="FFFFFF"/>
        </w:rPr>
      </w:pPr>
      <w:r w:rsidRPr="008253D2">
        <w:rPr>
          <w:rFonts w:cs="Arial"/>
          <w:bCs/>
          <w:shd w:val="clear" w:color="auto" w:fill="FFFFFF"/>
        </w:rPr>
        <w:t xml:space="preserve">Przedstawiciele PKP Polskich Linii Kolejowych S.A. i </w:t>
      </w:r>
      <w:r w:rsidR="00AC5CBE">
        <w:rPr>
          <w:rFonts w:cs="Arial"/>
          <w:bCs/>
          <w:shd w:val="clear" w:color="auto" w:fill="FFFFFF"/>
        </w:rPr>
        <w:t>czeskiego</w:t>
      </w:r>
      <w:r w:rsidR="00D20FA3">
        <w:rPr>
          <w:rFonts w:cs="Arial"/>
          <w:bCs/>
          <w:shd w:val="clear" w:color="auto" w:fill="FFFFFF"/>
        </w:rPr>
        <w:t xml:space="preserve"> zarządc</w:t>
      </w:r>
      <w:r w:rsidR="00E51111">
        <w:rPr>
          <w:rFonts w:cs="Arial"/>
          <w:bCs/>
          <w:shd w:val="clear" w:color="auto" w:fill="FFFFFF"/>
        </w:rPr>
        <w:t xml:space="preserve">y </w:t>
      </w:r>
      <w:r w:rsidR="00D20FA3">
        <w:rPr>
          <w:rFonts w:cs="Arial"/>
          <w:bCs/>
          <w:shd w:val="clear" w:color="auto" w:fill="FFFFFF"/>
        </w:rPr>
        <w:t>infrastruktury</w:t>
      </w:r>
      <w:r w:rsidR="00E51111">
        <w:rPr>
          <w:rFonts w:cs="Arial"/>
          <w:bCs/>
          <w:shd w:val="clear" w:color="auto" w:fill="FFFFFF"/>
        </w:rPr>
        <w:t xml:space="preserve"> kolejowej</w:t>
      </w:r>
      <w:r w:rsidRPr="008253D2">
        <w:rPr>
          <w:rFonts w:cs="Arial"/>
          <w:bCs/>
          <w:shd w:val="clear" w:color="auto" w:fill="FFFFFF"/>
        </w:rPr>
        <w:t xml:space="preserve"> </w:t>
      </w:r>
      <w:r w:rsidR="00AC5CBE" w:rsidRPr="00AC5CBE">
        <w:rPr>
          <w:rFonts w:cs="Arial"/>
          <w:bCs/>
        </w:rPr>
        <w:t xml:space="preserve">Správa železnic, státní organizace </w:t>
      </w:r>
      <w:r w:rsidRPr="008253D2">
        <w:rPr>
          <w:rFonts w:cs="Arial"/>
          <w:bCs/>
          <w:shd w:val="clear" w:color="auto" w:fill="FFFFFF"/>
        </w:rPr>
        <w:t xml:space="preserve">na wspólnym spotkaniu określili obszary </w:t>
      </w:r>
      <w:r w:rsidR="00AC5CBE">
        <w:rPr>
          <w:rFonts w:cs="Arial"/>
          <w:bCs/>
          <w:shd w:val="clear" w:color="auto" w:fill="FFFFFF"/>
        </w:rPr>
        <w:t>i formy współpracy</w:t>
      </w:r>
      <w:r w:rsidRPr="008253D2">
        <w:rPr>
          <w:rFonts w:cs="Arial"/>
          <w:bCs/>
          <w:shd w:val="clear" w:color="auto" w:fill="FFFFFF"/>
        </w:rPr>
        <w:t xml:space="preserve">. </w:t>
      </w:r>
      <w:r>
        <w:rPr>
          <w:rFonts w:cs="Arial"/>
          <w:bCs/>
          <w:shd w:val="clear" w:color="auto" w:fill="FFFFFF"/>
        </w:rPr>
        <w:t>W</w:t>
      </w:r>
      <w:r w:rsidR="00141A08">
        <w:rPr>
          <w:rFonts w:cs="Arial"/>
          <w:bCs/>
          <w:shd w:val="clear" w:color="auto" w:fill="FFFFFF"/>
        </w:rPr>
        <w:t xml:space="preserve"> </w:t>
      </w:r>
      <w:r w:rsidR="00E51111">
        <w:rPr>
          <w:rFonts w:cs="Arial"/>
          <w:bCs/>
          <w:shd w:val="clear" w:color="auto" w:fill="FFFFFF"/>
        </w:rPr>
        <w:t xml:space="preserve">rozmowach uczestniczyli </w:t>
      </w:r>
      <w:r w:rsidR="00AC5CBE" w:rsidRPr="00AC5CBE">
        <w:rPr>
          <w:rFonts w:cs="Arial"/>
          <w:bCs/>
        </w:rPr>
        <w:t>Jiři Svoboda</w:t>
      </w:r>
      <w:r w:rsidRPr="00BA0AFB">
        <w:rPr>
          <w:rFonts w:cs="Arial"/>
          <w:bCs/>
        </w:rPr>
        <w:t>,</w:t>
      </w:r>
      <w:r w:rsidR="00E51111">
        <w:rPr>
          <w:rFonts w:cs="Arial"/>
          <w:bCs/>
        </w:rPr>
        <w:t xml:space="preserve"> </w:t>
      </w:r>
      <w:r w:rsidR="00AC5CBE">
        <w:rPr>
          <w:rFonts w:cs="Arial"/>
          <w:bCs/>
        </w:rPr>
        <w:t>Dyrektor Generalny</w:t>
      </w:r>
      <w:r w:rsidR="00AC5CBE" w:rsidRPr="00AC5CBE">
        <w:rPr>
          <w:rFonts w:cs="Arial"/>
          <w:bCs/>
        </w:rPr>
        <w:t xml:space="preserve"> Správa železnic, státní organizace </w:t>
      </w:r>
      <w:r w:rsidR="00E51111">
        <w:rPr>
          <w:rFonts w:cs="Arial"/>
          <w:bCs/>
          <w:shd w:val="clear" w:color="auto" w:fill="FFFFFF"/>
        </w:rPr>
        <w:t>oraz</w:t>
      </w:r>
      <w:r w:rsidRPr="00BA0AFB">
        <w:rPr>
          <w:rFonts w:cs="Arial"/>
          <w:bCs/>
          <w:shd w:val="clear" w:color="auto" w:fill="FFFFFF"/>
        </w:rPr>
        <w:t xml:space="preserve"> Ireneusz Merchel, p</w:t>
      </w:r>
      <w:r w:rsidRPr="00BA0AFB">
        <w:rPr>
          <w:rFonts w:cs="Arial"/>
          <w:bCs/>
        </w:rPr>
        <w:t>rezes Zarządu P</w:t>
      </w:r>
      <w:r w:rsidR="005460C0">
        <w:rPr>
          <w:rFonts w:cs="Arial"/>
          <w:bCs/>
        </w:rPr>
        <w:t xml:space="preserve">KP Polskich </w:t>
      </w:r>
      <w:r w:rsidRPr="00BA0AFB">
        <w:rPr>
          <w:rFonts w:cs="Arial"/>
          <w:bCs/>
        </w:rPr>
        <w:t>L</w:t>
      </w:r>
      <w:r w:rsidR="005460C0">
        <w:rPr>
          <w:rFonts w:cs="Arial"/>
          <w:bCs/>
        </w:rPr>
        <w:t xml:space="preserve">inii </w:t>
      </w:r>
      <w:r w:rsidR="005460C0" w:rsidRPr="00BA0AFB">
        <w:rPr>
          <w:rFonts w:cs="Arial"/>
          <w:bCs/>
        </w:rPr>
        <w:t>K</w:t>
      </w:r>
      <w:r w:rsidR="005460C0">
        <w:rPr>
          <w:rFonts w:cs="Arial"/>
          <w:bCs/>
        </w:rPr>
        <w:t xml:space="preserve">olejowych S.A. </w:t>
      </w:r>
      <w:r w:rsidR="00AC5CBE">
        <w:rPr>
          <w:rFonts w:cs="Arial"/>
          <w:bCs/>
        </w:rPr>
        <w:t>oraz dyrektorzy wybranych biur centrali Spółki.</w:t>
      </w:r>
    </w:p>
    <w:p w14:paraId="56260046" w14:textId="0472B0EF" w:rsidR="00E51111" w:rsidRPr="00D975B4" w:rsidRDefault="00FE004F" w:rsidP="00D975B4">
      <w:pPr>
        <w:spacing w:line="360" w:lineRule="auto"/>
        <w:rPr>
          <w:rFonts w:cs="Arial"/>
          <w:bCs/>
        </w:rPr>
      </w:pPr>
      <w:r w:rsidRPr="008253D2">
        <w:rPr>
          <w:rFonts w:cs="Arial"/>
          <w:bCs/>
          <w:shd w:val="clear" w:color="auto" w:fill="FFFFFF"/>
        </w:rPr>
        <w:t xml:space="preserve">Omówiono </w:t>
      </w:r>
      <w:r w:rsidR="00B61F29" w:rsidRPr="00A560B2">
        <w:rPr>
          <w:rFonts w:cs="Arial"/>
        </w:rPr>
        <w:t xml:space="preserve">zagadnienia </w:t>
      </w:r>
      <w:r w:rsidR="00B61F29">
        <w:rPr>
          <w:rFonts w:cs="Arial"/>
        </w:rPr>
        <w:t>ważne dla obu zarządców infrastruktury</w:t>
      </w:r>
      <w:r w:rsidR="00B61F29">
        <w:rPr>
          <w:rFonts w:cs="Arial"/>
          <w:bCs/>
          <w:shd w:val="clear" w:color="auto" w:fill="FFFFFF"/>
        </w:rPr>
        <w:t xml:space="preserve">, </w:t>
      </w:r>
      <w:r w:rsidR="00E51111">
        <w:rPr>
          <w:rFonts w:cs="Arial"/>
          <w:bCs/>
          <w:shd w:val="clear" w:color="auto" w:fill="FFFFFF"/>
        </w:rPr>
        <w:t>m.</w:t>
      </w:r>
      <w:r w:rsidR="00EE2415">
        <w:rPr>
          <w:rFonts w:cs="Arial"/>
          <w:bCs/>
          <w:shd w:val="clear" w:color="auto" w:fill="FFFFFF"/>
        </w:rPr>
        <w:t xml:space="preserve"> </w:t>
      </w:r>
      <w:r w:rsidR="00E51111">
        <w:rPr>
          <w:rFonts w:cs="Arial"/>
          <w:bCs/>
          <w:shd w:val="clear" w:color="auto" w:fill="FFFFFF"/>
        </w:rPr>
        <w:t xml:space="preserve">in. </w:t>
      </w:r>
      <w:r w:rsidRPr="008253D2">
        <w:rPr>
          <w:rFonts w:cs="Arial"/>
          <w:bCs/>
        </w:rPr>
        <w:t>wdrożeni</w:t>
      </w:r>
      <w:r>
        <w:rPr>
          <w:rFonts w:cs="Arial"/>
          <w:bCs/>
        </w:rPr>
        <w:t>e</w:t>
      </w:r>
      <w:r w:rsidRPr="008253D2">
        <w:rPr>
          <w:rFonts w:cs="Arial"/>
          <w:bCs/>
        </w:rPr>
        <w:t xml:space="preserve"> Europejskiego Systemu Zarządzani</w:t>
      </w:r>
      <w:r w:rsidR="00B61F29">
        <w:rPr>
          <w:rFonts w:cs="Arial"/>
          <w:bCs/>
        </w:rPr>
        <w:t>a</w:t>
      </w:r>
      <w:r w:rsidRPr="008253D2">
        <w:rPr>
          <w:rFonts w:cs="Arial"/>
          <w:bCs/>
        </w:rPr>
        <w:t xml:space="preserve"> Ruchem Kolejowym </w:t>
      </w:r>
      <w:r w:rsidR="009F761B" w:rsidRPr="009F761B">
        <w:rPr>
          <w:rFonts w:cs="Arial"/>
          <w:bCs/>
        </w:rPr>
        <w:t>na czes</w:t>
      </w:r>
      <w:r w:rsidR="009F761B">
        <w:rPr>
          <w:rFonts w:cs="Arial"/>
          <w:bCs/>
        </w:rPr>
        <w:t xml:space="preserve">kiej i polskiej sieci kolejowej </w:t>
      </w:r>
      <w:r w:rsidRPr="008253D2">
        <w:rPr>
          <w:rFonts w:cs="Arial"/>
          <w:bCs/>
        </w:rPr>
        <w:t xml:space="preserve">oraz </w:t>
      </w:r>
      <w:r w:rsidR="00B61F29" w:rsidRPr="00B61F29">
        <w:rPr>
          <w:rFonts w:cs="Arial"/>
          <w:bCs/>
        </w:rPr>
        <w:t>zmianę napięcia w sieci trakcyjnej w Republice Czeskiej z prądu stałego 3kV na prąd zmienny 25kV.</w:t>
      </w:r>
      <w:r w:rsidR="00B61F29">
        <w:rPr>
          <w:rFonts w:cs="Arial"/>
          <w:bCs/>
        </w:rPr>
        <w:t xml:space="preserve"> </w:t>
      </w:r>
      <w:r w:rsidRPr="008253D2">
        <w:rPr>
          <w:rFonts w:cs="Arial"/>
          <w:bCs/>
          <w:shd w:val="clear" w:color="auto" w:fill="FFFFFF"/>
        </w:rPr>
        <w:t xml:space="preserve">Rozmawiano </w:t>
      </w:r>
      <w:r w:rsidR="00EE2415">
        <w:rPr>
          <w:rFonts w:cs="Arial"/>
        </w:rPr>
        <w:t xml:space="preserve">również </w:t>
      </w:r>
      <w:r w:rsidR="009F761B">
        <w:rPr>
          <w:rFonts w:cs="Arial"/>
        </w:rPr>
        <w:t xml:space="preserve">o inwestycjach </w:t>
      </w:r>
      <w:r w:rsidR="009F761B" w:rsidRPr="009F761B">
        <w:rPr>
          <w:rFonts w:cs="Arial"/>
        </w:rPr>
        <w:t xml:space="preserve">na liniach kolejowych wybiegających na zachód i </w:t>
      </w:r>
      <w:r w:rsidR="009F761B">
        <w:rPr>
          <w:rFonts w:cs="Arial"/>
        </w:rPr>
        <w:t>wschód od Pragi, a także planach</w:t>
      </w:r>
      <w:r w:rsidR="009F761B" w:rsidRPr="009F761B">
        <w:rPr>
          <w:rFonts w:cs="Arial"/>
        </w:rPr>
        <w:t xml:space="preserve"> rozwoju kolei dużych prędkości w </w:t>
      </w:r>
      <w:r w:rsidR="009F761B">
        <w:rPr>
          <w:rFonts w:cs="Arial"/>
        </w:rPr>
        <w:t>Czechach</w:t>
      </w:r>
      <w:r w:rsidR="009F761B" w:rsidRPr="009F761B">
        <w:rPr>
          <w:rFonts w:cs="Arial"/>
        </w:rPr>
        <w:t>.</w:t>
      </w:r>
    </w:p>
    <w:p w14:paraId="6937E2C9" w14:textId="0006BB1E" w:rsidR="00E51111" w:rsidRPr="00D975B4" w:rsidRDefault="00FE004F" w:rsidP="00D975B4">
      <w:pPr>
        <w:spacing w:line="360" w:lineRule="auto"/>
        <w:rPr>
          <w:rStyle w:val="Pogrubienie"/>
          <w:rFonts w:cs="Arial"/>
          <w:b w:val="0"/>
        </w:rPr>
      </w:pPr>
      <w:r w:rsidRPr="008253D2">
        <w:rPr>
          <w:rFonts w:cs="Arial"/>
          <w:bCs/>
          <w:shd w:val="clear" w:color="auto" w:fill="FFFFFF"/>
        </w:rPr>
        <w:t xml:space="preserve">Podczas spotkania przedstawiciele PLK i </w:t>
      </w:r>
      <w:r w:rsidR="0064627B" w:rsidRPr="0064627B">
        <w:rPr>
          <w:rFonts w:cs="Arial"/>
          <w:bCs/>
        </w:rPr>
        <w:t xml:space="preserve">Správa železnic, státní organizace </w:t>
      </w:r>
      <w:r w:rsidR="0064627B">
        <w:rPr>
          <w:rFonts w:cs="Arial"/>
          <w:bCs/>
          <w:shd w:val="clear" w:color="auto" w:fill="FFFFFF"/>
        </w:rPr>
        <w:t xml:space="preserve">uzgodnili konieczność </w:t>
      </w:r>
      <w:r w:rsidR="0064627B" w:rsidRPr="0064627B">
        <w:rPr>
          <w:rFonts w:cs="Arial"/>
          <w:bCs/>
          <w:shd w:val="clear" w:color="auto" w:fill="FFFFFF"/>
        </w:rPr>
        <w:t xml:space="preserve">określenia szczegółowych obszarów i form </w:t>
      </w:r>
      <w:r w:rsidR="003D5B53">
        <w:rPr>
          <w:rFonts w:cs="Arial"/>
          <w:bCs/>
          <w:shd w:val="clear" w:color="auto" w:fill="FFFFFF"/>
        </w:rPr>
        <w:t>kooperacji</w:t>
      </w:r>
      <w:r w:rsidR="0064627B" w:rsidRPr="0064627B">
        <w:rPr>
          <w:rFonts w:cs="Arial"/>
          <w:bCs/>
          <w:shd w:val="clear" w:color="auto" w:fill="FFFFFF"/>
        </w:rPr>
        <w:t xml:space="preserve"> oraz </w:t>
      </w:r>
      <w:r w:rsidR="0064627B">
        <w:rPr>
          <w:rFonts w:cs="Arial"/>
          <w:bCs/>
          <w:shd w:val="clear" w:color="auto" w:fill="FFFFFF"/>
        </w:rPr>
        <w:t>zadeklarowali chęć</w:t>
      </w:r>
      <w:r w:rsidR="0064627B" w:rsidRPr="0064627B">
        <w:rPr>
          <w:rFonts w:cs="Arial"/>
          <w:bCs/>
          <w:shd w:val="clear" w:color="auto" w:fill="FFFFFF"/>
        </w:rPr>
        <w:t xml:space="preserve"> zaktywizowania współpracy.</w:t>
      </w:r>
    </w:p>
    <w:p w14:paraId="5112FA31" w14:textId="09CB2C70" w:rsidR="00803457" w:rsidRDefault="007F3648" w:rsidP="00E51111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  <w:r w:rsidR="00A15AED" w:rsidRPr="007F3648">
        <w:br/>
      </w:r>
      <w:r w:rsidR="0004629E">
        <w:t>Magdalena Janus</w:t>
      </w:r>
      <w:r w:rsidR="00A15AED" w:rsidRPr="007F3648">
        <w:br/>
      </w:r>
      <w:r w:rsidR="0099393F">
        <w:t>z</w:t>
      </w:r>
      <w:r w:rsidR="0004629E">
        <w:t>espół</w:t>
      </w:r>
      <w:r w:rsidR="00A15AED" w:rsidRPr="007F3648">
        <w:t xml:space="preserve"> prasowy</w:t>
      </w:r>
      <w:r w:rsidR="00A15AED" w:rsidRPr="007F3648">
        <w:br/>
      </w:r>
      <w:r w:rsidR="00803457" w:rsidRPr="00803457">
        <w:rPr>
          <w:rStyle w:val="Pogrubienie"/>
          <w:rFonts w:cs="Arial"/>
          <w:b w:val="0"/>
        </w:rPr>
        <w:t>PKP Polskie Linie Kolejowe S.A.</w:t>
      </w:r>
    </w:p>
    <w:p w14:paraId="47AF7AAE" w14:textId="2C34C294" w:rsidR="0004629E" w:rsidRDefault="00A15AED" w:rsidP="00E51111">
      <w:pPr>
        <w:spacing w:after="0" w:line="360" w:lineRule="auto"/>
      </w:pP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</w:r>
      <w:r w:rsidR="00BA0AFB">
        <w:t xml:space="preserve">tel. 22 473 30 02 </w:t>
      </w:r>
      <w:r w:rsidR="00C51DBC">
        <w:t xml:space="preserve"> </w:t>
      </w:r>
    </w:p>
    <w:p w14:paraId="63E88C18" w14:textId="77777777" w:rsidR="00C51DBC" w:rsidRPr="00F05BC8" w:rsidRDefault="00C51DBC" w:rsidP="00E51111">
      <w:pPr>
        <w:spacing w:after="0" w:line="360" w:lineRule="auto"/>
      </w:pPr>
    </w:p>
    <w:p w14:paraId="3F5BAFA7" w14:textId="24708124" w:rsidR="00A15AED" w:rsidRPr="00F05BC8" w:rsidRDefault="00A15AED" w:rsidP="00F05BC8">
      <w:pPr>
        <w:jc w:val="center"/>
      </w:pPr>
    </w:p>
    <w:sectPr w:rsidR="00A15AED" w:rsidRPr="00F05BC8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F9ED8" w14:textId="77777777" w:rsidR="00251733" w:rsidRDefault="00251733" w:rsidP="009D1AEB">
      <w:pPr>
        <w:spacing w:after="0" w:line="240" w:lineRule="auto"/>
      </w:pPr>
      <w:r>
        <w:separator/>
      </w:r>
    </w:p>
  </w:endnote>
  <w:endnote w:type="continuationSeparator" w:id="0">
    <w:p w14:paraId="211B9B7E" w14:textId="77777777" w:rsidR="00251733" w:rsidRDefault="0025173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0F1E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BD371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4F8013E" w14:textId="1F5BED71"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295479B9" w14:textId="029A8404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A613E8">
      <w:rPr>
        <w:rFonts w:cs="Arial"/>
        <w:color w:val="727271"/>
        <w:sz w:val="14"/>
        <w:szCs w:val="14"/>
      </w:rPr>
      <w:t>30 658 953</w:t>
    </w:r>
    <w:r w:rsidR="00FF26B3" w:rsidRPr="00FF26B3">
      <w:rPr>
        <w:rFonts w:cs="Arial"/>
        <w:color w:val="727271"/>
        <w:sz w:val="14"/>
        <w:szCs w:val="14"/>
      </w:rPr>
      <w:t xml:space="preserve"> 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A4C66" w14:textId="77777777" w:rsidR="00251733" w:rsidRDefault="00251733" w:rsidP="009D1AEB">
      <w:pPr>
        <w:spacing w:after="0" w:line="240" w:lineRule="auto"/>
      </w:pPr>
      <w:r>
        <w:separator/>
      </w:r>
    </w:p>
  </w:footnote>
  <w:footnote w:type="continuationSeparator" w:id="0">
    <w:p w14:paraId="561A7CC7" w14:textId="77777777" w:rsidR="00251733" w:rsidRDefault="0025173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E3145" w14:textId="547DE244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00F572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790821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00F572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790821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4629E"/>
    <w:rsid w:val="00050A1B"/>
    <w:rsid w:val="0005315B"/>
    <w:rsid w:val="000A0F54"/>
    <w:rsid w:val="000F7C79"/>
    <w:rsid w:val="00106124"/>
    <w:rsid w:val="00141A08"/>
    <w:rsid w:val="00154B62"/>
    <w:rsid w:val="001A2014"/>
    <w:rsid w:val="001C2C11"/>
    <w:rsid w:val="002258D5"/>
    <w:rsid w:val="00236985"/>
    <w:rsid w:val="00251733"/>
    <w:rsid w:val="00255995"/>
    <w:rsid w:val="00277762"/>
    <w:rsid w:val="00291328"/>
    <w:rsid w:val="002A7F26"/>
    <w:rsid w:val="002C60FC"/>
    <w:rsid w:val="002F6767"/>
    <w:rsid w:val="00314FB5"/>
    <w:rsid w:val="003D5B53"/>
    <w:rsid w:val="003E5EF9"/>
    <w:rsid w:val="003F0C77"/>
    <w:rsid w:val="004612E6"/>
    <w:rsid w:val="00465763"/>
    <w:rsid w:val="004754F4"/>
    <w:rsid w:val="004C2683"/>
    <w:rsid w:val="004F7240"/>
    <w:rsid w:val="005460C0"/>
    <w:rsid w:val="00547373"/>
    <w:rsid w:val="00591BFB"/>
    <w:rsid w:val="00596553"/>
    <w:rsid w:val="005F7272"/>
    <w:rsid w:val="0063625B"/>
    <w:rsid w:val="0063686B"/>
    <w:rsid w:val="0064627B"/>
    <w:rsid w:val="00683B58"/>
    <w:rsid w:val="006A395E"/>
    <w:rsid w:val="006C6C1C"/>
    <w:rsid w:val="006C7BC4"/>
    <w:rsid w:val="007249F6"/>
    <w:rsid w:val="00797A08"/>
    <w:rsid w:val="007E58C5"/>
    <w:rsid w:val="007F3648"/>
    <w:rsid w:val="00803457"/>
    <w:rsid w:val="0084241D"/>
    <w:rsid w:val="00860074"/>
    <w:rsid w:val="008D5441"/>
    <w:rsid w:val="008D5DE4"/>
    <w:rsid w:val="008F50F5"/>
    <w:rsid w:val="009107D7"/>
    <w:rsid w:val="009170A8"/>
    <w:rsid w:val="00955B80"/>
    <w:rsid w:val="009850C2"/>
    <w:rsid w:val="0099393F"/>
    <w:rsid w:val="009D1AEB"/>
    <w:rsid w:val="009F761B"/>
    <w:rsid w:val="00A0307C"/>
    <w:rsid w:val="00A15AED"/>
    <w:rsid w:val="00A371BD"/>
    <w:rsid w:val="00A613E8"/>
    <w:rsid w:val="00AC5CBE"/>
    <w:rsid w:val="00AD69A5"/>
    <w:rsid w:val="00B11687"/>
    <w:rsid w:val="00B22DB8"/>
    <w:rsid w:val="00B25F7D"/>
    <w:rsid w:val="00B61F29"/>
    <w:rsid w:val="00B62754"/>
    <w:rsid w:val="00B6336A"/>
    <w:rsid w:val="00B641F1"/>
    <w:rsid w:val="00BA0AFB"/>
    <w:rsid w:val="00BF5A4A"/>
    <w:rsid w:val="00C00E7B"/>
    <w:rsid w:val="00C51DBC"/>
    <w:rsid w:val="00C67C91"/>
    <w:rsid w:val="00C93A04"/>
    <w:rsid w:val="00CE118D"/>
    <w:rsid w:val="00D149FC"/>
    <w:rsid w:val="00D168FB"/>
    <w:rsid w:val="00D20FA3"/>
    <w:rsid w:val="00D21273"/>
    <w:rsid w:val="00D34A27"/>
    <w:rsid w:val="00D975B4"/>
    <w:rsid w:val="00DD4B02"/>
    <w:rsid w:val="00DF01FB"/>
    <w:rsid w:val="00E51111"/>
    <w:rsid w:val="00E559B1"/>
    <w:rsid w:val="00E945F4"/>
    <w:rsid w:val="00EE2415"/>
    <w:rsid w:val="00EE4785"/>
    <w:rsid w:val="00F055AD"/>
    <w:rsid w:val="00F05BC8"/>
    <w:rsid w:val="00F33DFA"/>
    <w:rsid w:val="00F358FD"/>
    <w:rsid w:val="00F82F8E"/>
    <w:rsid w:val="00FA448D"/>
    <w:rsid w:val="00FE004F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9F396C2-FC51-4496-BFEA-D4C4C91DFF4C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A70A8-07DB-48E9-A76A-69C6BA876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zacieśniają współpracę z czeskim zarządcą infrastruktury</vt:lpstr>
    </vt:vector>
  </TitlesOfParts>
  <Company>PKP PLK S.A.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zacieśniają współpracę z czeskim zarządcą infrastruktury</dc:title>
  <dc:subject/>
  <dc:creator>Janus Magdalena</dc:creator>
  <cp:keywords/>
  <dc:description/>
  <cp:lastModifiedBy>Błażejczyk Marta</cp:lastModifiedBy>
  <cp:revision>6</cp:revision>
  <dcterms:created xsi:type="dcterms:W3CDTF">2022-06-06T14:50:00Z</dcterms:created>
  <dcterms:modified xsi:type="dcterms:W3CDTF">2022-07-25T11:07:00Z</dcterms:modified>
</cp:coreProperties>
</file>