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9D1AEB" w:rsidRPr="000F5A4E" w:rsidRDefault="009D1AEB" w:rsidP="000F5A4E">
      <w:pPr>
        <w:jc w:val="right"/>
        <w:rPr>
          <w:rFonts w:cs="Arial"/>
        </w:rPr>
      </w:pPr>
      <w:r>
        <w:rPr>
          <w:rFonts w:cs="Arial"/>
        </w:rPr>
        <w:t>Warszawa,</w:t>
      </w:r>
      <w:r w:rsidR="006C6C1C">
        <w:rPr>
          <w:rFonts w:cs="Arial"/>
        </w:rPr>
        <w:t xml:space="preserve"> </w:t>
      </w:r>
      <w:r w:rsidR="00755295">
        <w:rPr>
          <w:rFonts w:cs="Arial"/>
        </w:rPr>
        <w:t>4</w:t>
      </w:r>
      <w:r w:rsidR="005957B0">
        <w:rPr>
          <w:rFonts w:cs="Arial"/>
        </w:rPr>
        <w:t xml:space="preserve"> stycznia </w:t>
      </w:r>
      <w:r w:rsidR="00755295">
        <w:rPr>
          <w:rFonts w:cs="Arial"/>
        </w:rPr>
        <w:t>2022</w:t>
      </w:r>
      <w:r w:rsidR="00615D4A">
        <w:rPr>
          <w:rFonts w:cs="Arial"/>
        </w:rPr>
        <w:t xml:space="preserve"> </w:t>
      </w:r>
      <w:r w:rsidRPr="003D74BF">
        <w:rPr>
          <w:rFonts w:cs="Arial"/>
        </w:rPr>
        <w:t>r.</w:t>
      </w:r>
    </w:p>
    <w:p w:rsidR="00615D4A" w:rsidRPr="00A557BD" w:rsidRDefault="00EE442A" w:rsidP="00A557BD">
      <w:pPr>
        <w:pStyle w:val="Nagwek1"/>
        <w:spacing w:before="0" w:after="160" w:line="360" w:lineRule="auto"/>
        <w:rPr>
          <w:szCs w:val="24"/>
        </w:rPr>
      </w:pPr>
      <w:r>
        <w:rPr>
          <w:szCs w:val="24"/>
        </w:rPr>
        <w:t xml:space="preserve">Darowizny PLK to wsparcie szkół, tradycji </w:t>
      </w:r>
      <w:r w:rsidR="0097472E">
        <w:rPr>
          <w:szCs w:val="24"/>
        </w:rPr>
        <w:t>i kolejowych atrakcji</w:t>
      </w:r>
      <w:r>
        <w:rPr>
          <w:szCs w:val="24"/>
        </w:rPr>
        <w:t xml:space="preserve"> </w:t>
      </w:r>
    </w:p>
    <w:p w:rsidR="00EE442A" w:rsidRPr="005957B0" w:rsidRDefault="00261335" w:rsidP="00DE66A6">
      <w:pPr>
        <w:spacing w:line="360" w:lineRule="auto"/>
        <w:rPr>
          <w:rFonts w:cs="Arial"/>
          <w:b/>
        </w:rPr>
      </w:pPr>
      <w:r>
        <w:rPr>
          <w:rFonts w:cs="Arial"/>
          <w:b/>
        </w:rPr>
        <w:t>W</w:t>
      </w:r>
      <w:r w:rsidR="003055A7" w:rsidRPr="00A557BD">
        <w:rPr>
          <w:rFonts w:cs="Arial"/>
          <w:b/>
        </w:rPr>
        <w:t>agony platformy</w:t>
      </w:r>
      <w:r w:rsidR="003055A7">
        <w:rPr>
          <w:rFonts w:cs="Arial"/>
          <w:b/>
        </w:rPr>
        <w:t xml:space="preserve"> </w:t>
      </w:r>
      <w:r w:rsidR="00DB2074">
        <w:rPr>
          <w:rFonts w:cs="Arial"/>
          <w:b/>
        </w:rPr>
        <w:t xml:space="preserve">oraz </w:t>
      </w:r>
      <w:r w:rsidR="00615D4A" w:rsidRPr="00A557BD">
        <w:rPr>
          <w:rFonts w:cs="Arial"/>
          <w:b/>
        </w:rPr>
        <w:t xml:space="preserve">urządzenia sterowania ruchem </w:t>
      </w:r>
      <w:r>
        <w:rPr>
          <w:rFonts w:cs="Arial"/>
          <w:b/>
        </w:rPr>
        <w:t xml:space="preserve">kolejowym </w:t>
      </w:r>
      <w:r w:rsidR="00EE442A">
        <w:rPr>
          <w:rFonts w:cs="Arial"/>
          <w:b/>
        </w:rPr>
        <w:t>to ostatnie darowizny PKP Polskich Linii Kolejowych S.A. dla szkół i stowarzyszeń</w:t>
      </w:r>
      <w:r w:rsidR="00EE442A" w:rsidRPr="00EE442A">
        <w:rPr>
          <w:rFonts w:cs="Arial"/>
          <w:b/>
        </w:rPr>
        <w:t xml:space="preserve"> </w:t>
      </w:r>
      <w:r w:rsidR="00EE442A">
        <w:rPr>
          <w:rFonts w:cs="Arial"/>
          <w:b/>
        </w:rPr>
        <w:t>w minionym roku. Spółka tylko w 2021 r</w:t>
      </w:r>
      <w:r w:rsidR="005957B0">
        <w:rPr>
          <w:rFonts w:cs="Arial"/>
          <w:b/>
        </w:rPr>
        <w:t>.</w:t>
      </w:r>
      <w:r w:rsidR="00EE442A">
        <w:rPr>
          <w:rFonts w:cs="Arial"/>
          <w:b/>
        </w:rPr>
        <w:t xml:space="preserve"> przekazała</w:t>
      </w:r>
      <w:r w:rsidR="0097472E">
        <w:rPr>
          <w:rFonts w:cs="Arial"/>
          <w:b/>
        </w:rPr>
        <w:t xml:space="preserve"> 16 organizacjom </w:t>
      </w:r>
      <w:r w:rsidR="00EE442A">
        <w:rPr>
          <w:rFonts w:cs="Arial"/>
          <w:b/>
        </w:rPr>
        <w:t xml:space="preserve">materiały, urządzenia i sprzęt – niewykorzystywane już na torach </w:t>
      </w:r>
      <w:r w:rsidR="005957B0">
        <w:rPr>
          <w:rFonts w:cs="Arial"/>
          <w:b/>
        </w:rPr>
        <w:t>–</w:t>
      </w:r>
      <w:r w:rsidR="008B5D8A">
        <w:rPr>
          <w:rFonts w:cs="Arial"/>
          <w:b/>
        </w:rPr>
        <w:t xml:space="preserve"> </w:t>
      </w:r>
      <w:r w:rsidR="00EE442A">
        <w:rPr>
          <w:rFonts w:cs="Arial"/>
          <w:b/>
        </w:rPr>
        <w:t xml:space="preserve">na cele </w:t>
      </w:r>
      <w:r w:rsidR="00EE442A" w:rsidRPr="005957B0">
        <w:rPr>
          <w:rFonts w:cs="Arial"/>
          <w:b/>
        </w:rPr>
        <w:t>promocyjne, dydaktyczne, rozwój kolei rekreacyjnej oraz promocję kolei.</w:t>
      </w:r>
    </w:p>
    <w:p w:rsidR="00615D4A" w:rsidRPr="005957B0" w:rsidRDefault="0097472E" w:rsidP="00DE66A6">
      <w:pPr>
        <w:spacing w:line="360" w:lineRule="auto"/>
        <w:rPr>
          <w:rFonts w:cs="Arial"/>
        </w:rPr>
      </w:pPr>
      <w:r w:rsidRPr="005957B0">
        <w:rPr>
          <w:rFonts w:cs="Arial"/>
        </w:rPr>
        <w:t xml:space="preserve">Darowizny </w:t>
      </w:r>
      <w:r w:rsidR="005957B0">
        <w:rPr>
          <w:rFonts w:cs="Arial"/>
        </w:rPr>
        <w:t xml:space="preserve">PKP </w:t>
      </w:r>
      <w:r w:rsidRPr="005957B0">
        <w:rPr>
          <w:rFonts w:cs="Arial"/>
        </w:rPr>
        <w:t>Polskich Linii Kolejowych</w:t>
      </w:r>
      <w:r w:rsidR="005957B0">
        <w:rPr>
          <w:rFonts w:cs="Arial"/>
        </w:rPr>
        <w:t xml:space="preserve"> S.A.</w:t>
      </w:r>
      <w:r w:rsidRPr="005957B0">
        <w:rPr>
          <w:rFonts w:cs="Arial"/>
        </w:rPr>
        <w:t xml:space="preserve"> są </w:t>
      </w:r>
      <w:r w:rsidR="00DE232A" w:rsidRPr="005957B0">
        <w:rPr>
          <w:rFonts w:cs="Arial"/>
        </w:rPr>
        <w:t>ciekawymi eksponatami muzealnymi</w:t>
      </w:r>
      <w:r w:rsidRPr="005957B0">
        <w:rPr>
          <w:rFonts w:cs="Arial"/>
        </w:rPr>
        <w:t xml:space="preserve"> </w:t>
      </w:r>
      <w:r w:rsidR="00303AAE" w:rsidRPr="005957B0">
        <w:rPr>
          <w:rFonts w:cs="Arial"/>
          <w:b/>
        </w:rPr>
        <w:t>(</w:t>
      </w:r>
      <w:hyperlink r:id="rId8" w:tooltip="Link do informacji prasowej" w:history="1">
        <w:r w:rsidR="00303AAE" w:rsidRPr="005957B0">
          <w:rPr>
            <w:rStyle w:val="Hipercze"/>
            <w:rFonts w:cs="Arial"/>
            <w:b/>
            <w:color w:val="auto"/>
          </w:rPr>
          <w:t>zobacz</w:t>
        </w:r>
      </w:hyperlink>
      <w:r w:rsidR="00303AAE" w:rsidRPr="005957B0">
        <w:rPr>
          <w:rFonts w:cs="Arial"/>
          <w:b/>
        </w:rPr>
        <w:t>)</w:t>
      </w:r>
      <w:r w:rsidRPr="005957B0">
        <w:rPr>
          <w:rFonts w:cs="Arial"/>
        </w:rPr>
        <w:t xml:space="preserve">, </w:t>
      </w:r>
      <w:r w:rsidR="00615D4A" w:rsidRPr="005957B0">
        <w:rPr>
          <w:rFonts w:cs="Arial"/>
        </w:rPr>
        <w:t>promują</w:t>
      </w:r>
      <w:r w:rsidRPr="005957B0">
        <w:rPr>
          <w:rFonts w:cs="Arial"/>
        </w:rPr>
        <w:t xml:space="preserve"> kolejowe </w:t>
      </w:r>
      <w:r w:rsidR="00615D4A" w:rsidRPr="005957B0">
        <w:rPr>
          <w:rFonts w:cs="Arial"/>
        </w:rPr>
        <w:t>tradycje</w:t>
      </w:r>
      <w:r w:rsidRPr="005957B0">
        <w:rPr>
          <w:rFonts w:cs="Arial"/>
        </w:rPr>
        <w:t xml:space="preserve"> </w:t>
      </w:r>
      <w:r w:rsidR="00303AAE" w:rsidRPr="005957B0">
        <w:rPr>
          <w:rFonts w:cs="Arial"/>
          <w:b/>
        </w:rPr>
        <w:t>(</w:t>
      </w:r>
      <w:hyperlink r:id="rId9" w:tooltip="Link do informacji prasowej" w:history="1">
        <w:r w:rsidR="00303AAE" w:rsidRPr="005957B0">
          <w:rPr>
            <w:rStyle w:val="Hipercze"/>
            <w:rFonts w:cs="Arial"/>
            <w:b/>
            <w:color w:val="auto"/>
          </w:rPr>
          <w:t>zobacz</w:t>
        </w:r>
      </w:hyperlink>
      <w:r w:rsidR="00303AAE" w:rsidRPr="005957B0">
        <w:rPr>
          <w:rFonts w:cs="Arial"/>
          <w:b/>
        </w:rPr>
        <w:t>)</w:t>
      </w:r>
      <w:r w:rsidRPr="005957B0">
        <w:rPr>
          <w:rFonts w:cs="Arial"/>
        </w:rPr>
        <w:t xml:space="preserve">, przypominają </w:t>
      </w:r>
      <w:r w:rsidR="00615D4A" w:rsidRPr="005957B0">
        <w:rPr>
          <w:rFonts w:cs="Arial"/>
        </w:rPr>
        <w:t>histori</w:t>
      </w:r>
      <w:r w:rsidR="003B3F5E" w:rsidRPr="005957B0">
        <w:rPr>
          <w:rFonts w:cs="Arial"/>
        </w:rPr>
        <w:t>ę</w:t>
      </w:r>
      <w:r w:rsidR="00615D4A" w:rsidRPr="005957B0">
        <w:rPr>
          <w:rFonts w:cs="Arial"/>
        </w:rPr>
        <w:t xml:space="preserve"> żelaznych dróg</w:t>
      </w:r>
      <w:r w:rsidRPr="005957B0">
        <w:rPr>
          <w:rFonts w:cs="Arial"/>
        </w:rPr>
        <w:t xml:space="preserve"> </w:t>
      </w:r>
      <w:r w:rsidR="00303AAE" w:rsidRPr="005957B0">
        <w:rPr>
          <w:rFonts w:cs="Arial"/>
          <w:b/>
        </w:rPr>
        <w:t>(</w:t>
      </w:r>
      <w:hyperlink r:id="rId10" w:tooltip="Link do informacji prasowej" w:history="1">
        <w:r w:rsidR="00303AAE" w:rsidRPr="005957B0">
          <w:rPr>
            <w:rStyle w:val="Hipercze"/>
            <w:rFonts w:cs="Arial"/>
            <w:b/>
            <w:color w:val="auto"/>
          </w:rPr>
          <w:t>zobacz</w:t>
        </w:r>
      </w:hyperlink>
      <w:r w:rsidR="00303AAE" w:rsidRPr="005957B0">
        <w:rPr>
          <w:rFonts w:cs="Arial"/>
          <w:b/>
        </w:rPr>
        <w:t>)</w:t>
      </w:r>
      <w:r w:rsidR="00303AAE" w:rsidRPr="005957B0">
        <w:rPr>
          <w:rFonts w:cs="Arial"/>
        </w:rPr>
        <w:t>,</w:t>
      </w:r>
      <w:r w:rsidR="00615D4A" w:rsidRPr="005957B0">
        <w:rPr>
          <w:rFonts w:cs="Arial"/>
        </w:rPr>
        <w:t xml:space="preserve"> </w:t>
      </w:r>
      <w:r w:rsidRPr="005957B0">
        <w:rPr>
          <w:rFonts w:cs="Arial"/>
        </w:rPr>
        <w:t xml:space="preserve">sprzyjają utrzymaniu i rozwojowi historycznych kolejek </w:t>
      </w:r>
      <w:r w:rsidR="00303AAE" w:rsidRPr="005957B0">
        <w:rPr>
          <w:rFonts w:cs="Arial"/>
          <w:b/>
        </w:rPr>
        <w:t>(</w:t>
      </w:r>
      <w:hyperlink r:id="rId11" w:tooltip="Link do informacji prasowej" w:history="1">
        <w:r w:rsidR="00303AAE" w:rsidRPr="005957B0">
          <w:rPr>
            <w:rStyle w:val="Hipercze"/>
            <w:rFonts w:cs="Arial"/>
            <w:b/>
            <w:color w:val="auto"/>
          </w:rPr>
          <w:t>zobacz</w:t>
        </w:r>
      </w:hyperlink>
      <w:r w:rsidR="00303AAE" w:rsidRPr="005957B0">
        <w:rPr>
          <w:rFonts w:cs="Arial"/>
          <w:b/>
        </w:rPr>
        <w:t>).</w:t>
      </w:r>
    </w:p>
    <w:p w:rsidR="0097472E" w:rsidRDefault="0097472E" w:rsidP="00DE66A6">
      <w:pPr>
        <w:spacing w:line="360" w:lineRule="auto"/>
        <w:rPr>
          <w:bCs/>
          <w:color w:val="000000" w:themeColor="text1"/>
        </w:rPr>
      </w:pPr>
      <w:r w:rsidRPr="005957B0">
        <w:rPr>
          <w:rFonts w:eastAsia="Calibri" w:cs="Arial"/>
        </w:rPr>
        <w:t xml:space="preserve">Ostanie w tym roku darowizny PLK trafiły do Klubu </w:t>
      </w:r>
      <w:r w:rsidRPr="0097472E">
        <w:rPr>
          <w:rFonts w:eastAsia="Calibri" w:cs="Arial"/>
        </w:rPr>
        <w:t>Sympatyków Kolei we Wrocławiu</w:t>
      </w:r>
      <w:r w:rsidR="00303AAE">
        <w:rPr>
          <w:rFonts w:eastAsia="Calibri" w:cs="Arial"/>
        </w:rPr>
        <w:t>,</w:t>
      </w:r>
      <w:r w:rsidRPr="0097472E">
        <w:rPr>
          <w:rFonts w:eastAsia="Calibri" w:cs="Arial"/>
        </w:rPr>
        <w:t xml:space="preserve"> </w:t>
      </w:r>
      <w:r w:rsidRPr="0097472E">
        <w:rPr>
          <w:bCs/>
          <w:color w:val="000000" w:themeColor="text1"/>
        </w:rPr>
        <w:t>Toruńskiej Kolejowej Izby Tradycji</w:t>
      </w:r>
      <w:r w:rsidR="00303AAE">
        <w:rPr>
          <w:bCs/>
          <w:color w:val="000000" w:themeColor="text1"/>
        </w:rPr>
        <w:t xml:space="preserve"> oraz </w:t>
      </w:r>
      <w:r w:rsidR="00303AAE" w:rsidRPr="00303AAE">
        <w:rPr>
          <w:bCs/>
          <w:color w:val="000000" w:themeColor="text1"/>
        </w:rPr>
        <w:t>Wielkopolskie</w:t>
      </w:r>
      <w:r w:rsidR="00303AAE">
        <w:rPr>
          <w:bCs/>
          <w:color w:val="000000" w:themeColor="text1"/>
        </w:rPr>
        <w:t>go Towarzystwa</w:t>
      </w:r>
      <w:r w:rsidR="00303AAE" w:rsidRPr="00303AAE">
        <w:rPr>
          <w:bCs/>
          <w:color w:val="000000" w:themeColor="text1"/>
        </w:rPr>
        <w:t xml:space="preserve"> Ochrony Zabytków Kolejnictwa w Poznaniu</w:t>
      </w:r>
      <w:r w:rsidR="00303AAE">
        <w:rPr>
          <w:bCs/>
          <w:color w:val="000000" w:themeColor="text1"/>
        </w:rPr>
        <w:t>.</w:t>
      </w:r>
    </w:p>
    <w:p w:rsidR="008B5D8A" w:rsidRPr="00303AAE" w:rsidRDefault="008B5D8A" w:rsidP="00303AAE">
      <w:pPr>
        <w:spacing w:line="360" w:lineRule="auto"/>
        <w:rPr>
          <w:b/>
        </w:rPr>
      </w:pPr>
      <w:r w:rsidRPr="00303AAE">
        <w:rPr>
          <w:b/>
        </w:rPr>
        <w:t>– </w:t>
      </w:r>
      <w:r w:rsidRPr="00303AAE">
        <w:rPr>
          <w:b/>
          <w:i/>
        </w:rPr>
        <w:t>Pielęgnowanie pamięci o historii kolejnictwa w Polsce to niezwykle ważne zadanie. Wspieramy przekazywanie nieużywanych elementów taboru oraz urządzeń kolejowych. Dzięki darowiznom PKP Polskich Linii Kolejowych S.A., przedmioty  które nie pełnią już swojej roli na sieci kolejowej stają się atrakcją i źródłem informacji o historii kolei</w:t>
      </w:r>
      <w:r w:rsidRPr="00303AAE">
        <w:rPr>
          <w:b/>
        </w:rPr>
        <w:t xml:space="preserve"> – mówi Andrzej Bittel, sekretarz stanu w Ministerstwie Infrastruktury.</w:t>
      </w:r>
    </w:p>
    <w:p w:rsidR="00615D4A" w:rsidRDefault="0097472E" w:rsidP="00A557BD">
      <w:pPr>
        <w:spacing w:line="360" w:lineRule="auto"/>
        <w:rPr>
          <w:rFonts w:eastAsia="Calibri" w:cs="Arial"/>
        </w:rPr>
      </w:pPr>
      <w:r>
        <w:rPr>
          <w:rFonts w:eastAsia="Calibri" w:cs="Arial"/>
          <w:b/>
        </w:rPr>
        <w:t>T</w:t>
      </w:r>
      <w:r w:rsidR="00D703B9" w:rsidRPr="0097472E">
        <w:rPr>
          <w:rFonts w:eastAsia="Calibri" w:cs="Arial"/>
          <w:b/>
        </w:rPr>
        <w:t>rzy wagony platformy</w:t>
      </w:r>
      <w:r w:rsidRPr="0097472E">
        <w:rPr>
          <w:rFonts w:eastAsia="Calibri" w:cs="Arial"/>
          <w:b/>
        </w:rPr>
        <w:t xml:space="preserve"> </w:t>
      </w:r>
      <w:r>
        <w:rPr>
          <w:rFonts w:eastAsia="Calibri" w:cs="Arial"/>
          <w:b/>
        </w:rPr>
        <w:t xml:space="preserve">otrzymał </w:t>
      </w:r>
      <w:r w:rsidRPr="009A0551">
        <w:rPr>
          <w:rFonts w:eastAsia="Calibri" w:cs="Arial"/>
          <w:b/>
        </w:rPr>
        <w:t>Klub Sympatyków Kolei we Wrocławiu</w:t>
      </w:r>
      <w:r w:rsidR="00D703B9">
        <w:rPr>
          <w:rFonts w:eastAsia="Calibri" w:cs="Arial"/>
        </w:rPr>
        <w:t xml:space="preserve">. </w:t>
      </w:r>
      <w:r w:rsidR="00DE66A6" w:rsidRPr="00DE66A6">
        <w:rPr>
          <w:rFonts w:eastAsia="Calibri" w:cs="Arial"/>
        </w:rPr>
        <w:t xml:space="preserve">Dwa wagony typu 2Z </w:t>
      </w:r>
      <w:r>
        <w:rPr>
          <w:rFonts w:eastAsia="Calibri" w:cs="Arial"/>
        </w:rPr>
        <w:t xml:space="preserve">i jeden </w:t>
      </w:r>
      <w:r w:rsidR="00DE66A6" w:rsidRPr="00DE66A6">
        <w:rPr>
          <w:rFonts w:eastAsia="Calibri" w:cs="Arial"/>
        </w:rPr>
        <w:t xml:space="preserve">4Z </w:t>
      </w:r>
      <w:r>
        <w:rPr>
          <w:rFonts w:eastAsia="Calibri" w:cs="Arial"/>
        </w:rPr>
        <w:t xml:space="preserve">zostały </w:t>
      </w:r>
      <w:r w:rsidRPr="00DE66A6">
        <w:rPr>
          <w:rFonts w:eastAsia="Calibri" w:cs="Arial"/>
        </w:rPr>
        <w:t xml:space="preserve">wyprodukowane przez Hutę „Ostrowiec” w </w:t>
      </w:r>
      <w:r>
        <w:rPr>
          <w:rFonts w:eastAsia="Calibri" w:cs="Arial"/>
        </w:rPr>
        <w:t xml:space="preserve">latach pięćdziesiątych XX w. </w:t>
      </w:r>
      <w:r w:rsidR="00DE66A6" w:rsidRPr="00DE66A6">
        <w:rPr>
          <w:rFonts w:eastAsia="Calibri" w:cs="Arial"/>
        </w:rPr>
        <w:t>W</w:t>
      </w:r>
      <w:r w:rsidR="00DE66A6">
        <w:rPr>
          <w:rFonts w:eastAsia="Calibri" w:cs="Arial"/>
        </w:rPr>
        <w:t xml:space="preserve"> PLK</w:t>
      </w:r>
      <w:r w:rsidR="00DE66A6" w:rsidRPr="00DE66A6">
        <w:rPr>
          <w:rFonts w:eastAsia="Calibri" w:cs="Arial"/>
        </w:rPr>
        <w:t xml:space="preserve"> </w:t>
      </w:r>
      <w:r w:rsidR="00DE66A6">
        <w:rPr>
          <w:rFonts w:eastAsia="Calibri" w:cs="Arial"/>
        </w:rPr>
        <w:t>wykorzystywano je</w:t>
      </w:r>
      <w:r w:rsidR="00DE66A6" w:rsidRPr="00DE66A6">
        <w:rPr>
          <w:rFonts w:eastAsia="Calibri" w:cs="Arial"/>
        </w:rPr>
        <w:t xml:space="preserve"> </w:t>
      </w:r>
      <w:r>
        <w:rPr>
          <w:rFonts w:eastAsia="Calibri" w:cs="Arial"/>
        </w:rPr>
        <w:t>jeszcze w</w:t>
      </w:r>
      <w:r w:rsidR="00DE66A6" w:rsidRPr="00DE66A6">
        <w:rPr>
          <w:rFonts w:eastAsia="Calibri" w:cs="Arial"/>
        </w:rPr>
        <w:t xml:space="preserve"> 2001 r. </w:t>
      </w:r>
      <w:r>
        <w:rPr>
          <w:rFonts w:eastAsia="Calibri" w:cs="Arial"/>
        </w:rPr>
        <w:t xml:space="preserve">m.in. </w:t>
      </w:r>
      <w:r w:rsidR="00DE66A6">
        <w:rPr>
          <w:rFonts w:eastAsia="Calibri" w:cs="Arial"/>
        </w:rPr>
        <w:t xml:space="preserve">do przewozu </w:t>
      </w:r>
      <w:r w:rsidR="00C0108A" w:rsidRPr="00C0108A">
        <w:rPr>
          <w:rFonts w:eastAsia="Calibri" w:cs="Arial"/>
        </w:rPr>
        <w:t xml:space="preserve">szyn </w:t>
      </w:r>
      <w:r>
        <w:rPr>
          <w:rFonts w:eastAsia="Calibri" w:cs="Arial"/>
        </w:rPr>
        <w:t>w województwie śląskim.</w:t>
      </w:r>
      <w:r w:rsidR="006879BF">
        <w:rPr>
          <w:rFonts w:eastAsia="Calibri" w:cs="Arial"/>
        </w:rPr>
        <w:t xml:space="preserve"> </w:t>
      </w:r>
      <w:r w:rsidR="00615D4A" w:rsidRPr="00A557BD">
        <w:rPr>
          <w:rFonts w:eastAsia="Calibri" w:cs="Arial"/>
        </w:rPr>
        <w:t>Wagony uzupełnią kolekcję zabytkowego taboru kolejowego w Dolnośląskim Społe</w:t>
      </w:r>
      <w:r w:rsidR="006879BF">
        <w:rPr>
          <w:rFonts w:eastAsia="Calibri" w:cs="Arial"/>
        </w:rPr>
        <w:t xml:space="preserve">cznym Muzeum Kolejnictwa. Będą </w:t>
      </w:r>
      <w:r w:rsidR="00615D4A" w:rsidRPr="00A557BD">
        <w:rPr>
          <w:rFonts w:eastAsia="Calibri" w:cs="Arial"/>
        </w:rPr>
        <w:t xml:space="preserve">atrakcją i źródłem informacji o historii kolei. Po renowacji zostaną udostępnione </w:t>
      </w:r>
      <w:r w:rsidR="006879BF">
        <w:rPr>
          <w:rFonts w:eastAsia="Calibri" w:cs="Arial"/>
        </w:rPr>
        <w:t xml:space="preserve">na </w:t>
      </w:r>
      <w:r w:rsidR="006879BF" w:rsidRPr="00A557BD">
        <w:rPr>
          <w:rFonts w:eastAsia="Calibri" w:cs="Arial"/>
        </w:rPr>
        <w:t>wystaw</w:t>
      </w:r>
      <w:r w:rsidR="006879BF">
        <w:rPr>
          <w:rFonts w:eastAsia="Calibri" w:cs="Arial"/>
        </w:rPr>
        <w:t xml:space="preserve">ach czasowych lub w </w:t>
      </w:r>
      <w:r w:rsidR="006879BF" w:rsidRPr="00A557BD">
        <w:rPr>
          <w:rFonts w:eastAsia="Calibri" w:cs="Arial"/>
        </w:rPr>
        <w:t>pociąg</w:t>
      </w:r>
      <w:r w:rsidR="006879BF">
        <w:rPr>
          <w:rFonts w:eastAsia="Calibri" w:cs="Arial"/>
        </w:rPr>
        <w:t xml:space="preserve">ach </w:t>
      </w:r>
      <w:r w:rsidR="006879BF" w:rsidRPr="00A557BD">
        <w:rPr>
          <w:rFonts w:eastAsia="Calibri" w:cs="Arial"/>
        </w:rPr>
        <w:t>okolicznościowych</w:t>
      </w:r>
      <w:r w:rsidR="00615D4A" w:rsidRPr="00A557BD">
        <w:rPr>
          <w:rFonts w:eastAsia="Calibri" w:cs="Arial"/>
        </w:rPr>
        <w:t xml:space="preserve">. To kolejna darowizna PLK dla Klubu Sympatyków Kolei. </w:t>
      </w:r>
      <w:r w:rsidR="006879BF">
        <w:rPr>
          <w:rFonts w:eastAsia="Calibri" w:cs="Arial"/>
        </w:rPr>
        <w:t>O</w:t>
      </w:r>
      <w:r w:rsidR="00615D4A" w:rsidRPr="00A557BD">
        <w:rPr>
          <w:rFonts w:eastAsia="Calibri" w:cs="Arial"/>
        </w:rPr>
        <w:t xml:space="preserve">rganizacja otrzymała </w:t>
      </w:r>
      <w:r w:rsidR="006879BF">
        <w:rPr>
          <w:rFonts w:eastAsia="Calibri" w:cs="Arial"/>
        </w:rPr>
        <w:t xml:space="preserve">już </w:t>
      </w:r>
      <w:r w:rsidR="00615D4A" w:rsidRPr="00A557BD">
        <w:rPr>
          <w:rFonts w:eastAsia="Calibri" w:cs="Arial"/>
        </w:rPr>
        <w:t>wagon</w:t>
      </w:r>
      <w:r w:rsidR="006879BF">
        <w:rPr>
          <w:rFonts w:eastAsia="Calibri" w:cs="Arial"/>
        </w:rPr>
        <w:t xml:space="preserve"> </w:t>
      </w:r>
      <w:r w:rsidR="00615D4A" w:rsidRPr="00A557BD">
        <w:rPr>
          <w:rFonts w:eastAsia="Calibri" w:cs="Arial"/>
        </w:rPr>
        <w:t>Zakład</w:t>
      </w:r>
      <w:r w:rsidR="006879BF">
        <w:rPr>
          <w:rFonts w:eastAsia="Calibri" w:cs="Arial"/>
        </w:rPr>
        <w:t>ów</w:t>
      </w:r>
      <w:r w:rsidR="00615D4A" w:rsidRPr="00A557BD">
        <w:rPr>
          <w:rFonts w:eastAsia="Calibri" w:cs="Arial"/>
        </w:rPr>
        <w:t xml:space="preserve"> Przemysłu Metalowego H. Cegielskiego w Poznaniu</w:t>
      </w:r>
      <w:r w:rsidR="006879BF">
        <w:rPr>
          <w:rFonts w:eastAsia="Calibri" w:cs="Arial"/>
        </w:rPr>
        <w:t xml:space="preserve">, </w:t>
      </w:r>
      <w:r w:rsidR="00615D4A" w:rsidRPr="00A557BD">
        <w:rPr>
          <w:rFonts w:eastAsia="Calibri" w:cs="Arial"/>
        </w:rPr>
        <w:t xml:space="preserve">wagon kryty, wagon techniczno-gospodarczy oraz dwa radiotelefony </w:t>
      </w:r>
      <w:proofErr w:type="spellStart"/>
      <w:r w:rsidR="00615D4A" w:rsidRPr="00A557BD">
        <w:rPr>
          <w:rFonts w:eastAsia="Calibri" w:cs="Arial"/>
        </w:rPr>
        <w:t>Radmor</w:t>
      </w:r>
      <w:proofErr w:type="spellEnd"/>
      <w:r w:rsidR="00615D4A" w:rsidRPr="00A557BD">
        <w:rPr>
          <w:rFonts w:eastAsia="Calibri" w:cs="Arial"/>
        </w:rPr>
        <w:t xml:space="preserve"> FM 3006.</w:t>
      </w:r>
    </w:p>
    <w:p w:rsidR="008B5D8A" w:rsidRPr="00E965D3" w:rsidRDefault="008B5D8A" w:rsidP="008B5D8A">
      <w:pPr>
        <w:spacing w:line="360" w:lineRule="auto"/>
        <w:rPr>
          <w:b/>
          <w:bCs/>
          <w:i/>
        </w:rPr>
      </w:pPr>
      <w:r w:rsidRPr="00DE232A">
        <w:rPr>
          <w:b/>
          <w:bCs/>
        </w:rPr>
        <w:t>– </w:t>
      </w:r>
      <w:r w:rsidRPr="00994E2D">
        <w:rPr>
          <w:b/>
          <w:bCs/>
          <w:i/>
        </w:rPr>
        <w:t>Od lat wspieramy instytucje i organizacje zajmujące się ochroną zabytków kolejowej techniki oraz promujące wiedzę o kolei.</w:t>
      </w:r>
      <w:r>
        <w:rPr>
          <w:b/>
          <w:bCs/>
          <w:i/>
        </w:rPr>
        <w:t xml:space="preserve"> Takie działania, to więcej </w:t>
      </w:r>
      <w:r w:rsidRPr="00636E1A">
        <w:rPr>
          <w:b/>
          <w:bCs/>
          <w:i/>
        </w:rPr>
        <w:t>atrakcj</w:t>
      </w:r>
      <w:r>
        <w:rPr>
          <w:b/>
          <w:bCs/>
          <w:i/>
        </w:rPr>
        <w:t>i</w:t>
      </w:r>
      <w:r w:rsidRPr="00636E1A">
        <w:rPr>
          <w:b/>
          <w:bCs/>
          <w:i/>
        </w:rPr>
        <w:t xml:space="preserve"> </w:t>
      </w:r>
      <w:r>
        <w:rPr>
          <w:b/>
          <w:bCs/>
          <w:i/>
        </w:rPr>
        <w:t xml:space="preserve">dla </w:t>
      </w:r>
      <w:r w:rsidRPr="00636E1A">
        <w:rPr>
          <w:b/>
          <w:bCs/>
          <w:i/>
        </w:rPr>
        <w:t>pasjonatów</w:t>
      </w:r>
      <w:r>
        <w:rPr>
          <w:b/>
          <w:bCs/>
          <w:i/>
        </w:rPr>
        <w:t xml:space="preserve"> kolei</w:t>
      </w:r>
      <w:r w:rsidRPr="00636E1A">
        <w:rPr>
          <w:b/>
          <w:bCs/>
          <w:i/>
        </w:rPr>
        <w:t xml:space="preserve"> i turystów</w:t>
      </w:r>
      <w:r>
        <w:rPr>
          <w:b/>
          <w:bCs/>
          <w:i/>
        </w:rPr>
        <w:t>. N</w:t>
      </w:r>
      <w:r w:rsidRPr="00E965D3">
        <w:rPr>
          <w:b/>
          <w:bCs/>
          <w:i/>
        </w:rPr>
        <w:t xml:space="preserve">ieużywany na torach sprzęt </w:t>
      </w:r>
      <w:r>
        <w:rPr>
          <w:b/>
          <w:bCs/>
          <w:i/>
        </w:rPr>
        <w:t>wykorzystywany jest</w:t>
      </w:r>
      <w:r w:rsidRPr="00E965D3">
        <w:rPr>
          <w:b/>
          <w:bCs/>
          <w:i/>
        </w:rPr>
        <w:t xml:space="preserve"> w edukacji przyszłych </w:t>
      </w:r>
      <w:r>
        <w:rPr>
          <w:b/>
          <w:bCs/>
          <w:i/>
        </w:rPr>
        <w:t xml:space="preserve">pracowników kolei. Przekazujemy </w:t>
      </w:r>
      <w:r w:rsidRPr="00994E2D">
        <w:rPr>
          <w:b/>
          <w:bCs/>
          <w:i/>
          <w:iCs/>
        </w:rPr>
        <w:t xml:space="preserve">następnym pokoleniom </w:t>
      </w:r>
      <w:r>
        <w:rPr>
          <w:b/>
          <w:bCs/>
          <w:i/>
          <w:iCs/>
        </w:rPr>
        <w:t xml:space="preserve">wiedzę o historii i tradycji dróg </w:t>
      </w:r>
      <w:r>
        <w:rPr>
          <w:b/>
          <w:bCs/>
          <w:i/>
          <w:iCs/>
        </w:rPr>
        <w:lastRenderedPageBreak/>
        <w:t xml:space="preserve">żelaznych, co dla kolejarzy jest bardzo ważne </w:t>
      </w:r>
      <w:r w:rsidRPr="00DE232A">
        <w:rPr>
          <w:b/>
          <w:bCs/>
        </w:rPr>
        <w:t>– mówi Ireneusz Merchel, prezes Zarządu PKP Polskich Linii Kolejowych S.A.</w:t>
      </w:r>
    </w:p>
    <w:p w:rsidR="004526E8" w:rsidRPr="004526E8" w:rsidRDefault="006879BF" w:rsidP="004526E8">
      <w:pPr>
        <w:spacing w:line="360" w:lineRule="auto"/>
      </w:pPr>
      <w:r w:rsidRPr="006879BF">
        <w:rPr>
          <w:b/>
        </w:rPr>
        <w:t>U</w:t>
      </w:r>
      <w:r w:rsidR="004526E8" w:rsidRPr="006879BF">
        <w:rPr>
          <w:b/>
        </w:rPr>
        <w:t>rządzenia</w:t>
      </w:r>
      <w:r w:rsidR="003B3624" w:rsidRPr="006879BF">
        <w:rPr>
          <w:b/>
        </w:rPr>
        <w:t xml:space="preserve"> sterowania ruchem kolejowym</w:t>
      </w:r>
      <w:r w:rsidRPr="006879BF">
        <w:rPr>
          <w:b/>
          <w:bCs/>
        </w:rPr>
        <w:t xml:space="preserve"> trafiły do</w:t>
      </w:r>
      <w:r>
        <w:rPr>
          <w:bCs/>
        </w:rPr>
        <w:t xml:space="preserve"> </w:t>
      </w:r>
      <w:r w:rsidRPr="00AB75AE">
        <w:rPr>
          <w:b/>
          <w:bCs/>
          <w:color w:val="000000" w:themeColor="text1"/>
        </w:rPr>
        <w:t>Toruńskiej Kolejowej Izby Tradycji</w:t>
      </w:r>
      <w:r w:rsidR="003B3624">
        <w:t xml:space="preserve">. To nastawnica suwakowa czterorzędowa z 1943 r. </w:t>
      </w:r>
      <w:r w:rsidR="004526E8">
        <w:t xml:space="preserve">oraz </w:t>
      </w:r>
      <w:r w:rsidR="004526E8" w:rsidRPr="003B3624">
        <w:rPr>
          <w:rFonts w:cs="Arial"/>
        </w:rPr>
        <w:t>tarcza ostrzegawcza kształtowa</w:t>
      </w:r>
      <w:r w:rsidR="004526E8">
        <w:rPr>
          <w:rFonts w:cs="Arial"/>
        </w:rPr>
        <w:t xml:space="preserve"> z 1951 r. </w:t>
      </w:r>
      <w:r>
        <w:rPr>
          <w:rFonts w:cs="Arial"/>
        </w:rPr>
        <w:t>Z</w:t>
      </w:r>
      <w:r w:rsidR="004526E8">
        <w:t>ostaną</w:t>
      </w:r>
      <w:r w:rsidR="003B3624" w:rsidRPr="003B3624">
        <w:rPr>
          <w:rFonts w:cs="Arial"/>
        </w:rPr>
        <w:t xml:space="preserve"> </w:t>
      </w:r>
      <w:r w:rsidR="004526E8">
        <w:rPr>
          <w:rFonts w:cs="Arial"/>
        </w:rPr>
        <w:t>przekazane jeszcze</w:t>
      </w:r>
      <w:r>
        <w:rPr>
          <w:rFonts w:cs="Arial"/>
        </w:rPr>
        <w:t>:</w:t>
      </w:r>
      <w:r w:rsidR="004526E8">
        <w:rPr>
          <w:rFonts w:cs="Arial"/>
        </w:rPr>
        <w:t xml:space="preserve"> </w:t>
      </w:r>
      <w:r w:rsidR="003B3624" w:rsidRPr="003B3624">
        <w:rPr>
          <w:rFonts w:cs="Arial"/>
        </w:rPr>
        <w:t>tarcza manewrowa kształtowa</w:t>
      </w:r>
      <w:r w:rsidR="004526E8">
        <w:rPr>
          <w:rFonts w:cs="Arial"/>
        </w:rPr>
        <w:t xml:space="preserve"> </w:t>
      </w:r>
      <w:r w:rsidR="003B3624" w:rsidRPr="003B3624">
        <w:rPr>
          <w:rFonts w:cs="Arial"/>
        </w:rPr>
        <w:t>oraz rzadko spotykany semafor kształtowy dwuramienny (</w:t>
      </w:r>
      <w:proofErr w:type="spellStart"/>
      <w:r w:rsidR="003B3624" w:rsidRPr="003B3624">
        <w:rPr>
          <w:rFonts w:cs="Arial"/>
        </w:rPr>
        <w:t>karzełkowy</w:t>
      </w:r>
      <w:proofErr w:type="spellEnd"/>
      <w:r w:rsidR="003B3624" w:rsidRPr="003B3624">
        <w:rPr>
          <w:rFonts w:cs="Arial"/>
        </w:rPr>
        <w:t>)</w:t>
      </w:r>
      <w:r>
        <w:rPr>
          <w:rFonts w:cs="Arial"/>
        </w:rPr>
        <w:t xml:space="preserve"> z</w:t>
      </w:r>
      <w:r w:rsidR="003B3F5E">
        <w:rPr>
          <w:rFonts w:cs="Arial"/>
        </w:rPr>
        <w:t xml:space="preserve"> 1950</w:t>
      </w:r>
      <w:r w:rsidR="005957B0">
        <w:rPr>
          <w:rFonts w:cs="Arial"/>
        </w:rPr>
        <w:t xml:space="preserve"> </w:t>
      </w:r>
      <w:r w:rsidR="003B3624" w:rsidRPr="003B3624">
        <w:rPr>
          <w:rFonts w:cs="Arial"/>
        </w:rPr>
        <w:t xml:space="preserve">r. Urządzenia pomogą </w:t>
      </w:r>
      <w:r w:rsidR="0026499D" w:rsidRPr="003B3624">
        <w:rPr>
          <w:rFonts w:cs="Arial"/>
        </w:rPr>
        <w:t>stowarzyszeniu rozpowszechniać wiedzę o kolejnictwie, pielęgnować tradycje kolejowego rzemiosła oraz</w:t>
      </w:r>
      <w:r w:rsidR="00C61FE3">
        <w:rPr>
          <w:rFonts w:cs="Arial"/>
        </w:rPr>
        <w:t xml:space="preserve"> propagować transport szynowy. Wszystkie u</w:t>
      </w:r>
      <w:r w:rsidR="0026499D" w:rsidRPr="003B3624">
        <w:rPr>
          <w:rFonts w:cs="Arial"/>
        </w:rPr>
        <w:t>rządzenia zostaną wystawione jako eksponat muzealny na terenie stacji Toruń Główny.</w:t>
      </w:r>
      <w:r w:rsidR="00C61FE3" w:rsidRPr="00C61FE3">
        <w:t xml:space="preserve"> </w:t>
      </w:r>
      <w:r w:rsidR="00C61FE3">
        <w:rPr>
          <w:rFonts w:cs="Arial"/>
        </w:rPr>
        <w:t>Zwiedzającym jest już udostępniona n</w:t>
      </w:r>
      <w:r w:rsidR="00C61FE3" w:rsidRPr="00C61FE3">
        <w:rPr>
          <w:rFonts w:cs="Arial"/>
        </w:rPr>
        <w:t>a</w:t>
      </w:r>
      <w:r w:rsidR="00C61FE3">
        <w:rPr>
          <w:rFonts w:cs="Arial"/>
        </w:rPr>
        <w:t>stawnica suwakowa czterorzędowa.</w:t>
      </w:r>
    </w:p>
    <w:p w:rsidR="00B91D37" w:rsidRDefault="006879BF" w:rsidP="00777A40">
      <w:pPr>
        <w:spacing w:line="360" w:lineRule="auto"/>
      </w:pPr>
      <w:r w:rsidRPr="006879BF">
        <w:rPr>
          <w:b/>
        </w:rPr>
        <w:t xml:space="preserve">Sygnalizatory przejazdowe </w:t>
      </w:r>
      <w:r>
        <w:rPr>
          <w:b/>
        </w:rPr>
        <w:t xml:space="preserve">otrzymało </w:t>
      </w:r>
      <w:r w:rsidR="00777A40" w:rsidRPr="006879BF">
        <w:rPr>
          <w:b/>
        </w:rPr>
        <w:t>Wielkopolskie Towarzystw</w:t>
      </w:r>
      <w:r>
        <w:rPr>
          <w:b/>
        </w:rPr>
        <w:t>o</w:t>
      </w:r>
      <w:r w:rsidR="00777A40" w:rsidRPr="006879BF">
        <w:rPr>
          <w:b/>
        </w:rPr>
        <w:t xml:space="preserve"> Ochrony Zabytków Kolejnictwa w Poznaniu</w:t>
      </w:r>
      <w:r>
        <w:rPr>
          <w:b/>
        </w:rPr>
        <w:t xml:space="preserve">. </w:t>
      </w:r>
      <w:r w:rsidRPr="006879BF">
        <w:t>Dwa urządzenia</w:t>
      </w:r>
      <w:r w:rsidR="00777A40" w:rsidRPr="00777A40">
        <w:t xml:space="preserve"> zostaną </w:t>
      </w:r>
      <w:r w:rsidR="003B3F5E">
        <w:t>umieszczone</w:t>
      </w:r>
      <w:r w:rsidR="00777A40" w:rsidRPr="00777A40">
        <w:t xml:space="preserve"> w izbie muzealnej w Stęszewie. Po odnowieniu i uruchomieniu sprzęt z linii kolejowej Wrocław </w:t>
      </w:r>
      <w:r w:rsidR="005957B0">
        <w:t>–</w:t>
      </w:r>
      <w:r w:rsidR="00777A40" w:rsidRPr="00777A40">
        <w:t xml:space="preserve"> Poznań </w:t>
      </w:r>
      <w:r>
        <w:t xml:space="preserve">będzie </w:t>
      </w:r>
      <w:r w:rsidR="00777A40" w:rsidRPr="00777A40">
        <w:t>częścią ekspozycji</w:t>
      </w:r>
      <w:r>
        <w:t>. Urządzenia „</w:t>
      </w:r>
      <w:r w:rsidR="00777A40" w:rsidRPr="00777A40">
        <w:t>dostarczą</w:t>
      </w:r>
      <w:r>
        <w:t>”</w:t>
      </w:r>
      <w:r w:rsidR="00777A40" w:rsidRPr="00777A40">
        <w:t xml:space="preserve"> </w:t>
      </w:r>
      <w:r>
        <w:t>informacji</w:t>
      </w:r>
      <w:r w:rsidR="00777A40" w:rsidRPr="00777A40">
        <w:t xml:space="preserve"> o historii i technice kolejowej. To już </w:t>
      </w:r>
      <w:r w:rsidRPr="00777A40">
        <w:t xml:space="preserve">druga </w:t>
      </w:r>
      <w:r w:rsidR="00777A40" w:rsidRPr="00777A40">
        <w:t xml:space="preserve">darowizna PLK dla stowarzyszenia z Poznania. </w:t>
      </w:r>
      <w:r>
        <w:t>O</w:t>
      </w:r>
      <w:r w:rsidR="00777A40" w:rsidRPr="00777A40">
        <w:t xml:space="preserve">rganizacja otrzymała </w:t>
      </w:r>
      <w:r>
        <w:t xml:space="preserve">wcześniej </w:t>
      </w:r>
      <w:r w:rsidR="00777A40" w:rsidRPr="00777A40">
        <w:t xml:space="preserve">urządzenia sterowania ruchem kolejowym. </w:t>
      </w:r>
      <w:r w:rsidR="008B5D8A">
        <w:t>J</w:t>
      </w:r>
      <w:r w:rsidR="00777A40" w:rsidRPr="00777A40">
        <w:t xml:space="preserve">uż </w:t>
      </w:r>
      <w:r>
        <w:t xml:space="preserve">jest </w:t>
      </w:r>
      <w:r w:rsidR="008B5D8A">
        <w:t>prezentowana</w:t>
      </w:r>
      <w:r>
        <w:t xml:space="preserve"> </w:t>
      </w:r>
      <w:r w:rsidR="008B5D8A" w:rsidRPr="00777A40">
        <w:t>nastawnica me</w:t>
      </w:r>
      <w:r w:rsidR="008B5D8A">
        <w:t>c</w:t>
      </w:r>
      <w:r w:rsidR="00AD0A7A">
        <w:t>haniczna ze stacji Poznań Wola.</w:t>
      </w:r>
    </w:p>
    <w:p w:rsidR="00A557BD" w:rsidRPr="00A557BD" w:rsidRDefault="00A557BD" w:rsidP="00A557BD">
      <w:pPr>
        <w:pStyle w:val="Nagwek2"/>
        <w:spacing w:before="0" w:after="160" w:line="360" w:lineRule="auto"/>
        <w:rPr>
          <w:rFonts w:eastAsia="Calibri"/>
          <w:szCs w:val="22"/>
        </w:rPr>
      </w:pPr>
      <w:r w:rsidRPr="00A557BD">
        <w:rPr>
          <w:rFonts w:eastAsia="Calibri"/>
          <w:szCs w:val="22"/>
        </w:rPr>
        <w:t>Darowizny od PLK – edukują oraz przypominają o historii kolei</w:t>
      </w:r>
    </w:p>
    <w:p w:rsidR="00607E21" w:rsidRPr="00A557BD" w:rsidRDefault="00A557BD" w:rsidP="00607E21">
      <w:pPr>
        <w:spacing w:after="240" w:line="360" w:lineRule="auto"/>
      </w:pPr>
      <w:r w:rsidRPr="00A557BD">
        <w:t xml:space="preserve">PKP Polskie Linie Kolejowe S.A. przekazały ponad 100 darowizn instytucjom, które dbają o historię i tradycję kolei. W </w:t>
      </w:r>
      <w:r w:rsidR="00294813">
        <w:t>2021</w:t>
      </w:r>
      <w:r w:rsidR="005957B0">
        <w:t xml:space="preserve"> r.</w:t>
      </w:r>
      <w:r w:rsidRPr="00A557BD">
        <w:t xml:space="preserve"> PLK wsparły m. in. </w:t>
      </w:r>
      <w:r w:rsidR="00607E21">
        <w:t xml:space="preserve">Towarzystwo Przyjaciół Wolsztyńskiej Parowozowni, które otrzymało ponad 100-letnią nastawnicę. Unikatowe urządzenie ze stacji Zduny na linii kolejowej Oleśnica </w:t>
      </w:r>
      <w:r w:rsidR="005957B0">
        <w:t>–</w:t>
      </w:r>
      <w:r w:rsidR="00607E21">
        <w:t xml:space="preserve"> Chojnice zostało wyprodukowane w 1904 r. przez firmę </w:t>
      </w:r>
      <w:proofErr w:type="spellStart"/>
      <w:r w:rsidR="00607E21">
        <w:t>Hein</w:t>
      </w:r>
      <w:proofErr w:type="spellEnd"/>
      <w:r w:rsidR="00607E21">
        <w:t>, Lehmann &amp; Co AG z Berlina. To jedna z najstarszych nastawnic mechanicznych w Polsce.</w:t>
      </w:r>
      <w:r w:rsidR="00607E21" w:rsidRPr="00607E21">
        <w:t xml:space="preserve"> </w:t>
      </w:r>
      <w:r w:rsidR="00607E21">
        <w:t>Dzięki darowiźnie PKP Polskich Linii Kolejowych S.A miłośnicy kolejnictwa i turyści zobaczą pracę dawnych urządzeń. Również w</w:t>
      </w:r>
      <w:r w:rsidR="00294813">
        <w:t xml:space="preserve"> ubiegłym</w:t>
      </w:r>
      <w:r w:rsidR="00607E21">
        <w:t xml:space="preserve"> roku PLK podarowały Centralnej Szkole</w:t>
      </w:r>
      <w:r w:rsidRPr="00A557BD">
        <w:t xml:space="preserve"> Państwowej Straży Pożarnej w Częstochowie </w:t>
      </w:r>
      <w:r w:rsidR="00607E21">
        <w:t>podkłady i tory</w:t>
      </w:r>
      <w:r w:rsidRPr="00A557BD">
        <w:t>, dzięki którym powstaje stanowisko do ćwiczenia akcji ratowniczych prowadzon</w:t>
      </w:r>
      <w:r w:rsidR="00607E21">
        <w:t>ych podczas wypadków na torach.</w:t>
      </w:r>
    </w:p>
    <w:p w:rsidR="007F3648" w:rsidRDefault="007F3648" w:rsidP="00A15AED">
      <w:pPr>
        <w:rPr>
          <w:rStyle w:val="Pogrubienie"/>
          <w:rFonts w:cs="Arial"/>
        </w:rPr>
      </w:pPr>
      <w:r w:rsidRPr="007F3648">
        <w:rPr>
          <w:rStyle w:val="Pogrubienie"/>
          <w:rFonts w:cs="Arial"/>
        </w:rPr>
        <w:t>Kontakt dla mediów:</w:t>
      </w:r>
      <w:bookmarkStart w:id="0" w:name="_GoBack"/>
      <w:bookmarkEnd w:id="0"/>
    </w:p>
    <w:p w:rsidR="00A15AED" w:rsidRDefault="008B5D8A" w:rsidP="00FD6B45">
      <w:pPr>
        <w:spacing w:after="0"/>
      </w:pPr>
      <w:r>
        <w:t>Mirosław Siemieniec</w:t>
      </w:r>
    </w:p>
    <w:p w:rsidR="00AD0A7A" w:rsidRPr="00AD0A7A" w:rsidRDefault="00AD0A7A" w:rsidP="00FD6B45">
      <w:pPr>
        <w:spacing w:after="0"/>
      </w:pPr>
      <w:r w:rsidRPr="00AD0A7A">
        <w:rPr>
          <w:color w:val="1A1A1A"/>
          <w:shd w:val="clear" w:color="auto" w:fill="FFFFFF"/>
        </w:rPr>
        <w:t>Rzecznik prasowy</w:t>
      </w:r>
      <w:r w:rsidRPr="00AD0A7A">
        <w:rPr>
          <w:color w:val="1A1A1A"/>
        </w:rPr>
        <w:br/>
      </w:r>
      <w:r w:rsidRPr="00AD0A7A">
        <w:rPr>
          <w:color w:val="1A1A1A"/>
          <w:shd w:val="clear" w:color="auto" w:fill="FFFFFF"/>
        </w:rPr>
        <w:t>PKP Polskie Linie Kolejowe S.A.</w:t>
      </w:r>
      <w:r w:rsidRPr="00AD0A7A">
        <w:rPr>
          <w:color w:val="1A1A1A"/>
        </w:rPr>
        <w:br/>
      </w:r>
      <w:r w:rsidRPr="00AD0A7A">
        <w:rPr>
          <w:color w:val="1A1A1A"/>
          <w:shd w:val="clear" w:color="auto" w:fill="FFFFFF"/>
        </w:rPr>
        <w:t>rzecznik@plk-sa.pl</w:t>
      </w:r>
      <w:r w:rsidRPr="00AD0A7A">
        <w:rPr>
          <w:color w:val="1A1A1A"/>
        </w:rPr>
        <w:br/>
      </w:r>
      <w:r w:rsidRPr="00AD0A7A">
        <w:rPr>
          <w:color w:val="1A1A1A"/>
          <w:shd w:val="clear" w:color="auto" w:fill="FFFFFF"/>
        </w:rPr>
        <w:t>T: +48 694 480 239</w:t>
      </w:r>
    </w:p>
    <w:sectPr w:rsidR="00AD0A7A" w:rsidRPr="00AD0A7A" w:rsidSect="0063625B">
      <w:headerReference w:type="first" r:id="rId12"/>
      <w:footerReference w:type="first" r:id="rId13"/>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73" w:rsidRDefault="00850C73" w:rsidP="009D1AEB">
      <w:pPr>
        <w:spacing w:after="0" w:line="240" w:lineRule="auto"/>
      </w:pPr>
      <w:r>
        <w:separator/>
      </w:r>
    </w:p>
  </w:endnote>
  <w:endnote w:type="continuationSeparator" w:id="0">
    <w:p w:rsidR="00850C73" w:rsidRDefault="00850C73"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755295">
      <w:rPr>
        <w:rFonts w:cs="Arial"/>
        <w:color w:val="727271"/>
        <w:sz w:val="14"/>
        <w:szCs w:val="14"/>
      </w:rPr>
      <w:t xml:space="preserve">30.658.953.000,00 </w:t>
    </w:r>
    <w:r w:rsidR="00FF26B3" w:rsidRPr="00FF26B3">
      <w:rPr>
        <w:rFonts w:cs="Arial"/>
        <w:color w:val="727271"/>
        <w:sz w:val="14"/>
        <w:szCs w:val="14"/>
      </w:rPr>
      <w:t>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73" w:rsidRDefault="00850C73" w:rsidP="009D1AEB">
      <w:pPr>
        <w:spacing w:after="0" w:line="240" w:lineRule="auto"/>
      </w:pPr>
      <w:r>
        <w:separator/>
      </w:r>
    </w:p>
  </w:footnote>
  <w:footnote w:type="continuationSeparator" w:id="0">
    <w:p w:rsidR="00850C73" w:rsidRDefault="00850C73"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20E9"/>
    <w:rsid w:val="00077ED6"/>
    <w:rsid w:val="000A5D90"/>
    <w:rsid w:val="000A66F8"/>
    <w:rsid w:val="000F5A4E"/>
    <w:rsid w:val="0014499A"/>
    <w:rsid w:val="00194EF4"/>
    <w:rsid w:val="001B145B"/>
    <w:rsid w:val="001E537C"/>
    <w:rsid w:val="0021596D"/>
    <w:rsid w:val="00236985"/>
    <w:rsid w:val="00261335"/>
    <w:rsid w:val="0026499D"/>
    <w:rsid w:val="00277762"/>
    <w:rsid w:val="00280A1A"/>
    <w:rsid w:val="00291328"/>
    <w:rsid w:val="00294813"/>
    <w:rsid w:val="002B215F"/>
    <w:rsid w:val="002B616C"/>
    <w:rsid w:val="002C2A93"/>
    <w:rsid w:val="002F6767"/>
    <w:rsid w:val="00303AAE"/>
    <w:rsid w:val="003055A7"/>
    <w:rsid w:val="003A0737"/>
    <w:rsid w:val="003B3624"/>
    <w:rsid w:val="003B3F5E"/>
    <w:rsid w:val="003F0C77"/>
    <w:rsid w:val="00427532"/>
    <w:rsid w:val="0044420A"/>
    <w:rsid w:val="004526E8"/>
    <w:rsid w:val="004B7071"/>
    <w:rsid w:val="004C3F91"/>
    <w:rsid w:val="004C751B"/>
    <w:rsid w:val="004E25B8"/>
    <w:rsid w:val="005115A7"/>
    <w:rsid w:val="00583A2C"/>
    <w:rsid w:val="005957B0"/>
    <w:rsid w:val="005D2F3E"/>
    <w:rsid w:val="005E15B4"/>
    <w:rsid w:val="005F5C0D"/>
    <w:rsid w:val="00607E21"/>
    <w:rsid w:val="00615D4A"/>
    <w:rsid w:val="0063625B"/>
    <w:rsid w:val="0063655D"/>
    <w:rsid w:val="00636E1A"/>
    <w:rsid w:val="00674412"/>
    <w:rsid w:val="006879BF"/>
    <w:rsid w:val="006C6C1C"/>
    <w:rsid w:val="00715FA1"/>
    <w:rsid w:val="00755295"/>
    <w:rsid w:val="00777A40"/>
    <w:rsid w:val="0078084C"/>
    <w:rsid w:val="0078351D"/>
    <w:rsid w:val="00796030"/>
    <w:rsid w:val="007D57C2"/>
    <w:rsid w:val="007F3648"/>
    <w:rsid w:val="00830E77"/>
    <w:rsid w:val="00850C73"/>
    <w:rsid w:val="00860074"/>
    <w:rsid w:val="008B5D8A"/>
    <w:rsid w:val="008C4ED9"/>
    <w:rsid w:val="008D3FCF"/>
    <w:rsid w:val="008D5441"/>
    <w:rsid w:val="008D5DE4"/>
    <w:rsid w:val="008F44C3"/>
    <w:rsid w:val="00910F0B"/>
    <w:rsid w:val="00915380"/>
    <w:rsid w:val="009216F3"/>
    <w:rsid w:val="00922434"/>
    <w:rsid w:val="009426CB"/>
    <w:rsid w:val="0097472E"/>
    <w:rsid w:val="00994A60"/>
    <w:rsid w:val="00994E2D"/>
    <w:rsid w:val="009A0551"/>
    <w:rsid w:val="009D1AEB"/>
    <w:rsid w:val="009F029F"/>
    <w:rsid w:val="009F4CA8"/>
    <w:rsid w:val="00A06A96"/>
    <w:rsid w:val="00A15AED"/>
    <w:rsid w:val="00A557BD"/>
    <w:rsid w:val="00A673AA"/>
    <w:rsid w:val="00AB75AE"/>
    <w:rsid w:val="00AD0A7A"/>
    <w:rsid w:val="00AF75FF"/>
    <w:rsid w:val="00B17B2B"/>
    <w:rsid w:val="00B73EDE"/>
    <w:rsid w:val="00B91D37"/>
    <w:rsid w:val="00BA4C83"/>
    <w:rsid w:val="00BD1481"/>
    <w:rsid w:val="00BD6841"/>
    <w:rsid w:val="00C0108A"/>
    <w:rsid w:val="00C06207"/>
    <w:rsid w:val="00C56536"/>
    <w:rsid w:val="00C61FE3"/>
    <w:rsid w:val="00CC08E5"/>
    <w:rsid w:val="00CF4D6B"/>
    <w:rsid w:val="00D149FC"/>
    <w:rsid w:val="00D1783A"/>
    <w:rsid w:val="00D50ADE"/>
    <w:rsid w:val="00D54563"/>
    <w:rsid w:val="00D703B9"/>
    <w:rsid w:val="00D704A6"/>
    <w:rsid w:val="00DB2074"/>
    <w:rsid w:val="00DC2E0C"/>
    <w:rsid w:val="00DC7155"/>
    <w:rsid w:val="00DE232A"/>
    <w:rsid w:val="00DE66A6"/>
    <w:rsid w:val="00E1476D"/>
    <w:rsid w:val="00E16CAD"/>
    <w:rsid w:val="00E25C2F"/>
    <w:rsid w:val="00E6533D"/>
    <w:rsid w:val="00E678F3"/>
    <w:rsid w:val="00E965D3"/>
    <w:rsid w:val="00EE442A"/>
    <w:rsid w:val="00F05BC8"/>
    <w:rsid w:val="00F50C2D"/>
    <w:rsid w:val="00FA448D"/>
    <w:rsid w:val="00FA490B"/>
    <w:rsid w:val="00FD6B45"/>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830E77"/>
    <w:pPr>
      <w:spacing w:before="100" w:beforeAutospacing="1" w:after="100" w:afterAutospacing="1" w:line="240" w:lineRule="auto"/>
    </w:pPr>
    <w:rPr>
      <w:rFonts w:ascii="Times New Roman" w:hAnsi="Times New Roman" w:cs="Times New Roman"/>
      <w:sz w:val="24"/>
      <w:szCs w:val="24"/>
      <w:lang w:eastAsia="pl-PL"/>
    </w:rPr>
  </w:style>
  <w:style w:type="character" w:customStyle="1" w:styleId="gwp8734e3a8gwp8734e3a8gwp8734e3a8gwp8734e3a8colour">
    <w:name w:val="gwp8734e3a8_gwp8734e3a8_gwp8734e3a8_gwp8734e3a8_colour"/>
    <w:basedOn w:val="Domylnaczcionkaakapitu"/>
    <w:rsid w:val="0045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187">
      <w:bodyDiv w:val="1"/>
      <w:marLeft w:val="0"/>
      <w:marRight w:val="0"/>
      <w:marTop w:val="0"/>
      <w:marBottom w:val="0"/>
      <w:divBdr>
        <w:top w:val="none" w:sz="0" w:space="0" w:color="auto"/>
        <w:left w:val="none" w:sz="0" w:space="0" w:color="auto"/>
        <w:bottom w:val="none" w:sz="0" w:space="0" w:color="auto"/>
        <w:right w:val="none" w:sz="0" w:space="0" w:color="auto"/>
      </w:divBdr>
    </w:div>
    <w:div w:id="141242357">
      <w:bodyDiv w:val="1"/>
      <w:marLeft w:val="0"/>
      <w:marRight w:val="0"/>
      <w:marTop w:val="0"/>
      <w:marBottom w:val="0"/>
      <w:divBdr>
        <w:top w:val="none" w:sz="0" w:space="0" w:color="auto"/>
        <w:left w:val="none" w:sz="0" w:space="0" w:color="auto"/>
        <w:bottom w:val="none" w:sz="0" w:space="0" w:color="auto"/>
        <w:right w:val="none" w:sz="0" w:space="0" w:color="auto"/>
      </w:divBdr>
    </w:div>
    <w:div w:id="205989275">
      <w:bodyDiv w:val="1"/>
      <w:marLeft w:val="0"/>
      <w:marRight w:val="0"/>
      <w:marTop w:val="0"/>
      <w:marBottom w:val="0"/>
      <w:divBdr>
        <w:top w:val="none" w:sz="0" w:space="0" w:color="auto"/>
        <w:left w:val="none" w:sz="0" w:space="0" w:color="auto"/>
        <w:bottom w:val="none" w:sz="0" w:space="0" w:color="auto"/>
        <w:right w:val="none" w:sz="0" w:space="0" w:color="auto"/>
      </w:divBdr>
    </w:div>
    <w:div w:id="474756213">
      <w:bodyDiv w:val="1"/>
      <w:marLeft w:val="0"/>
      <w:marRight w:val="0"/>
      <w:marTop w:val="0"/>
      <w:marBottom w:val="0"/>
      <w:divBdr>
        <w:top w:val="none" w:sz="0" w:space="0" w:color="auto"/>
        <w:left w:val="none" w:sz="0" w:space="0" w:color="auto"/>
        <w:bottom w:val="none" w:sz="0" w:space="0" w:color="auto"/>
        <w:right w:val="none" w:sz="0" w:space="0" w:color="auto"/>
      </w:divBdr>
    </w:div>
    <w:div w:id="868568646">
      <w:bodyDiv w:val="1"/>
      <w:marLeft w:val="0"/>
      <w:marRight w:val="0"/>
      <w:marTop w:val="0"/>
      <w:marBottom w:val="0"/>
      <w:divBdr>
        <w:top w:val="none" w:sz="0" w:space="0" w:color="auto"/>
        <w:left w:val="none" w:sz="0" w:space="0" w:color="auto"/>
        <w:bottom w:val="none" w:sz="0" w:space="0" w:color="auto"/>
        <w:right w:val="none" w:sz="0" w:space="0" w:color="auto"/>
      </w:divBdr>
    </w:div>
    <w:div w:id="897015580">
      <w:bodyDiv w:val="1"/>
      <w:marLeft w:val="0"/>
      <w:marRight w:val="0"/>
      <w:marTop w:val="0"/>
      <w:marBottom w:val="0"/>
      <w:divBdr>
        <w:top w:val="none" w:sz="0" w:space="0" w:color="auto"/>
        <w:left w:val="none" w:sz="0" w:space="0" w:color="auto"/>
        <w:bottom w:val="none" w:sz="0" w:space="0" w:color="auto"/>
        <w:right w:val="none" w:sz="0" w:space="0" w:color="auto"/>
      </w:divBdr>
    </w:div>
    <w:div w:id="916476046">
      <w:bodyDiv w:val="1"/>
      <w:marLeft w:val="0"/>
      <w:marRight w:val="0"/>
      <w:marTop w:val="0"/>
      <w:marBottom w:val="0"/>
      <w:divBdr>
        <w:top w:val="none" w:sz="0" w:space="0" w:color="auto"/>
        <w:left w:val="none" w:sz="0" w:space="0" w:color="auto"/>
        <w:bottom w:val="none" w:sz="0" w:space="0" w:color="auto"/>
        <w:right w:val="none" w:sz="0" w:space="0" w:color="auto"/>
      </w:divBdr>
      <w:divsChild>
        <w:div w:id="1019089274">
          <w:marLeft w:val="0"/>
          <w:marRight w:val="0"/>
          <w:marTop w:val="0"/>
          <w:marBottom w:val="525"/>
          <w:divBdr>
            <w:top w:val="none" w:sz="0" w:space="0" w:color="auto"/>
            <w:left w:val="none" w:sz="0" w:space="0" w:color="auto"/>
            <w:bottom w:val="none" w:sz="0" w:space="0" w:color="auto"/>
            <w:right w:val="none" w:sz="0" w:space="0" w:color="auto"/>
          </w:divBdr>
        </w:div>
        <w:div w:id="2248067">
          <w:marLeft w:val="0"/>
          <w:marRight w:val="0"/>
          <w:marTop w:val="0"/>
          <w:marBottom w:val="0"/>
          <w:divBdr>
            <w:top w:val="none" w:sz="0" w:space="0" w:color="auto"/>
            <w:left w:val="none" w:sz="0" w:space="0" w:color="auto"/>
            <w:bottom w:val="none" w:sz="0" w:space="0" w:color="auto"/>
            <w:right w:val="none" w:sz="0" w:space="0" w:color="auto"/>
          </w:divBdr>
        </w:div>
      </w:divsChild>
    </w:div>
    <w:div w:id="1194541034">
      <w:bodyDiv w:val="1"/>
      <w:marLeft w:val="0"/>
      <w:marRight w:val="0"/>
      <w:marTop w:val="0"/>
      <w:marBottom w:val="0"/>
      <w:divBdr>
        <w:top w:val="none" w:sz="0" w:space="0" w:color="auto"/>
        <w:left w:val="none" w:sz="0" w:space="0" w:color="auto"/>
        <w:bottom w:val="none" w:sz="0" w:space="0" w:color="auto"/>
        <w:right w:val="none" w:sz="0" w:space="0" w:color="auto"/>
      </w:divBdr>
    </w:div>
    <w:div w:id="1371684451">
      <w:bodyDiv w:val="1"/>
      <w:marLeft w:val="0"/>
      <w:marRight w:val="0"/>
      <w:marTop w:val="0"/>
      <w:marBottom w:val="0"/>
      <w:divBdr>
        <w:top w:val="none" w:sz="0" w:space="0" w:color="auto"/>
        <w:left w:val="none" w:sz="0" w:space="0" w:color="auto"/>
        <w:bottom w:val="none" w:sz="0" w:space="0" w:color="auto"/>
        <w:right w:val="none" w:sz="0" w:space="0" w:color="auto"/>
      </w:divBdr>
    </w:div>
    <w:div w:id="1497263758">
      <w:bodyDiv w:val="1"/>
      <w:marLeft w:val="0"/>
      <w:marRight w:val="0"/>
      <w:marTop w:val="0"/>
      <w:marBottom w:val="0"/>
      <w:divBdr>
        <w:top w:val="none" w:sz="0" w:space="0" w:color="auto"/>
        <w:left w:val="none" w:sz="0" w:space="0" w:color="auto"/>
        <w:bottom w:val="none" w:sz="0" w:space="0" w:color="auto"/>
        <w:right w:val="none" w:sz="0" w:space="0" w:color="auto"/>
      </w:divBdr>
    </w:div>
    <w:div w:id="1565676408">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709256440">
      <w:bodyDiv w:val="1"/>
      <w:marLeft w:val="0"/>
      <w:marRight w:val="0"/>
      <w:marTop w:val="0"/>
      <w:marBottom w:val="0"/>
      <w:divBdr>
        <w:top w:val="none" w:sz="0" w:space="0" w:color="auto"/>
        <w:left w:val="none" w:sz="0" w:space="0" w:color="auto"/>
        <w:bottom w:val="none" w:sz="0" w:space="0" w:color="auto"/>
        <w:right w:val="none" w:sz="0" w:space="0" w:color="auto"/>
      </w:divBdr>
    </w:div>
    <w:div w:id="1787385299">
      <w:bodyDiv w:val="1"/>
      <w:marLeft w:val="0"/>
      <w:marRight w:val="0"/>
      <w:marTop w:val="0"/>
      <w:marBottom w:val="0"/>
      <w:divBdr>
        <w:top w:val="none" w:sz="0" w:space="0" w:color="auto"/>
        <w:left w:val="none" w:sz="0" w:space="0" w:color="auto"/>
        <w:bottom w:val="none" w:sz="0" w:space="0" w:color="auto"/>
        <w:right w:val="none" w:sz="0" w:space="0" w:color="auto"/>
      </w:divBdr>
    </w:div>
    <w:div w:id="2023773115">
      <w:bodyDiv w:val="1"/>
      <w:marLeft w:val="0"/>
      <w:marRight w:val="0"/>
      <w:marTop w:val="0"/>
      <w:marBottom w:val="0"/>
      <w:divBdr>
        <w:top w:val="none" w:sz="0" w:space="0" w:color="auto"/>
        <w:left w:val="none" w:sz="0" w:space="0" w:color="auto"/>
        <w:bottom w:val="none" w:sz="0" w:space="0" w:color="auto"/>
        <w:right w:val="none" w:sz="0" w:space="0" w:color="auto"/>
      </w:divBdr>
    </w:div>
    <w:div w:id="21199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o-spolce/biuro-prasowe/aktualnosci/szczegoly/urzadzenie-z-epoki-parowozow-przypomni-o-historii-kolei-1-64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k-sa.pl/o-spolce/biuro-prasowe/informacje-prasowe/szczegoly/pojedziemy-waskotorowkami-dzieki-wsparciu-plk-57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lk-sa.pl/o-spolce/biuro-prasowe/informacje-prasowe/szczegoly/z-toru-do-skansenu-mosty-przypomna-historie-kolei-5033" TargetMode="External"/><Relationship Id="rId4" Type="http://schemas.openxmlformats.org/officeDocument/2006/relationships/settings" Target="settings.xml"/><Relationship Id="rId9" Type="http://schemas.openxmlformats.org/officeDocument/2006/relationships/hyperlink" Target="https://www.plk-sa.pl/o-spolce/biuro-prasowe/informacje-prasowe/szczegoly/wagon-i-elementy-torow-pomoga-zachowac-pamiec-o-historii-kolei-59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64232-790E-452A-91EC-777296F3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765</Words>
  <Characters>4591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Darowizny PLK to wsparcie szkół, tradycji i kolejowych atrakcji </vt:lpstr>
    </vt:vector>
  </TitlesOfParts>
  <Company>PKP PLK S.A.</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Darowizny PLK to wsparcie szkół, tradycji i kolejowych atrakcji </dc:title>
  <dc:subject/>
  <dc:creator>Miroslaw.Siemieniec@plk-sa.pl</dc:creator>
  <cp:keywords/>
  <dc:description/>
  <dcterms:created xsi:type="dcterms:W3CDTF">2022-01-04T12:28:00Z</dcterms:created>
  <dcterms:modified xsi:type="dcterms:W3CDTF">2022-01-04T13:11:00Z</dcterms:modified>
</cp:coreProperties>
</file>