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3E10C" w14:textId="77777777" w:rsidR="00B25F31" w:rsidRDefault="00B25F31" w:rsidP="0039253B">
      <w:pPr>
        <w:rPr>
          <w:sz w:val="2"/>
          <w:szCs w:val="2"/>
        </w:rPr>
      </w:pPr>
    </w:p>
    <w:p w14:paraId="122D3FFC" w14:textId="77777777" w:rsidR="008C173F" w:rsidRDefault="008C173F" w:rsidP="00AB5A41">
      <w:pPr>
        <w:spacing w:after="0" w:line="240" w:lineRule="auto"/>
        <w:rPr>
          <w:sz w:val="2"/>
          <w:szCs w:val="2"/>
        </w:rPr>
      </w:pPr>
    </w:p>
    <w:p w14:paraId="6CFC69FB" w14:textId="77777777" w:rsidR="00AB5A41" w:rsidRDefault="00AB5A41" w:rsidP="00AB5A41">
      <w:pPr>
        <w:spacing w:after="0" w:line="240" w:lineRule="auto"/>
        <w:rPr>
          <w:sz w:val="2"/>
          <w:szCs w:val="2"/>
        </w:rPr>
      </w:pPr>
    </w:p>
    <w:p w14:paraId="2A7AAE4F" w14:textId="77777777" w:rsidR="00AB5A41" w:rsidRDefault="00AB5A41" w:rsidP="00AB5A41">
      <w:pPr>
        <w:spacing w:after="0" w:line="240" w:lineRule="auto"/>
        <w:rPr>
          <w:sz w:val="2"/>
          <w:szCs w:val="2"/>
        </w:rPr>
      </w:pPr>
    </w:p>
    <w:p w14:paraId="3F7DC45F" w14:textId="77777777" w:rsidR="00AB5A41" w:rsidRDefault="00AB5A41" w:rsidP="00AB5A41">
      <w:pPr>
        <w:spacing w:after="0" w:line="240" w:lineRule="auto"/>
        <w:rPr>
          <w:sz w:val="2"/>
          <w:szCs w:val="2"/>
        </w:rPr>
      </w:pPr>
    </w:p>
    <w:p w14:paraId="56E348C7" w14:textId="77777777" w:rsidR="00AB5A41" w:rsidRDefault="00AB5A41" w:rsidP="00AB5A41">
      <w:pPr>
        <w:spacing w:after="0" w:line="240" w:lineRule="auto"/>
        <w:rPr>
          <w:sz w:val="2"/>
          <w:szCs w:val="2"/>
        </w:rPr>
      </w:pPr>
    </w:p>
    <w:p w14:paraId="686BD315" w14:textId="77777777" w:rsidR="00AB5A41" w:rsidRDefault="00AB5A41" w:rsidP="00AB5A41">
      <w:pPr>
        <w:spacing w:after="0" w:line="240" w:lineRule="auto"/>
        <w:rPr>
          <w:sz w:val="2"/>
          <w:szCs w:val="2"/>
        </w:rPr>
      </w:pPr>
    </w:p>
    <w:p w14:paraId="0B8DAFD6" w14:textId="77777777" w:rsidR="00AB5A41" w:rsidRDefault="00AB5A41" w:rsidP="00AB5A41">
      <w:pPr>
        <w:spacing w:after="0" w:line="240" w:lineRule="auto"/>
        <w:rPr>
          <w:sz w:val="2"/>
          <w:szCs w:val="2"/>
        </w:rPr>
      </w:pPr>
    </w:p>
    <w:p w14:paraId="559F6B19" w14:textId="77777777" w:rsidR="00AB5A41" w:rsidRDefault="00AB5A41" w:rsidP="00AB5A41">
      <w:pPr>
        <w:spacing w:after="0" w:line="240" w:lineRule="auto"/>
        <w:rPr>
          <w:sz w:val="2"/>
          <w:szCs w:val="2"/>
        </w:rPr>
      </w:pPr>
    </w:p>
    <w:p w14:paraId="5FDC8D6D" w14:textId="77777777" w:rsidR="00AB5A41" w:rsidRDefault="00AB5A41" w:rsidP="00AB5A41">
      <w:pPr>
        <w:spacing w:after="0" w:line="240" w:lineRule="auto"/>
        <w:rPr>
          <w:sz w:val="2"/>
          <w:szCs w:val="2"/>
        </w:rPr>
      </w:pPr>
    </w:p>
    <w:p w14:paraId="2B2A654B" w14:textId="77777777" w:rsidR="00AB5A41" w:rsidRDefault="00AB5A41" w:rsidP="00AB5A41">
      <w:pPr>
        <w:spacing w:after="0" w:line="240" w:lineRule="auto"/>
        <w:rPr>
          <w:sz w:val="2"/>
          <w:szCs w:val="2"/>
        </w:rPr>
      </w:pPr>
    </w:p>
    <w:p w14:paraId="147CA7CB" w14:textId="77777777" w:rsidR="00AB5A41" w:rsidRDefault="00AB5A41" w:rsidP="00AB5A41">
      <w:pPr>
        <w:spacing w:after="0" w:line="240" w:lineRule="auto"/>
        <w:rPr>
          <w:sz w:val="2"/>
          <w:szCs w:val="2"/>
        </w:rPr>
      </w:pPr>
    </w:p>
    <w:p w14:paraId="0D3DDD68" w14:textId="77777777" w:rsidR="00AB5A41" w:rsidRDefault="00AB5A41" w:rsidP="00AB5A41">
      <w:pPr>
        <w:spacing w:after="0" w:line="240" w:lineRule="auto"/>
        <w:rPr>
          <w:sz w:val="2"/>
          <w:szCs w:val="2"/>
        </w:rPr>
      </w:pPr>
    </w:p>
    <w:p w14:paraId="19639D46" w14:textId="77777777" w:rsidR="00AB5A41" w:rsidRDefault="00AB5A41" w:rsidP="00AB5A41">
      <w:pPr>
        <w:spacing w:after="0" w:line="240" w:lineRule="auto"/>
        <w:rPr>
          <w:sz w:val="2"/>
          <w:szCs w:val="2"/>
        </w:rPr>
      </w:pPr>
    </w:p>
    <w:p w14:paraId="1D954CA4" w14:textId="77777777" w:rsidR="00B25F31" w:rsidRPr="00B25F31" w:rsidRDefault="00B25F31" w:rsidP="0092071A">
      <w:pPr>
        <w:spacing w:after="0" w:line="240" w:lineRule="auto"/>
        <w:rPr>
          <w:sz w:val="2"/>
          <w:szCs w:val="2"/>
        </w:rPr>
      </w:pPr>
    </w:p>
    <w:tbl>
      <w:tblPr>
        <w:tblStyle w:val="Tabela-Siatk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0"/>
        <w:gridCol w:w="4913"/>
      </w:tblGrid>
      <w:tr w:rsidR="00F715C3" w:rsidRPr="00C63A36" w14:paraId="3D5B6437" w14:textId="77777777" w:rsidTr="00894D14">
        <w:trPr>
          <w:trHeight w:val="526"/>
        </w:trPr>
        <w:tc>
          <w:tcPr>
            <w:tcW w:w="5260" w:type="dxa"/>
            <w:vMerge w:val="restart"/>
          </w:tcPr>
          <w:p w14:paraId="03A9EAA0" w14:textId="1B523D53" w:rsidR="00F715C3" w:rsidRDefault="00194F6F" w:rsidP="001F1F93">
            <w:pPr>
              <w:rPr>
                <w:b/>
                <w:color w:val="004681" w:themeColor="text2"/>
                <w:sz w:val="14"/>
                <w:szCs w:val="16"/>
              </w:rPr>
            </w:pPr>
            <w:r>
              <w:rPr>
                <w:b/>
                <w:color w:val="004681" w:themeColor="text2"/>
                <w:sz w:val="14"/>
                <w:szCs w:val="16"/>
              </w:rPr>
              <w:t>Wydział Prasowy</w:t>
            </w:r>
          </w:p>
          <w:p w14:paraId="0170AE19" w14:textId="6A8628DB" w:rsidR="00F232BB" w:rsidRPr="004B7460" w:rsidRDefault="00F232BB" w:rsidP="00F232BB">
            <w:pPr>
              <w:rPr>
                <w:b/>
                <w:color w:val="004681"/>
                <w:sz w:val="14"/>
                <w:szCs w:val="14"/>
              </w:rPr>
            </w:pPr>
            <w:r w:rsidRPr="004B7460">
              <w:rPr>
                <w:b/>
                <w:color w:val="004681"/>
                <w:sz w:val="14"/>
                <w:szCs w:val="14"/>
              </w:rPr>
              <w:t xml:space="preserve">Biuro Komunikacji i </w:t>
            </w:r>
            <w:r w:rsidR="00DB0720">
              <w:rPr>
                <w:b/>
                <w:color w:val="004681"/>
                <w:sz w:val="14"/>
                <w:szCs w:val="14"/>
              </w:rPr>
              <w:t>Promocji</w:t>
            </w:r>
          </w:p>
          <w:p w14:paraId="298628DD" w14:textId="398C48A3" w:rsidR="00CC41D6" w:rsidRPr="005A69D9" w:rsidRDefault="00F715C3" w:rsidP="00CC41D6">
            <w:pPr>
              <w:rPr>
                <w:sz w:val="14"/>
                <w:szCs w:val="16"/>
              </w:rPr>
            </w:pPr>
            <w:r w:rsidRPr="005A69D9">
              <w:rPr>
                <w:color w:val="004681" w:themeColor="text2"/>
                <w:sz w:val="14"/>
                <w:szCs w:val="16"/>
              </w:rPr>
              <w:t xml:space="preserve">e-mail: </w:t>
            </w:r>
            <w:hyperlink r:id="rId8" w:history="1">
              <w:r w:rsidR="00CC41D6" w:rsidRPr="005A69D9">
                <w:rPr>
                  <w:rStyle w:val="Hipercze"/>
                  <w:sz w:val="14"/>
                  <w:szCs w:val="16"/>
                </w:rPr>
                <w:t>media@pkp.pl</w:t>
              </w:r>
            </w:hyperlink>
          </w:p>
          <w:p w14:paraId="4173BDE7" w14:textId="77777777" w:rsidR="00CC41D6" w:rsidRDefault="00CC41D6" w:rsidP="00CC41D6">
            <w:pPr>
              <w:rPr>
                <w:sz w:val="14"/>
                <w:szCs w:val="16"/>
              </w:rPr>
            </w:pPr>
          </w:p>
          <w:p w14:paraId="10490E8D" w14:textId="77777777" w:rsidR="008B1FF5" w:rsidRPr="00F715C3" w:rsidRDefault="008B1FF5" w:rsidP="008B1FF5">
            <w:pPr>
              <w:pStyle w:val="Nagwek"/>
              <w:rPr>
                <w:b/>
                <w:sz w:val="14"/>
                <w:szCs w:val="14"/>
              </w:rPr>
            </w:pPr>
            <w:r w:rsidRPr="00F715C3">
              <w:rPr>
                <w:b/>
                <w:sz w:val="14"/>
                <w:szCs w:val="14"/>
              </w:rPr>
              <w:t>Polskie Koleje Państwowe S.A.</w:t>
            </w:r>
          </w:p>
          <w:p w14:paraId="5DC00393" w14:textId="77777777" w:rsidR="008B1FF5" w:rsidRPr="00F715C3" w:rsidRDefault="008B1FF5" w:rsidP="008B1FF5">
            <w:pPr>
              <w:pStyle w:val="Nagwek"/>
              <w:rPr>
                <w:sz w:val="14"/>
                <w:szCs w:val="14"/>
              </w:rPr>
            </w:pPr>
            <w:r w:rsidRPr="00F715C3">
              <w:rPr>
                <w:sz w:val="14"/>
                <w:szCs w:val="14"/>
              </w:rPr>
              <w:t>Centrala</w:t>
            </w:r>
          </w:p>
          <w:p w14:paraId="2A55FBC4" w14:textId="77777777" w:rsidR="008B1FF5" w:rsidRDefault="008B1FF5" w:rsidP="008B1FF5">
            <w:pPr>
              <w:pStyle w:val="Nagwek"/>
              <w:rPr>
                <w:sz w:val="14"/>
                <w:szCs w:val="14"/>
              </w:rPr>
            </w:pPr>
            <w:r>
              <w:rPr>
                <w:sz w:val="14"/>
                <w:szCs w:val="14"/>
              </w:rPr>
              <w:t>Al. Jerozolimskie 142A, 02-305 Warszawa</w:t>
            </w:r>
          </w:p>
          <w:p w14:paraId="5212EFD2" w14:textId="31FF4851" w:rsidR="008B1FF5" w:rsidRPr="005A69D9" w:rsidRDefault="008B1FF5" w:rsidP="00CC41D6">
            <w:pPr>
              <w:rPr>
                <w:sz w:val="14"/>
                <w:szCs w:val="16"/>
              </w:rPr>
            </w:pPr>
          </w:p>
        </w:tc>
        <w:tc>
          <w:tcPr>
            <w:tcW w:w="4913" w:type="dxa"/>
          </w:tcPr>
          <w:p w14:paraId="3B873F5B" w14:textId="77777777" w:rsidR="00F715C3" w:rsidRPr="005A69D9" w:rsidRDefault="00F715C3" w:rsidP="00210431">
            <w:pPr>
              <w:rPr>
                <w:b/>
                <w:sz w:val="14"/>
                <w:szCs w:val="14"/>
              </w:rPr>
            </w:pPr>
          </w:p>
          <w:p w14:paraId="4E964765" w14:textId="77777777" w:rsidR="00F715C3" w:rsidRPr="005A69D9" w:rsidRDefault="00F715C3" w:rsidP="00210431">
            <w:pPr>
              <w:rPr>
                <w:b/>
                <w:sz w:val="14"/>
                <w:szCs w:val="14"/>
              </w:rPr>
            </w:pPr>
          </w:p>
          <w:p w14:paraId="763DD683" w14:textId="77777777" w:rsidR="00F715C3" w:rsidRPr="005A69D9" w:rsidRDefault="00F715C3" w:rsidP="00210431">
            <w:pPr>
              <w:rPr>
                <w:sz w:val="14"/>
                <w:szCs w:val="14"/>
              </w:rPr>
            </w:pPr>
          </w:p>
        </w:tc>
      </w:tr>
      <w:tr w:rsidR="00F715C3" w:rsidRPr="00080BC7" w14:paraId="6538D967" w14:textId="77777777" w:rsidTr="00894D14">
        <w:trPr>
          <w:trHeight w:val="243"/>
        </w:trPr>
        <w:tc>
          <w:tcPr>
            <w:tcW w:w="5260" w:type="dxa"/>
            <w:vMerge/>
          </w:tcPr>
          <w:p w14:paraId="762058EF" w14:textId="77777777" w:rsidR="00F715C3" w:rsidRPr="005A69D9" w:rsidRDefault="00F715C3" w:rsidP="00210431">
            <w:pPr>
              <w:rPr>
                <w:b/>
              </w:rPr>
            </w:pPr>
          </w:p>
        </w:tc>
        <w:tc>
          <w:tcPr>
            <w:tcW w:w="4913" w:type="dxa"/>
          </w:tcPr>
          <w:p w14:paraId="6AD30D50" w14:textId="77777777" w:rsidR="002C08D2" w:rsidRDefault="002C08D2"/>
          <w:tbl>
            <w:tblPr>
              <w:tblW w:w="4697" w:type="dxa"/>
              <w:tblBorders>
                <w:top w:val="nil"/>
                <w:left w:val="nil"/>
                <w:bottom w:val="nil"/>
                <w:right w:val="nil"/>
              </w:tblBorders>
              <w:tblLook w:val="0000" w:firstRow="0" w:lastRow="0" w:firstColumn="0" w:lastColumn="0" w:noHBand="0" w:noVBand="0"/>
            </w:tblPr>
            <w:tblGrid>
              <w:gridCol w:w="4697"/>
            </w:tblGrid>
            <w:tr w:rsidR="0018617A" w:rsidRPr="00080BC7" w14:paraId="70083358" w14:textId="77777777" w:rsidTr="00975C87">
              <w:trPr>
                <w:trHeight w:val="127"/>
              </w:trPr>
              <w:tc>
                <w:tcPr>
                  <w:tcW w:w="4697" w:type="dxa"/>
                </w:tcPr>
                <w:p w14:paraId="3FA84E1E" w14:textId="77777777" w:rsidR="008B1FF5" w:rsidRDefault="0018617A" w:rsidP="00B71AF4">
                  <w:pPr>
                    <w:autoSpaceDE w:val="0"/>
                    <w:autoSpaceDN w:val="0"/>
                    <w:adjustRightInd w:val="0"/>
                    <w:spacing w:after="0" w:line="240" w:lineRule="auto"/>
                    <w:jc w:val="right"/>
                    <w:rPr>
                      <w:color w:val="000000"/>
                    </w:rPr>
                  </w:pPr>
                  <w:r w:rsidRPr="00C63A36">
                    <w:rPr>
                      <w:color w:val="000000"/>
                    </w:rPr>
                    <w:t xml:space="preserve"> </w:t>
                  </w:r>
                </w:p>
                <w:p w14:paraId="71E83E57" w14:textId="77777777" w:rsidR="008B1FF5" w:rsidRDefault="008B1FF5" w:rsidP="00B71AF4">
                  <w:pPr>
                    <w:autoSpaceDE w:val="0"/>
                    <w:autoSpaceDN w:val="0"/>
                    <w:adjustRightInd w:val="0"/>
                    <w:spacing w:after="0" w:line="240" w:lineRule="auto"/>
                    <w:jc w:val="right"/>
                    <w:rPr>
                      <w:color w:val="000000"/>
                    </w:rPr>
                  </w:pPr>
                </w:p>
                <w:p w14:paraId="75AC75A8" w14:textId="77777777" w:rsidR="008B1FF5" w:rsidRDefault="008B1FF5" w:rsidP="00B71AF4">
                  <w:pPr>
                    <w:autoSpaceDE w:val="0"/>
                    <w:autoSpaceDN w:val="0"/>
                    <w:adjustRightInd w:val="0"/>
                    <w:spacing w:after="0" w:line="240" w:lineRule="auto"/>
                    <w:jc w:val="right"/>
                    <w:rPr>
                      <w:color w:val="000000"/>
                    </w:rPr>
                  </w:pPr>
                </w:p>
                <w:p w14:paraId="293438AA" w14:textId="36C9AC6A" w:rsidR="00B71AF4" w:rsidRPr="00080BC7" w:rsidRDefault="0018617A" w:rsidP="00B71AF4">
                  <w:pPr>
                    <w:autoSpaceDE w:val="0"/>
                    <w:autoSpaceDN w:val="0"/>
                    <w:adjustRightInd w:val="0"/>
                    <w:spacing w:after="0" w:line="240" w:lineRule="auto"/>
                    <w:jc w:val="right"/>
                    <w:rPr>
                      <w:color w:val="000000"/>
                    </w:rPr>
                  </w:pPr>
                  <w:r w:rsidRPr="00080BC7">
                    <w:rPr>
                      <w:color w:val="000000"/>
                    </w:rPr>
                    <w:t>KOMUNIKAT PRASOWY PKP</w:t>
                  </w:r>
                  <w:r w:rsidR="00842FA7">
                    <w:rPr>
                      <w:color w:val="000000"/>
                    </w:rPr>
                    <w:t xml:space="preserve"> S.A.</w:t>
                  </w:r>
                  <w:r w:rsidRPr="00080BC7">
                    <w:rPr>
                      <w:color w:val="000000"/>
                    </w:rPr>
                    <w:t xml:space="preserve"> </w:t>
                  </w:r>
                </w:p>
                <w:p w14:paraId="03410277" w14:textId="570AB5C0" w:rsidR="0018617A" w:rsidRPr="00080BC7" w:rsidRDefault="00080BC7" w:rsidP="00842373">
                  <w:pPr>
                    <w:autoSpaceDE w:val="0"/>
                    <w:autoSpaceDN w:val="0"/>
                    <w:adjustRightInd w:val="0"/>
                    <w:spacing w:after="0" w:line="240" w:lineRule="auto"/>
                    <w:jc w:val="right"/>
                    <w:rPr>
                      <w:color w:val="000000"/>
                    </w:rPr>
                  </w:pPr>
                  <w:r>
                    <w:rPr>
                      <w:color w:val="000000"/>
                    </w:rPr>
                    <w:t xml:space="preserve">Warszawa, </w:t>
                  </w:r>
                  <w:r w:rsidR="00F63FD2">
                    <w:rPr>
                      <w:color w:val="000000"/>
                    </w:rPr>
                    <w:t>20</w:t>
                  </w:r>
                  <w:r w:rsidRPr="00080BC7">
                    <w:t>.</w:t>
                  </w:r>
                  <w:r w:rsidR="00CA4C91">
                    <w:t>1</w:t>
                  </w:r>
                  <w:r w:rsidR="00842373">
                    <w:t>1</w:t>
                  </w:r>
                  <w:r w:rsidR="00CA4C91">
                    <w:t>.2018</w:t>
                  </w:r>
                  <w:r w:rsidR="00194F6F" w:rsidRPr="00080BC7">
                    <w:t xml:space="preserve"> r.</w:t>
                  </w:r>
                </w:p>
              </w:tc>
            </w:tr>
          </w:tbl>
          <w:p w14:paraId="05A6A5F2" w14:textId="77777777" w:rsidR="0092071A" w:rsidRPr="00080BC7" w:rsidRDefault="0092071A" w:rsidP="00B67379">
            <w:pPr>
              <w:tabs>
                <w:tab w:val="center" w:pos="2145"/>
              </w:tabs>
              <w:ind w:left="175"/>
            </w:pPr>
          </w:p>
        </w:tc>
      </w:tr>
    </w:tbl>
    <w:p w14:paraId="5380B0A4" w14:textId="6EE0C951" w:rsidR="00E96206" w:rsidRDefault="00E96206" w:rsidP="00716EFC">
      <w:pPr>
        <w:spacing w:after="0"/>
        <w:jc w:val="both"/>
        <w:rPr>
          <w:color w:val="auto"/>
        </w:rPr>
      </w:pPr>
    </w:p>
    <w:p w14:paraId="7C2A627C" w14:textId="77777777" w:rsidR="00716EFC" w:rsidRPr="00E96206" w:rsidRDefault="00716EFC" w:rsidP="00716EFC">
      <w:pPr>
        <w:spacing w:after="0"/>
        <w:jc w:val="both"/>
        <w:rPr>
          <w:color w:val="auto"/>
        </w:rPr>
      </w:pPr>
    </w:p>
    <w:p w14:paraId="6FED3269" w14:textId="77777777" w:rsidR="00F63FD2" w:rsidRPr="00142444" w:rsidRDefault="00F63FD2" w:rsidP="00142444">
      <w:pPr>
        <w:spacing w:after="0"/>
        <w:jc w:val="center"/>
        <w:rPr>
          <w:b/>
          <w:color w:val="auto"/>
        </w:rPr>
      </w:pPr>
      <w:r w:rsidRPr="00142444">
        <w:rPr>
          <w:b/>
          <w:color w:val="auto"/>
        </w:rPr>
        <w:t>Grupa PKP i Agencja Rozwoju Przemysłu S.A. będą szukać innowacji dla kolei</w:t>
      </w:r>
    </w:p>
    <w:p w14:paraId="79B3D376" w14:textId="77777777" w:rsidR="00F63FD2" w:rsidRPr="00142444" w:rsidRDefault="00F63FD2" w:rsidP="00142444">
      <w:pPr>
        <w:spacing w:after="0"/>
        <w:jc w:val="center"/>
        <w:rPr>
          <w:b/>
          <w:color w:val="auto"/>
        </w:rPr>
      </w:pPr>
    </w:p>
    <w:p w14:paraId="167739BF" w14:textId="04BF503B" w:rsidR="005F4FF4" w:rsidRPr="00142444" w:rsidRDefault="005F4FF4" w:rsidP="00142444">
      <w:pPr>
        <w:spacing w:after="0"/>
        <w:jc w:val="both"/>
        <w:rPr>
          <w:b/>
          <w:color w:val="auto"/>
        </w:rPr>
      </w:pPr>
      <w:r w:rsidRPr="00142444">
        <w:rPr>
          <w:b/>
          <w:color w:val="auto"/>
        </w:rPr>
        <w:t>Rusza konkurs „inNOWacje – #kolej2023”, w ramach którego przedstawiciele świata start-upów będą mogli zgłosić swoje nowoczesne rozwiązania mogące mieć zastosowanie na kolei</w:t>
      </w:r>
      <w:r w:rsidRPr="00142444">
        <w:rPr>
          <w:b/>
          <w:color w:val="auto"/>
        </w:rPr>
        <w:t>.</w:t>
      </w:r>
      <w:r w:rsidRPr="00142444">
        <w:rPr>
          <w:b/>
          <w:color w:val="auto"/>
        </w:rPr>
        <w:t xml:space="preserve"> Jury konkursowe złożone z przedstawicieli czterech s</w:t>
      </w:r>
      <w:r w:rsidRPr="00142444">
        <w:rPr>
          <w:b/>
          <w:color w:val="auto"/>
        </w:rPr>
        <w:t>półek kolejowych oraz funduszy venture c</w:t>
      </w:r>
      <w:r w:rsidRPr="00142444">
        <w:rPr>
          <w:b/>
          <w:color w:val="auto"/>
        </w:rPr>
        <w:t>apital wyłoni zwycięzców, na których czekają atrakcyjne nagrody finansowe. Organizatorzy konkursu to spółki PKP S.A., PKP Intercity S.A., PKP Polskie Linie Kolejowe S.A., PKP CARGO S.A. oraz Agencja Rozwoju Przemysłu</w:t>
      </w:r>
      <w:r w:rsidRPr="00142444">
        <w:rPr>
          <w:b/>
          <w:color w:val="auto"/>
        </w:rPr>
        <w:t xml:space="preserve"> S.A.</w:t>
      </w:r>
    </w:p>
    <w:p w14:paraId="76EF0131" w14:textId="77777777" w:rsidR="005F4FF4" w:rsidRPr="00142444" w:rsidRDefault="005F4FF4" w:rsidP="00142444">
      <w:pPr>
        <w:spacing w:after="0"/>
        <w:jc w:val="both"/>
        <w:rPr>
          <w:b/>
          <w:color w:val="auto"/>
        </w:rPr>
      </w:pPr>
    </w:p>
    <w:p w14:paraId="4A0DA677" w14:textId="77777777" w:rsidR="005F4FF4" w:rsidRPr="00142444" w:rsidRDefault="005F4FF4" w:rsidP="00142444">
      <w:pPr>
        <w:spacing w:after="0"/>
        <w:jc w:val="both"/>
        <w:rPr>
          <w:color w:val="auto"/>
        </w:rPr>
      </w:pPr>
      <w:r w:rsidRPr="00142444">
        <w:rPr>
          <w:color w:val="auto"/>
        </w:rPr>
        <w:t xml:space="preserve">Kolejarze będą szukać nowoczesnych rozwiązań w czterech kategoriach: Kolej dla Pasażera, Innowacyjna Technika Kolejowa, Nowoczesny Marketing i Sprzedaż oraz Ekologia, Elektrooszczędność, Elektromobilność. Do konkursu będą mogli zgłosić się przedstawiciele start-upów tj. mikroprzedsiębiorstw na wczesnych etapach rozwoju działalności, małych i średnich przedsiębiorstw (MŚP), jednostek naukowo-badawczych, których zadaniem będzie przygotowanie innowacyjnego rozwiązania w wybranej przez nich kategorii. </w:t>
      </w:r>
    </w:p>
    <w:p w14:paraId="18BFFC78" w14:textId="77777777" w:rsidR="00F63FD2" w:rsidRPr="00142444" w:rsidRDefault="00F63FD2" w:rsidP="00142444">
      <w:pPr>
        <w:spacing w:after="0"/>
        <w:jc w:val="both"/>
        <w:rPr>
          <w:color w:val="auto"/>
        </w:rPr>
      </w:pPr>
    </w:p>
    <w:p w14:paraId="184554D9" w14:textId="77B9A2DF" w:rsidR="00F63FD2" w:rsidRPr="00142444" w:rsidRDefault="00F63FD2" w:rsidP="00142444">
      <w:pPr>
        <w:spacing w:after="0"/>
        <w:jc w:val="both"/>
        <w:rPr>
          <w:color w:val="auto"/>
        </w:rPr>
      </w:pPr>
      <w:r w:rsidRPr="00142444">
        <w:rPr>
          <w:color w:val="auto"/>
        </w:rPr>
        <w:t>Poza nagrodą finans</w:t>
      </w:r>
      <w:r w:rsidR="00142444" w:rsidRPr="00142444">
        <w:rPr>
          <w:color w:val="auto"/>
        </w:rPr>
        <w:t xml:space="preserve">ową twórcy wyjątkowo ciekawych rozwiązań mogą </w:t>
      </w:r>
      <w:r w:rsidRPr="00142444">
        <w:rPr>
          <w:color w:val="auto"/>
        </w:rPr>
        <w:t xml:space="preserve">uzyskać szansę przeprowadzenia wdrożenia pilotażowego w ramach infrastruktury Grupy PKP. Może być to wyjątkowa szansa na przetestowanie produktu i zdobycie doświadczenia współpracy z dużym odbiorcą technologii. </w:t>
      </w:r>
    </w:p>
    <w:p w14:paraId="36D4C6B9" w14:textId="77777777" w:rsidR="00F63FD2" w:rsidRPr="00142444" w:rsidRDefault="00F63FD2" w:rsidP="00142444">
      <w:pPr>
        <w:spacing w:after="0"/>
        <w:jc w:val="both"/>
        <w:rPr>
          <w:color w:val="auto"/>
        </w:rPr>
      </w:pPr>
    </w:p>
    <w:p w14:paraId="1BD88266" w14:textId="04C2F417" w:rsidR="00F63FD2" w:rsidRPr="00142444" w:rsidRDefault="00F63FD2" w:rsidP="00142444">
      <w:pPr>
        <w:spacing w:after="0"/>
        <w:jc w:val="both"/>
        <w:rPr>
          <w:color w:val="auto"/>
        </w:rPr>
      </w:pPr>
      <w:r w:rsidRPr="00142444">
        <w:rPr>
          <w:color w:val="auto"/>
        </w:rPr>
        <w:t xml:space="preserve">– </w:t>
      </w:r>
      <w:r w:rsidRPr="00142444">
        <w:rPr>
          <w:i/>
          <w:color w:val="auto"/>
        </w:rPr>
        <w:t xml:space="preserve">Innowatorzy, młodzi przedsiębiorcy to jeden z największych kapitałów Polski. Polacy na całym świecie zaskakują kreatywnymi rozwiązaniami, które wdrażają największe globalne korporacje. Cieszę się, że także kolej chce korzystać z pomysłów młodych i zdolnych przedsiębiorców, naukowców i innowatorów. To bardzo ważne z perspektywy rozwoju, nie tylko branży, ale także całej gospodarki – </w:t>
      </w:r>
      <w:r w:rsidRPr="00142444">
        <w:rPr>
          <w:color w:val="auto"/>
        </w:rPr>
        <w:t xml:space="preserve">mówi </w:t>
      </w:r>
      <w:r w:rsidRPr="00142444">
        <w:rPr>
          <w:color w:val="auto"/>
        </w:rPr>
        <w:t>w</w:t>
      </w:r>
      <w:r w:rsidRPr="00142444">
        <w:rPr>
          <w:color w:val="auto"/>
        </w:rPr>
        <w:t>iceminister infrastruktury</w:t>
      </w:r>
      <w:r w:rsidRPr="00142444">
        <w:rPr>
          <w:color w:val="auto"/>
        </w:rPr>
        <w:t>,</w:t>
      </w:r>
      <w:r w:rsidRPr="00142444">
        <w:rPr>
          <w:color w:val="auto"/>
        </w:rPr>
        <w:t xml:space="preserve"> Andrzej Bittel. </w:t>
      </w:r>
    </w:p>
    <w:p w14:paraId="5C0F38B4" w14:textId="77777777" w:rsidR="00F63FD2" w:rsidRPr="00142444" w:rsidRDefault="00F63FD2" w:rsidP="00142444">
      <w:pPr>
        <w:spacing w:after="0"/>
        <w:jc w:val="both"/>
        <w:rPr>
          <w:color w:val="auto"/>
        </w:rPr>
      </w:pPr>
    </w:p>
    <w:p w14:paraId="4EFF2D54" w14:textId="7995705D" w:rsidR="00F63FD2" w:rsidRPr="00142444" w:rsidRDefault="00F63FD2" w:rsidP="00142444">
      <w:pPr>
        <w:spacing w:after="0"/>
        <w:jc w:val="both"/>
        <w:rPr>
          <w:color w:val="auto"/>
        </w:rPr>
      </w:pPr>
      <w:r w:rsidRPr="00142444">
        <w:rPr>
          <w:color w:val="auto"/>
        </w:rPr>
        <w:t xml:space="preserve">– </w:t>
      </w:r>
      <w:r w:rsidRPr="00142444">
        <w:rPr>
          <w:i/>
          <w:color w:val="auto"/>
        </w:rPr>
        <w:t xml:space="preserve">Kolej nieustannie się zmienia i staje się coraz </w:t>
      </w:r>
      <w:r w:rsidR="00142444" w:rsidRPr="00142444">
        <w:rPr>
          <w:i/>
          <w:color w:val="auto"/>
        </w:rPr>
        <w:t>nowocześniejsza.</w:t>
      </w:r>
      <w:r w:rsidRPr="00142444">
        <w:rPr>
          <w:i/>
          <w:color w:val="auto"/>
        </w:rPr>
        <w:t xml:space="preserve"> W ramach poszukiwań nowych rozwiązań z zakresu inwestycji PKP S.A. realizuje projekt Innowacyjnych Dworców Systemowych. Innowacyjne rozwiązania już teraz sprawdzają się w działalności naszych spółek, a ten konkurs jest  elementem szerszej polityki i</w:t>
      </w:r>
      <w:r w:rsidR="00142444" w:rsidRPr="00142444">
        <w:rPr>
          <w:i/>
          <w:color w:val="auto"/>
        </w:rPr>
        <w:t xml:space="preserve"> systemu wdrażania innowacji w firmach</w:t>
      </w:r>
      <w:r w:rsidRPr="00142444">
        <w:rPr>
          <w:i/>
          <w:color w:val="auto"/>
        </w:rPr>
        <w:t xml:space="preserve"> kolejowych i ma na celu pogłębienie współpracy ze światem nowych technologii.</w:t>
      </w:r>
      <w:r w:rsidRPr="00142444">
        <w:rPr>
          <w:color w:val="auto"/>
        </w:rPr>
        <w:t xml:space="preserve"> – podkreśla </w:t>
      </w:r>
      <w:r w:rsidRPr="00142444">
        <w:rPr>
          <w:color w:val="auto"/>
        </w:rPr>
        <w:t>p</w:t>
      </w:r>
      <w:r w:rsidRPr="00142444">
        <w:rPr>
          <w:color w:val="auto"/>
        </w:rPr>
        <w:t xml:space="preserve">rezes PKP S.A., Krzysztof Mamiński. </w:t>
      </w:r>
    </w:p>
    <w:p w14:paraId="2E7AC47C" w14:textId="77777777" w:rsidR="00F63FD2" w:rsidRPr="00142444" w:rsidRDefault="00F63FD2" w:rsidP="00142444">
      <w:pPr>
        <w:spacing w:after="0"/>
        <w:jc w:val="both"/>
        <w:rPr>
          <w:color w:val="auto"/>
        </w:rPr>
      </w:pPr>
    </w:p>
    <w:p w14:paraId="36D0A223" w14:textId="27FDB63A" w:rsidR="00F63FD2" w:rsidRPr="00142444" w:rsidRDefault="00F63FD2" w:rsidP="00142444">
      <w:pPr>
        <w:spacing w:after="0"/>
        <w:jc w:val="both"/>
        <w:rPr>
          <w:color w:val="auto"/>
        </w:rPr>
      </w:pPr>
      <w:r w:rsidRPr="00142444">
        <w:rPr>
          <w:i/>
          <w:color w:val="auto"/>
        </w:rPr>
        <w:lastRenderedPageBreak/>
        <w:t>–</w:t>
      </w:r>
      <w:r w:rsidRPr="00142444">
        <w:rPr>
          <w:color w:val="auto"/>
        </w:rPr>
        <w:t xml:space="preserve"> </w:t>
      </w:r>
      <w:r w:rsidRPr="00142444">
        <w:rPr>
          <w:i/>
          <w:color w:val="auto"/>
        </w:rPr>
        <w:t>Dzięki innowacyjnym rozwiązaniom oraz systematycznym inwestycjom w rozwój</w:t>
      </w:r>
      <w:r w:rsidRPr="00142444">
        <w:rPr>
          <w:i/>
          <w:color w:val="auto"/>
        </w:rPr>
        <w:t>,</w:t>
      </w:r>
      <w:r w:rsidRPr="00142444">
        <w:rPr>
          <w:i/>
          <w:color w:val="auto"/>
        </w:rPr>
        <w:t xml:space="preserve"> branża kolejowa zwiększa swoją konkurencyjność względem innych gałęzi transportu. Mamy już spor</w:t>
      </w:r>
      <w:r w:rsidR="00142444">
        <w:rPr>
          <w:i/>
          <w:color w:val="auto"/>
        </w:rPr>
        <w:t>e doświadczenie w </w:t>
      </w:r>
      <w:r w:rsidRPr="00142444">
        <w:rPr>
          <w:i/>
          <w:color w:val="auto"/>
        </w:rPr>
        <w:t>zakresie współpracy z Narodowym Centrum Badań i Rozwoju. Wśród 10 projektów wybranych do realizacji, wartych ponad 42,9 mln zł, znalazły się m.in. rozwiązania z zakresu fotowoltaiki, ochrony ludzi i środowiska przed hałasem czy wsparcia informatycznego dla urządzeń sterowania ruchem kolejowym. Z pomocą nowoczesnych technologii monitorujemy również nasze inwestycje i szybciej realizujemy zadania logistyczne –</w:t>
      </w:r>
      <w:r w:rsidRPr="00142444">
        <w:rPr>
          <w:color w:val="auto"/>
        </w:rPr>
        <w:t xml:space="preserve"> mówi Ireneusz Merchel, prezes z</w:t>
      </w:r>
      <w:r w:rsidRPr="00142444">
        <w:rPr>
          <w:color w:val="auto"/>
        </w:rPr>
        <w:t xml:space="preserve">arządu PKP Polskich Linii Kolejowych S.A. </w:t>
      </w:r>
    </w:p>
    <w:p w14:paraId="7CE8F16D" w14:textId="77777777" w:rsidR="00F63FD2" w:rsidRPr="00142444" w:rsidRDefault="00F63FD2" w:rsidP="00142444">
      <w:pPr>
        <w:spacing w:after="0"/>
        <w:jc w:val="both"/>
        <w:rPr>
          <w:color w:val="auto"/>
        </w:rPr>
      </w:pPr>
      <w:r w:rsidRPr="00142444" w:rsidDel="00A570EE">
        <w:rPr>
          <w:color w:val="auto"/>
        </w:rPr>
        <w:t xml:space="preserve"> </w:t>
      </w:r>
    </w:p>
    <w:p w14:paraId="0F82E533" w14:textId="78710B89" w:rsidR="00F63FD2" w:rsidRPr="00142444" w:rsidRDefault="00F63FD2" w:rsidP="00142444">
      <w:pPr>
        <w:spacing w:after="0"/>
        <w:jc w:val="both"/>
        <w:rPr>
          <w:color w:val="auto"/>
        </w:rPr>
      </w:pPr>
      <w:r w:rsidRPr="00142444">
        <w:rPr>
          <w:color w:val="auto"/>
        </w:rPr>
        <w:t>–</w:t>
      </w:r>
      <w:r w:rsidRPr="00142444">
        <w:rPr>
          <w:color w:val="auto"/>
        </w:rPr>
        <w:t xml:space="preserve"> </w:t>
      </w:r>
      <w:r w:rsidRPr="00142444">
        <w:rPr>
          <w:i/>
          <w:color w:val="auto"/>
        </w:rPr>
        <w:t xml:space="preserve">PKP CARGO jest zainteresowane rozwiązaniami informatycznymi, które pomogą nam w stworzeniu narzędzi usprawniających proces organizacji przewozów kolejowych  i </w:t>
      </w:r>
      <w:r w:rsidR="00142444">
        <w:rPr>
          <w:i/>
          <w:color w:val="auto"/>
        </w:rPr>
        <w:t>całego systemu logistycznego, w </w:t>
      </w:r>
      <w:r w:rsidRPr="00142444">
        <w:rPr>
          <w:i/>
          <w:color w:val="auto"/>
        </w:rPr>
        <w:t>tym  procesy zarządzania zasobami</w:t>
      </w:r>
      <w:r w:rsidRPr="00142444">
        <w:rPr>
          <w:color w:val="auto"/>
        </w:rPr>
        <w:t xml:space="preserve"> – mówi p</w:t>
      </w:r>
      <w:r w:rsidRPr="00142444">
        <w:rPr>
          <w:color w:val="auto"/>
        </w:rPr>
        <w:t xml:space="preserve">rezes PKP CARGO S.A., Czesław Warsewicz. </w:t>
      </w:r>
    </w:p>
    <w:p w14:paraId="2B9FA015" w14:textId="77777777" w:rsidR="00F63FD2" w:rsidRPr="00142444" w:rsidRDefault="00F63FD2" w:rsidP="00142444">
      <w:pPr>
        <w:spacing w:after="0"/>
        <w:jc w:val="both"/>
        <w:rPr>
          <w:color w:val="auto"/>
        </w:rPr>
      </w:pPr>
    </w:p>
    <w:p w14:paraId="25CD1534" w14:textId="65831EFA" w:rsidR="00F63FD2" w:rsidRPr="00142444" w:rsidRDefault="00F63FD2" w:rsidP="00142444">
      <w:pPr>
        <w:spacing w:after="0"/>
        <w:jc w:val="both"/>
        <w:rPr>
          <w:color w:val="auto"/>
        </w:rPr>
      </w:pPr>
      <w:r w:rsidRPr="00142444">
        <w:rPr>
          <w:color w:val="auto"/>
        </w:rPr>
        <w:t>–</w:t>
      </w:r>
      <w:r w:rsidRPr="00142444">
        <w:rPr>
          <w:rStyle w:val="Uwydatnienie"/>
          <w:color w:val="auto"/>
        </w:rPr>
        <w:t xml:space="preserve"> </w:t>
      </w:r>
      <w:r w:rsidRPr="00142444">
        <w:rPr>
          <w:rStyle w:val="Uwydatnienie"/>
          <w:color w:val="auto"/>
        </w:rPr>
        <w:t xml:space="preserve">Kolej to transport przyszłości, a PKP Intercity ma długoterminowe plany rozwoju swoich usług </w:t>
      </w:r>
      <w:r w:rsidRPr="00142444">
        <w:rPr>
          <w:rStyle w:val="Uwydatnienie"/>
          <w:color w:val="auto"/>
        </w:rPr>
        <w:br/>
        <w:t>z wykorzystaniem innowacyjnych projektów. W lutym br. podpis</w:t>
      </w:r>
      <w:r w:rsidRPr="00142444">
        <w:rPr>
          <w:rStyle w:val="Uwydatnienie"/>
          <w:color w:val="auto"/>
        </w:rPr>
        <w:t>aliśmy z NCBiR list intencyjny o </w:t>
      </w:r>
      <w:r w:rsidRPr="00142444">
        <w:rPr>
          <w:rStyle w:val="Uwydatnienie"/>
          <w:color w:val="auto"/>
        </w:rPr>
        <w:t xml:space="preserve">stworzeniu </w:t>
      </w:r>
      <w:r w:rsidRPr="00142444">
        <w:rPr>
          <w:i/>
          <w:color w:val="auto"/>
        </w:rPr>
        <w:t>nowoczesnych pociągów w ramach partnerstwa innowacyjnego. Niedawno w tej sprawie ogłosiliśmy zaproszenie do dialogu technicznego, skierowane do producentów taboru.</w:t>
      </w:r>
      <w:r w:rsidRPr="00142444">
        <w:rPr>
          <w:color w:val="auto"/>
        </w:rPr>
        <w:t xml:space="preserve"> </w:t>
      </w:r>
      <w:r w:rsidRPr="00142444">
        <w:rPr>
          <w:i/>
          <w:iCs/>
          <w:color w:val="auto"/>
        </w:rPr>
        <w:t>Jestem pewien, że wykorzystanie rozwiązań zaproponowanych w konkursie jeszcze bardziej zachęci pasażerów do podróżowania pociągami PKP Intercity, dlatego chcemy być akt</w:t>
      </w:r>
      <w:r w:rsidRPr="00142444">
        <w:rPr>
          <w:i/>
          <w:iCs/>
          <w:color w:val="auto"/>
        </w:rPr>
        <w:t>ywnym partnerem do współpracy w </w:t>
      </w:r>
      <w:r w:rsidRPr="00142444">
        <w:rPr>
          <w:i/>
          <w:iCs/>
          <w:color w:val="auto"/>
        </w:rPr>
        <w:t xml:space="preserve">świecie technologii – </w:t>
      </w:r>
      <w:r w:rsidRPr="00142444">
        <w:rPr>
          <w:iCs/>
          <w:color w:val="auto"/>
        </w:rPr>
        <w:t>mówi p</w:t>
      </w:r>
      <w:r w:rsidRPr="00142444">
        <w:rPr>
          <w:iCs/>
          <w:color w:val="auto"/>
        </w:rPr>
        <w:t>rezes PKP Intercity S.A., Marek Chraniuk.</w:t>
      </w:r>
    </w:p>
    <w:p w14:paraId="47B341FC" w14:textId="77777777" w:rsidR="00F63FD2" w:rsidRPr="00142444" w:rsidRDefault="00F63FD2" w:rsidP="00142444">
      <w:pPr>
        <w:spacing w:after="0"/>
        <w:jc w:val="both"/>
        <w:rPr>
          <w:color w:val="auto"/>
        </w:rPr>
      </w:pPr>
    </w:p>
    <w:p w14:paraId="42F72F12" w14:textId="6E2278D3" w:rsidR="00F63FD2" w:rsidRPr="00142444" w:rsidRDefault="00F63FD2" w:rsidP="00142444">
      <w:pPr>
        <w:spacing w:after="0"/>
        <w:jc w:val="both"/>
        <w:rPr>
          <w:color w:val="auto"/>
        </w:rPr>
      </w:pPr>
      <w:r w:rsidRPr="00142444">
        <w:rPr>
          <w:color w:val="auto"/>
        </w:rPr>
        <w:t xml:space="preserve">– </w:t>
      </w:r>
      <w:r w:rsidRPr="00142444">
        <w:rPr>
          <w:i/>
          <w:color w:val="auto"/>
        </w:rPr>
        <w:t>W naszym portfelu kapitałowym mamy kilka spółek z branży kolejowej, to między innymi Przewozy Regionalne czy Fabryka Pojazdów Szynowych Cegielskiego. Dzięki bli</w:t>
      </w:r>
      <w:r w:rsidRPr="00142444">
        <w:rPr>
          <w:i/>
          <w:color w:val="auto"/>
        </w:rPr>
        <w:t>skiej współpracy w ramach Grupy </w:t>
      </w:r>
      <w:r w:rsidR="00142444" w:rsidRPr="00142444">
        <w:rPr>
          <w:i/>
          <w:color w:val="auto"/>
        </w:rPr>
        <w:t>ARP</w:t>
      </w:r>
      <w:r w:rsidRPr="00142444">
        <w:rPr>
          <w:i/>
          <w:color w:val="auto"/>
        </w:rPr>
        <w:t xml:space="preserve"> wiemy</w:t>
      </w:r>
      <w:r w:rsidR="00142444" w:rsidRPr="00142444">
        <w:rPr>
          <w:i/>
          <w:color w:val="auto"/>
        </w:rPr>
        <w:t>,</w:t>
      </w:r>
      <w:r w:rsidRPr="00142444">
        <w:rPr>
          <w:i/>
          <w:color w:val="auto"/>
        </w:rPr>
        <w:t xml:space="preserve"> jakie są potrzeby i wyzwania, z którymi mierzy się branża. Podobnie jak w przypadku innych gałęzi gospodarki, tak i w transporcie potrzebny jest dynamiczny wzrost innowacyjności. Dlatego kolejna edycja ARP Innovation Pitch dedykowana jest spółkom z Grupy PKP. Te cykliczne warsztaty polegają na znalezieniu najlepszych rynkowych rozwiązań, wprost odpowiadającym na zdefiniowane wcześniej potrzeby PKP. To niepowtarzalna szansa na dotarcie ze swoją ofertą do dużych spółek. Jestem przekonany, że wiele innowacyjnych firm z niej skorzysta, podobnie jak było to w przypadku warsztatów wcześniej organizowany</w:t>
      </w:r>
      <w:r w:rsidR="00142444" w:rsidRPr="00142444">
        <w:rPr>
          <w:i/>
          <w:color w:val="auto"/>
        </w:rPr>
        <w:t>ch dla PGNIG, Portów Lotniczych</w:t>
      </w:r>
      <w:r w:rsidRPr="00142444">
        <w:rPr>
          <w:i/>
          <w:color w:val="auto"/>
        </w:rPr>
        <w:t xml:space="preserve"> czy Grupy Azoty</w:t>
      </w:r>
      <w:r w:rsidRPr="00142444">
        <w:rPr>
          <w:color w:val="auto"/>
        </w:rPr>
        <w:t xml:space="preserve"> – powiedział Andrzej Kensbok, wiceprezes Agencji Rozwoju Przemysłu S.A. </w:t>
      </w:r>
    </w:p>
    <w:p w14:paraId="1FD5AD2B" w14:textId="77777777" w:rsidR="00F63FD2" w:rsidRPr="00142444" w:rsidRDefault="00F63FD2" w:rsidP="00142444">
      <w:pPr>
        <w:spacing w:after="0"/>
        <w:jc w:val="both"/>
        <w:rPr>
          <w:color w:val="auto"/>
        </w:rPr>
      </w:pPr>
    </w:p>
    <w:p w14:paraId="6361061D" w14:textId="2D9B3FF7" w:rsidR="00F63FD2" w:rsidRPr="00142444" w:rsidRDefault="00F63FD2" w:rsidP="00142444">
      <w:pPr>
        <w:spacing w:after="0"/>
        <w:jc w:val="both"/>
        <w:rPr>
          <w:color w:val="auto"/>
        </w:rPr>
      </w:pPr>
      <w:r w:rsidRPr="00142444">
        <w:rPr>
          <w:color w:val="auto"/>
        </w:rPr>
        <w:t xml:space="preserve">Konkurs „inNOWacje </w:t>
      </w:r>
      <w:r w:rsidR="00142444" w:rsidRPr="00142444">
        <w:rPr>
          <w:color w:val="auto"/>
        </w:rPr>
        <w:t>–</w:t>
      </w:r>
      <w:r w:rsidRPr="00142444">
        <w:rPr>
          <w:color w:val="auto"/>
        </w:rPr>
        <w:t xml:space="preserve"> #kolej2023” odbywa się w formule ARP Innovation Pitch, czyli cyklicznych spotkań, których celem jest stworzenie warunków do współpracy dużych spółek z sektorem MŚP. Oprócz spółek z Grupy PGNiG brały w nich udział m.in. Przedsiębiorstwo Państwowe Porty Lotnicze, URSUS, Grupa Azoty, Synhos.  Efektem dotychczasowych XXVII edycji było ponad 400 zgłoszeń, z</w:t>
      </w:r>
      <w:r w:rsidRPr="00142444">
        <w:rPr>
          <w:color w:val="auto"/>
        </w:rPr>
        <w:t> </w:t>
      </w:r>
      <w:r w:rsidRPr="00142444">
        <w:rPr>
          <w:color w:val="auto"/>
        </w:rPr>
        <w:t>których około stu było prezentowanych bezpośrednio przed organizatorami.</w:t>
      </w:r>
    </w:p>
    <w:p w14:paraId="23EC84BA" w14:textId="77777777" w:rsidR="00F63FD2" w:rsidRPr="00142444" w:rsidRDefault="00F63FD2" w:rsidP="00142444">
      <w:pPr>
        <w:spacing w:after="0"/>
        <w:jc w:val="both"/>
        <w:rPr>
          <w:color w:val="auto"/>
        </w:rPr>
      </w:pPr>
    </w:p>
    <w:p w14:paraId="23DDE820" w14:textId="09AED059" w:rsidR="005F4FF4" w:rsidRPr="00142444" w:rsidRDefault="005F4FF4" w:rsidP="00142444">
      <w:pPr>
        <w:spacing w:after="0"/>
        <w:jc w:val="both"/>
        <w:rPr>
          <w:color w:val="auto"/>
        </w:rPr>
      </w:pPr>
      <w:r w:rsidRPr="00142444">
        <w:rPr>
          <w:color w:val="auto"/>
        </w:rPr>
        <w:t xml:space="preserve">Możliwość zgłaszania propozycji nowoczesnych rozwiązań dla kolei pojawi się jeszcze </w:t>
      </w:r>
      <w:bookmarkStart w:id="0" w:name="_GoBack"/>
      <w:bookmarkEnd w:id="0"/>
      <w:r w:rsidRPr="00142444">
        <w:rPr>
          <w:color w:val="auto"/>
        </w:rPr>
        <w:t xml:space="preserve">w listopadzie. Zgłoszenia będzie można przesyłać do końca grudnia br. Rozstrzygniecie konkursu zostało zaplanowane na 23 stycznia 2019 roku. </w:t>
      </w:r>
      <w:r w:rsidR="00142444" w:rsidRPr="00142444">
        <w:rPr>
          <w:color w:val="auto"/>
        </w:rPr>
        <w:t xml:space="preserve">Informacje na ten temat pojawią się na stronie </w:t>
      </w:r>
      <w:hyperlink r:id="rId9" w:history="1">
        <w:r w:rsidR="00142444">
          <w:rPr>
            <w:rStyle w:val="Hipercze"/>
          </w:rPr>
          <w:t>www.pkpsa.pl</w:t>
        </w:r>
      </w:hyperlink>
      <w:r w:rsidR="00142444">
        <w:t>.</w:t>
      </w:r>
    </w:p>
    <w:p w14:paraId="4B449F65" w14:textId="77777777" w:rsidR="00142444" w:rsidRPr="00842373" w:rsidRDefault="00142444" w:rsidP="00501E84">
      <w:pPr>
        <w:pStyle w:val="Zwykytekst"/>
        <w:spacing w:line="276" w:lineRule="auto"/>
        <w:jc w:val="both"/>
        <w:rPr>
          <w:rFonts w:asciiTheme="majorHAnsi" w:hAnsiTheme="majorHAnsi" w:cstheme="majorHAnsi"/>
          <w:sz w:val="22"/>
          <w:szCs w:val="22"/>
        </w:rPr>
      </w:pPr>
    </w:p>
    <w:sectPr w:rsidR="00142444" w:rsidRPr="00842373" w:rsidSect="007564A8">
      <w:headerReference w:type="first" r:id="rId10"/>
      <w:footerReference w:type="first" r:id="rId11"/>
      <w:pgSz w:w="11906" w:h="16838" w:code="9"/>
      <w:pgMar w:top="1701" w:right="737" w:bottom="1701" w:left="1134" w:header="993"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C3ABC" w14:textId="77777777" w:rsidR="00121A74" w:rsidRDefault="00121A74" w:rsidP="00671841">
      <w:pPr>
        <w:spacing w:after="0" w:line="240" w:lineRule="auto"/>
      </w:pPr>
      <w:r>
        <w:separator/>
      </w:r>
    </w:p>
  </w:endnote>
  <w:endnote w:type="continuationSeparator" w:id="0">
    <w:p w14:paraId="49AA8A24" w14:textId="77777777" w:rsidR="00121A74" w:rsidRDefault="00121A74" w:rsidP="0067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060A" w14:textId="6CD47C11" w:rsidR="00210431" w:rsidRDefault="00D51311" w:rsidP="00AB5A41">
    <w:pPr>
      <w:pStyle w:val="Stopka"/>
      <w:jc w:val="center"/>
    </w:pPr>
    <w:r>
      <w:rPr>
        <w:noProof/>
        <w:lang w:eastAsia="pl-PL"/>
      </w:rPr>
      <w:drawing>
        <wp:anchor distT="0" distB="0" distL="114300" distR="114300" simplePos="0" relativeHeight="251663360" behindDoc="1" locked="0" layoutInCell="1" allowOverlap="1" wp14:anchorId="2EA8862C" wp14:editId="7906DC38">
          <wp:simplePos x="0" y="0"/>
          <wp:positionH relativeFrom="column">
            <wp:posOffset>167640</wp:posOffset>
          </wp:positionH>
          <wp:positionV relativeFrom="paragraph">
            <wp:posOffset>-598805</wp:posOffset>
          </wp:positionV>
          <wp:extent cx="6188710" cy="302260"/>
          <wp:effectExtent l="0" t="0" r="2540" b="2540"/>
          <wp:wrapThrough wrapText="bothSides">
            <wp:wrapPolygon edited="0">
              <wp:start x="0" y="0"/>
              <wp:lineTo x="0" y="20420"/>
              <wp:lineTo x="3258" y="20420"/>
              <wp:lineTo x="20545" y="20420"/>
              <wp:lineTo x="21542" y="9529"/>
              <wp:lineTo x="21542" y="0"/>
              <wp:lineTo x="0" y="0"/>
            </wp:wrapPolygon>
          </wp:wrapThrough>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06_Papier_Firmowy_A4_stopka.jpg"/>
                  <pic:cNvPicPr/>
                </pic:nvPicPr>
                <pic:blipFill>
                  <a:blip r:embed="rId1">
                    <a:extLst>
                      <a:ext uri="{28A0092B-C50C-407E-A947-70E740481C1C}">
                        <a14:useLocalDpi xmlns:a14="http://schemas.microsoft.com/office/drawing/2010/main" val="0"/>
                      </a:ext>
                    </a:extLst>
                  </a:blip>
                  <a:stretch>
                    <a:fillRect/>
                  </a:stretch>
                </pic:blipFill>
                <pic:spPr>
                  <a:xfrm>
                    <a:off x="0" y="0"/>
                    <a:ext cx="6188710" cy="3022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76508" w14:textId="77777777" w:rsidR="00121A74" w:rsidRDefault="00121A74" w:rsidP="00671841">
      <w:pPr>
        <w:spacing w:after="0" w:line="240" w:lineRule="auto"/>
      </w:pPr>
      <w:r>
        <w:separator/>
      </w:r>
    </w:p>
  </w:footnote>
  <w:footnote w:type="continuationSeparator" w:id="0">
    <w:p w14:paraId="7AB38828" w14:textId="77777777" w:rsidR="00121A74" w:rsidRDefault="00121A74" w:rsidP="00671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83A0A" w14:textId="6D2428DD" w:rsidR="00C63A36" w:rsidRDefault="0068681F" w:rsidP="00C63A36">
    <w:pPr>
      <w:pStyle w:val="Nagwek"/>
      <w:rPr>
        <w:b/>
        <w:sz w:val="2"/>
        <w:szCs w:val="2"/>
      </w:rPr>
    </w:pPr>
    <w:r>
      <w:rPr>
        <w:b/>
        <w:noProof/>
        <w:sz w:val="14"/>
        <w:szCs w:val="14"/>
        <w:lang w:eastAsia="pl-PL"/>
      </w:rPr>
      <w:drawing>
        <wp:anchor distT="0" distB="0" distL="114300" distR="114300" simplePos="0" relativeHeight="251664384" behindDoc="1" locked="0" layoutInCell="1" allowOverlap="1" wp14:anchorId="07A2E3DC" wp14:editId="70F97EF6">
          <wp:simplePos x="0" y="0"/>
          <wp:positionH relativeFrom="margin">
            <wp:align>left</wp:align>
          </wp:positionH>
          <wp:positionV relativeFrom="paragraph">
            <wp:posOffset>-163830</wp:posOffset>
          </wp:positionV>
          <wp:extent cx="2688464" cy="858472"/>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upaPKPwz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8464" cy="858472"/>
                  </a:xfrm>
                  <a:prstGeom prst="rect">
                    <a:avLst/>
                  </a:prstGeom>
                </pic:spPr>
              </pic:pic>
            </a:graphicData>
          </a:graphic>
          <wp14:sizeRelH relativeFrom="page">
            <wp14:pctWidth>0</wp14:pctWidth>
          </wp14:sizeRelH>
          <wp14:sizeRelV relativeFrom="page">
            <wp14:pctHeight>0</wp14:pctHeight>
          </wp14:sizeRelV>
        </wp:anchor>
      </w:drawing>
    </w:r>
    <w:r w:rsidR="008B1FF5">
      <w:rPr>
        <w:b/>
        <w:noProof/>
        <w:sz w:val="2"/>
        <w:szCs w:val="2"/>
        <w:lang w:eastAsia="pl-PL"/>
      </w:rPr>
      <w:drawing>
        <wp:anchor distT="0" distB="0" distL="114300" distR="114300" simplePos="0" relativeHeight="251666432" behindDoc="1" locked="0" layoutInCell="1" allowOverlap="1" wp14:anchorId="7201D540" wp14:editId="1F409F12">
          <wp:simplePos x="0" y="0"/>
          <wp:positionH relativeFrom="page">
            <wp:posOffset>5448300</wp:posOffset>
          </wp:positionH>
          <wp:positionV relativeFrom="paragraph">
            <wp:posOffset>-125730</wp:posOffset>
          </wp:positionV>
          <wp:extent cx="1208405" cy="745337"/>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encjaRozwojuPrzemyslu-logo655.png"/>
                  <pic:cNvPicPr/>
                </pic:nvPicPr>
                <pic:blipFill>
                  <a:blip r:embed="rId2">
                    <a:extLst>
                      <a:ext uri="{28A0092B-C50C-407E-A947-70E740481C1C}">
                        <a14:useLocalDpi xmlns:a14="http://schemas.microsoft.com/office/drawing/2010/main" val="0"/>
                      </a:ext>
                    </a:extLst>
                  </a:blip>
                  <a:stretch>
                    <a:fillRect/>
                  </a:stretch>
                </pic:blipFill>
                <pic:spPr>
                  <a:xfrm>
                    <a:off x="0" y="0"/>
                    <a:ext cx="1208405" cy="745337"/>
                  </a:xfrm>
                  <a:prstGeom prst="rect">
                    <a:avLst/>
                  </a:prstGeom>
                </pic:spPr>
              </pic:pic>
            </a:graphicData>
          </a:graphic>
          <wp14:sizeRelH relativeFrom="page">
            <wp14:pctWidth>0</wp14:pctWidth>
          </wp14:sizeRelH>
          <wp14:sizeRelV relativeFrom="page">
            <wp14:pctHeight>0</wp14:pctHeight>
          </wp14:sizeRelV>
        </wp:anchor>
      </w:drawing>
    </w:r>
  </w:p>
  <w:p w14:paraId="54AD7FCA" w14:textId="126925F9" w:rsidR="00F63FD2" w:rsidRDefault="00F63FD2" w:rsidP="00F232BB">
    <w:pPr>
      <w:pStyle w:val="Nagwek"/>
      <w:rPr>
        <w:b/>
        <w:sz w:val="14"/>
        <w:szCs w:val="14"/>
      </w:rPr>
    </w:pPr>
  </w:p>
  <w:p w14:paraId="1F0C4FA3" w14:textId="66BA3CBD" w:rsidR="00F63FD2" w:rsidRDefault="00F63FD2" w:rsidP="00F232BB">
    <w:pPr>
      <w:pStyle w:val="Nagwek"/>
      <w:rPr>
        <w:b/>
        <w:sz w:val="14"/>
        <w:szCs w:val="14"/>
      </w:rPr>
    </w:pPr>
  </w:p>
  <w:p w14:paraId="3657DF3B" w14:textId="77777777" w:rsidR="00F63FD2" w:rsidRDefault="00F63FD2" w:rsidP="00F232BB">
    <w:pPr>
      <w:pStyle w:val="Nagwek"/>
      <w:rPr>
        <w:b/>
        <w:sz w:val="14"/>
        <w:szCs w:val="14"/>
      </w:rPr>
    </w:pPr>
  </w:p>
  <w:p w14:paraId="641BAB0E" w14:textId="5AFB7C7F" w:rsidR="00F63FD2" w:rsidRDefault="00F63FD2" w:rsidP="00F232BB">
    <w:pPr>
      <w:pStyle w:val="Nagwek"/>
      <w:rPr>
        <w:b/>
        <w:sz w:val="14"/>
        <w:szCs w:val="14"/>
      </w:rPr>
    </w:pPr>
  </w:p>
  <w:p w14:paraId="147E2303" w14:textId="43B19886" w:rsidR="00F63FD2" w:rsidRDefault="00F63FD2" w:rsidP="00F232BB">
    <w:pPr>
      <w:pStyle w:val="Nagwek"/>
      <w:rPr>
        <w:b/>
        <w:sz w:val="14"/>
        <w:szCs w:val="14"/>
      </w:rPr>
    </w:pPr>
  </w:p>
  <w:p w14:paraId="675687E7" w14:textId="78B97580" w:rsidR="00F715C3" w:rsidRDefault="00F715C3">
    <w:pPr>
      <w:pStyle w:val="Nagwek"/>
      <w:rPr>
        <w:b/>
        <w:noProof/>
        <w:sz w:val="14"/>
        <w:szCs w:val="14"/>
        <w:lang w:eastAsia="pl-PL"/>
      </w:rPr>
    </w:pPr>
  </w:p>
  <w:p w14:paraId="74F324A0" w14:textId="77777777" w:rsidR="001F1F93" w:rsidRDefault="001F1F93">
    <w:pPr>
      <w:pStyle w:val="Nagwek"/>
      <w:rPr>
        <w:b/>
        <w:sz w:val="2"/>
        <w:szCs w:val="2"/>
      </w:rPr>
    </w:pPr>
  </w:p>
  <w:p w14:paraId="1D4F52D0" w14:textId="30B57AEF" w:rsidR="001F1F93" w:rsidRDefault="001F1F93">
    <w:pPr>
      <w:pStyle w:val="Nagwek"/>
      <w:rPr>
        <w:b/>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B558A"/>
    <w:multiLevelType w:val="hybridMultilevel"/>
    <w:tmpl w:val="D39C8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3D31D5C"/>
    <w:multiLevelType w:val="hybridMultilevel"/>
    <w:tmpl w:val="2D800A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551A0548"/>
    <w:multiLevelType w:val="hybridMultilevel"/>
    <w:tmpl w:val="DD80F5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7D76F77"/>
    <w:multiLevelType w:val="hybridMultilevel"/>
    <w:tmpl w:val="D1FAE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0E13924"/>
    <w:multiLevelType w:val="hybridMultilevel"/>
    <w:tmpl w:val="BF6AE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789E24D0"/>
    <w:multiLevelType w:val="hybridMultilevel"/>
    <w:tmpl w:val="D85612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3B"/>
    <w:rsid w:val="000003BA"/>
    <w:rsid w:val="00007D50"/>
    <w:rsid w:val="00021543"/>
    <w:rsid w:val="00031E69"/>
    <w:rsid w:val="00034519"/>
    <w:rsid w:val="00041286"/>
    <w:rsid w:val="000464E7"/>
    <w:rsid w:val="000517C0"/>
    <w:rsid w:val="00066E52"/>
    <w:rsid w:val="00067D5C"/>
    <w:rsid w:val="00071F76"/>
    <w:rsid w:val="000764FE"/>
    <w:rsid w:val="00077D54"/>
    <w:rsid w:val="00080BC7"/>
    <w:rsid w:val="000813E2"/>
    <w:rsid w:val="00086EE1"/>
    <w:rsid w:val="00087557"/>
    <w:rsid w:val="000A0C82"/>
    <w:rsid w:val="000B64C9"/>
    <w:rsid w:val="000C14D5"/>
    <w:rsid w:val="000C2532"/>
    <w:rsid w:val="000D7822"/>
    <w:rsid w:val="000E608E"/>
    <w:rsid w:val="000F1F99"/>
    <w:rsid w:val="0010038B"/>
    <w:rsid w:val="00101364"/>
    <w:rsid w:val="001144DA"/>
    <w:rsid w:val="00114C73"/>
    <w:rsid w:val="00115A5A"/>
    <w:rsid w:val="001160FE"/>
    <w:rsid w:val="001169E9"/>
    <w:rsid w:val="001213A1"/>
    <w:rsid w:val="00121A74"/>
    <w:rsid w:val="00123E30"/>
    <w:rsid w:val="00126908"/>
    <w:rsid w:val="00130CD0"/>
    <w:rsid w:val="00142444"/>
    <w:rsid w:val="00142B87"/>
    <w:rsid w:val="001439F4"/>
    <w:rsid w:val="00162C9E"/>
    <w:rsid w:val="001669B9"/>
    <w:rsid w:val="00173AA9"/>
    <w:rsid w:val="001767D3"/>
    <w:rsid w:val="00180F75"/>
    <w:rsid w:val="0018617A"/>
    <w:rsid w:val="00194F6F"/>
    <w:rsid w:val="001B236A"/>
    <w:rsid w:val="001B6EC1"/>
    <w:rsid w:val="001C61A4"/>
    <w:rsid w:val="001C79AD"/>
    <w:rsid w:val="001F1F93"/>
    <w:rsid w:val="001F366A"/>
    <w:rsid w:val="002055BB"/>
    <w:rsid w:val="00205E05"/>
    <w:rsid w:val="00210431"/>
    <w:rsid w:val="00210A88"/>
    <w:rsid w:val="00212411"/>
    <w:rsid w:val="00221076"/>
    <w:rsid w:val="00227AD0"/>
    <w:rsid w:val="00241EB2"/>
    <w:rsid w:val="00244D89"/>
    <w:rsid w:val="0025158B"/>
    <w:rsid w:val="002527AB"/>
    <w:rsid w:val="0026471C"/>
    <w:rsid w:val="00270C5E"/>
    <w:rsid w:val="00276CFE"/>
    <w:rsid w:val="00277271"/>
    <w:rsid w:val="00277B42"/>
    <w:rsid w:val="00280025"/>
    <w:rsid w:val="00290D63"/>
    <w:rsid w:val="00291F68"/>
    <w:rsid w:val="00295B45"/>
    <w:rsid w:val="002A33E7"/>
    <w:rsid w:val="002A46A4"/>
    <w:rsid w:val="002A7C56"/>
    <w:rsid w:val="002C08D2"/>
    <w:rsid w:val="002C28E2"/>
    <w:rsid w:val="002C7267"/>
    <w:rsid w:val="002D003E"/>
    <w:rsid w:val="002D1490"/>
    <w:rsid w:val="002D2F2B"/>
    <w:rsid w:val="002E01DC"/>
    <w:rsid w:val="002E21B5"/>
    <w:rsid w:val="00306A2C"/>
    <w:rsid w:val="0031681D"/>
    <w:rsid w:val="00320F86"/>
    <w:rsid w:val="00322A86"/>
    <w:rsid w:val="00327B07"/>
    <w:rsid w:val="00333279"/>
    <w:rsid w:val="00335AFA"/>
    <w:rsid w:val="00335E77"/>
    <w:rsid w:val="00336603"/>
    <w:rsid w:val="003467EB"/>
    <w:rsid w:val="00354F9B"/>
    <w:rsid w:val="00356506"/>
    <w:rsid w:val="00365E42"/>
    <w:rsid w:val="00377646"/>
    <w:rsid w:val="0038690C"/>
    <w:rsid w:val="0039253B"/>
    <w:rsid w:val="003B25ED"/>
    <w:rsid w:val="003C38D4"/>
    <w:rsid w:val="003D1546"/>
    <w:rsid w:val="003D505F"/>
    <w:rsid w:val="003D5738"/>
    <w:rsid w:val="003D79FA"/>
    <w:rsid w:val="003E01EE"/>
    <w:rsid w:val="003E4093"/>
    <w:rsid w:val="003F762A"/>
    <w:rsid w:val="004043F0"/>
    <w:rsid w:val="00420AE3"/>
    <w:rsid w:val="004304BE"/>
    <w:rsid w:val="00432B05"/>
    <w:rsid w:val="004332B5"/>
    <w:rsid w:val="0043472C"/>
    <w:rsid w:val="004359BD"/>
    <w:rsid w:val="004362EE"/>
    <w:rsid w:val="0044782C"/>
    <w:rsid w:val="00453232"/>
    <w:rsid w:val="00462778"/>
    <w:rsid w:val="00467F37"/>
    <w:rsid w:val="004717A8"/>
    <w:rsid w:val="004824D4"/>
    <w:rsid w:val="00482600"/>
    <w:rsid w:val="00482AC2"/>
    <w:rsid w:val="00484C68"/>
    <w:rsid w:val="004A2118"/>
    <w:rsid w:val="004A40BC"/>
    <w:rsid w:val="004A759B"/>
    <w:rsid w:val="004A79E7"/>
    <w:rsid w:val="004B44B9"/>
    <w:rsid w:val="004B6ED3"/>
    <w:rsid w:val="004D35FC"/>
    <w:rsid w:val="00501E84"/>
    <w:rsid w:val="00504366"/>
    <w:rsid w:val="00511ED7"/>
    <w:rsid w:val="00522470"/>
    <w:rsid w:val="00522B26"/>
    <w:rsid w:val="00527648"/>
    <w:rsid w:val="00534B79"/>
    <w:rsid w:val="00542B39"/>
    <w:rsid w:val="00543777"/>
    <w:rsid w:val="00546008"/>
    <w:rsid w:val="0055372D"/>
    <w:rsid w:val="00553BE9"/>
    <w:rsid w:val="0056050C"/>
    <w:rsid w:val="005651FF"/>
    <w:rsid w:val="00566149"/>
    <w:rsid w:val="00575A19"/>
    <w:rsid w:val="005818C7"/>
    <w:rsid w:val="005A6545"/>
    <w:rsid w:val="005A69D9"/>
    <w:rsid w:val="005B22F7"/>
    <w:rsid w:val="005B7DDF"/>
    <w:rsid w:val="005C39C6"/>
    <w:rsid w:val="005C64DB"/>
    <w:rsid w:val="005D094E"/>
    <w:rsid w:val="005D0EE4"/>
    <w:rsid w:val="005D36A6"/>
    <w:rsid w:val="005E3D66"/>
    <w:rsid w:val="005F32A2"/>
    <w:rsid w:val="005F4FF4"/>
    <w:rsid w:val="00600FDE"/>
    <w:rsid w:val="006038FC"/>
    <w:rsid w:val="0060571C"/>
    <w:rsid w:val="00613BC4"/>
    <w:rsid w:val="006142BB"/>
    <w:rsid w:val="00614FA4"/>
    <w:rsid w:val="00615B4E"/>
    <w:rsid w:val="00626A6A"/>
    <w:rsid w:val="00632E62"/>
    <w:rsid w:val="006442A1"/>
    <w:rsid w:val="00647329"/>
    <w:rsid w:val="00652196"/>
    <w:rsid w:val="0066084C"/>
    <w:rsid w:val="00663D67"/>
    <w:rsid w:val="00671326"/>
    <w:rsid w:val="00671841"/>
    <w:rsid w:val="00675450"/>
    <w:rsid w:val="0068681F"/>
    <w:rsid w:val="0069202E"/>
    <w:rsid w:val="00692F10"/>
    <w:rsid w:val="00696778"/>
    <w:rsid w:val="006A368D"/>
    <w:rsid w:val="006B211C"/>
    <w:rsid w:val="006D332C"/>
    <w:rsid w:val="006D7229"/>
    <w:rsid w:val="006E0356"/>
    <w:rsid w:val="006E5286"/>
    <w:rsid w:val="006F5E8E"/>
    <w:rsid w:val="007066E6"/>
    <w:rsid w:val="00707D7D"/>
    <w:rsid w:val="007102C6"/>
    <w:rsid w:val="00711472"/>
    <w:rsid w:val="007131F7"/>
    <w:rsid w:val="00716EFC"/>
    <w:rsid w:val="007316C7"/>
    <w:rsid w:val="00731716"/>
    <w:rsid w:val="00735C4A"/>
    <w:rsid w:val="00735CA3"/>
    <w:rsid w:val="00740D2C"/>
    <w:rsid w:val="00741279"/>
    <w:rsid w:val="0074330C"/>
    <w:rsid w:val="00743CC9"/>
    <w:rsid w:val="007564A8"/>
    <w:rsid w:val="00756AB5"/>
    <w:rsid w:val="00764C12"/>
    <w:rsid w:val="00775AF7"/>
    <w:rsid w:val="00781009"/>
    <w:rsid w:val="00795ADD"/>
    <w:rsid w:val="007A1870"/>
    <w:rsid w:val="007A61D1"/>
    <w:rsid w:val="007C3B99"/>
    <w:rsid w:val="007D45E9"/>
    <w:rsid w:val="007E1835"/>
    <w:rsid w:val="007E4970"/>
    <w:rsid w:val="007F153D"/>
    <w:rsid w:val="007F7B95"/>
    <w:rsid w:val="008002ED"/>
    <w:rsid w:val="00802F69"/>
    <w:rsid w:val="00810258"/>
    <w:rsid w:val="00816E6A"/>
    <w:rsid w:val="008248FD"/>
    <w:rsid w:val="00833D3D"/>
    <w:rsid w:val="00842373"/>
    <w:rsid w:val="00842FA7"/>
    <w:rsid w:val="0084481C"/>
    <w:rsid w:val="008512E3"/>
    <w:rsid w:val="0085234B"/>
    <w:rsid w:val="00856D32"/>
    <w:rsid w:val="00861FE1"/>
    <w:rsid w:val="0086453B"/>
    <w:rsid w:val="008742A0"/>
    <w:rsid w:val="00876058"/>
    <w:rsid w:val="00881E69"/>
    <w:rsid w:val="00882DD9"/>
    <w:rsid w:val="00894D14"/>
    <w:rsid w:val="00897E0E"/>
    <w:rsid w:val="008A131A"/>
    <w:rsid w:val="008B093E"/>
    <w:rsid w:val="008B1FF5"/>
    <w:rsid w:val="008B2340"/>
    <w:rsid w:val="008B350F"/>
    <w:rsid w:val="008C173F"/>
    <w:rsid w:val="008C3D66"/>
    <w:rsid w:val="008C76E8"/>
    <w:rsid w:val="008D021B"/>
    <w:rsid w:val="008D24AD"/>
    <w:rsid w:val="008E20F1"/>
    <w:rsid w:val="008E5E52"/>
    <w:rsid w:val="008F67FA"/>
    <w:rsid w:val="00901864"/>
    <w:rsid w:val="00910F7F"/>
    <w:rsid w:val="009179C8"/>
    <w:rsid w:val="0092071A"/>
    <w:rsid w:val="009210EA"/>
    <w:rsid w:val="009225D4"/>
    <w:rsid w:val="00926233"/>
    <w:rsid w:val="009307F7"/>
    <w:rsid w:val="009308C5"/>
    <w:rsid w:val="0093524A"/>
    <w:rsid w:val="00935304"/>
    <w:rsid w:val="00936CCF"/>
    <w:rsid w:val="0093798D"/>
    <w:rsid w:val="00940209"/>
    <w:rsid w:val="009441E0"/>
    <w:rsid w:val="00944B1B"/>
    <w:rsid w:val="00951999"/>
    <w:rsid w:val="00953B13"/>
    <w:rsid w:val="009549F6"/>
    <w:rsid w:val="00965A44"/>
    <w:rsid w:val="00975C87"/>
    <w:rsid w:val="00975F7C"/>
    <w:rsid w:val="00991C41"/>
    <w:rsid w:val="00997F42"/>
    <w:rsid w:val="009A1D9E"/>
    <w:rsid w:val="009A6627"/>
    <w:rsid w:val="009A68EA"/>
    <w:rsid w:val="009E08A4"/>
    <w:rsid w:val="009E35CA"/>
    <w:rsid w:val="009E56C9"/>
    <w:rsid w:val="00A0403D"/>
    <w:rsid w:val="00A134A9"/>
    <w:rsid w:val="00A26DED"/>
    <w:rsid w:val="00A30F45"/>
    <w:rsid w:val="00A32F33"/>
    <w:rsid w:val="00A4060E"/>
    <w:rsid w:val="00A42C9B"/>
    <w:rsid w:val="00A434F3"/>
    <w:rsid w:val="00A455EF"/>
    <w:rsid w:val="00A45642"/>
    <w:rsid w:val="00A53521"/>
    <w:rsid w:val="00A54754"/>
    <w:rsid w:val="00A566E4"/>
    <w:rsid w:val="00A63657"/>
    <w:rsid w:val="00A71615"/>
    <w:rsid w:val="00A83584"/>
    <w:rsid w:val="00A85911"/>
    <w:rsid w:val="00A86EC2"/>
    <w:rsid w:val="00A87404"/>
    <w:rsid w:val="00A93628"/>
    <w:rsid w:val="00A949B3"/>
    <w:rsid w:val="00A97050"/>
    <w:rsid w:val="00AA4C38"/>
    <w:rsid w:val="00AB5A41"/>
    <w:rsid w:val="00AB5FD2"/>
    <w:rsid w:val="00AC3C4F"/>
    <w:rsid w:val="00AD09F3"/>
    <w:rsid w:val="00AD6F86"/>
    <w:rsid w:val="00AD703D"/>
    <w:rsid w:val="00AE06DB"/>
    <w:rsid w:val="00AF5137"/>
    <w:rsid w:val="00B011B2"/>
    <w:rsid w:val="00B02E0F"/>
    <w:rsid w:val="00B0463C"/>
    <w:rsid w:val="00B0738F"/>
    <w:rsid w:val="00B12958"/>
    <w:rsid w:val="00B1570A"/>
    <w:rsid w:val="00B2073E"/>
    <w:rsid w:val="00B25F31"/>
    <w:rsid w:val="00B358BE"/>
    <w:rsid w:val="00B435E1"/>
    <w:rsid w:val="00B46F2C"/>
    <w:rsid w:val="00B51721"/>
    <w:rsid w:val="00B6032F"/>
    <w:rsid w:val="00B6047F"/>
    <w:rsid w:val="00B67379"/>
    <w:rsid w:val="00B67E75"/>
    <w:rsid w:val="00B71AF4"/>
    <w:rsid w:val="00B73C71"/>
    <w:rsid w:val="00B85D2C"/>
    <w:rsid w:val="00B87957"/>
    <w:rsid w:val="00B90E90"/>
    <w:rsid w:val="00B947FB"/>
    <w:rsid w:val="00B96830"/>
    <w:rsid w:val="00BA1B3C"/>
    <w:rsid w:val="00BB0F25"/>
    <w:rsid w:val="00BC007A"/>
    <w:rsid w:val="00BF1007"/>
    <w:rsid w:val="00BF455F"/>
    <w:rsid w:val="00BF4B9A"/>
    <w:rsid w:val="00BF6D84"/>
    <w:rsid w:val="00C0516A"/>
    <w:rsid w:val="00C06ECA"/>
    <w:rsid w:val="00C11FB6"/>
    <w:rsid w:val="00C24D0B"/>
    <w:rsid w:val="00C27E67"/>
    <w:rsid w:val="00C30B4C"/>
    <w:rsid w:val="00C33ED4"/>
    <w:rsid w:val="00C3596F"/>
    <w:rsid w:val="00C42F35"/>
    <w:rsid w:val="00C450D5"/>
    <w:rsid w:val="00C465FE"/>
    <w:rsid w:val="00C47118"/>
    <w:rsid w:val="00C5336A"/>
    <w:rsid w:val="00C61A89"/>
    <w:rsid w:val="00C63A36"/>
    <w:rsid w:val="00C72856"/>
    <w:rsid w:val="00C776D1"/>
    <w:rsid w:val="00C8002F"/>
    <w:rsid w:val="00C80A2E"/>
    <w:rsid w:val="00C82AF0"/>
    <w:rsid w:val="00C97ED1"/>
    <w:rsid w:val="00CA01B2"/>
    <w:rsid w:val="00CA4C91"/>
    <w:rsid w:val="00CB179C"/>
    <w:rsid w:val="00CB3272"/>
    <w:rsid w:val="00CC41D6"/>
    <w:rsid w:val="00CD6B81"/>
    <w:rsid w:val="00CD74BF"/>
    <w:rsid w:val="00CE03BA"/>
    <w:rsid w:val="00CF0DC1"/>
    <w:rsid w:val="00CF1E34"/>
    <w:rsid w:val="00CF2811"/>
    <w:rsid w:val="00D009EB"/>
    <w:rsid w:val="00D13074"/>
    <w:rsid w:val="00D3554A"/>
    <w:rsid w:val="00D36D47"/>
    <w:rsid w:val="00D374D4"/>
    <w:rsid w:val="00D44DE3"/>
    <w:rsid w:val="00D51311"/>
    <w:rsid w:val="00D634F4"/>
    <w:rsid w:val="00D851AC"/>
    <w:rsid w:val="00D912BD"/>
    <w:rsid w:val="00DB0720"/>
    <w:rsid w:val="00DB1CDE"/>
    <w:rsid w:val="00DC012C"/>
    <w:rsid w:val="00DD3949"/>
    <w:rsid w:val="00DE1230"/>
    <w:rsid w:val="00DE3B24"/>
    <w:rsid w:val="00DE3CE2"/>
    <w:rsid w:val="00DF3F3A"/>
    <w:rsid w:val="00E04A11"/>
    <w:rsid w:val="00E169F4"/>
    <w:rsid w:val="00E2009C"/>
    <w:rsid w:val="00E30AB1"/>
    <w:rsid w:val="00E30BC8"/>
    <w:rsid w:val="00E50F0F"/>
    <w:rsid w:val="00E540E9"/>
    <w:rsid w:val="00E614EE"/>
    <w:rsid w:val="00E707CE"/>
    <w:rsid w:val="00E750BE"/>
    <w:rsid w:val="00E85329"/>
    <w:rsid w:val="00E858F9"/>
    <w:rsid w:val="00E85F3F"/>
    <w:rsid w:val="00E96206"/>
    <w:rsid w:val="00E97740"/>
    <w:rsid w:val="00EA6CFE"/>
    <w:rsid w:val="00EB0980"/>
    <w:rsid w:val="00EC625C"/>
    <w:rsid w:val="00ED4D2B"/>
    <w:rsid w:val="00EE0B0A"/>
    <w:rsid w:val="00EE59CD"/>
    <w:rsid w:val="00EE641D"/>
    <w:rsid w:val="00EF0A98"/>
    <w:rsid w:val="00EF3E46"/>
    <w:rsid w:val="00F16C20"/>
    <w:rsid w:val="00F232BB"/>
    <w:rsid w:val="00F257E0"/>
    <w:rsid w:val="00F30117"/>
    <w:rsid w:val="00F337AF"/>
    <w:rsid w:val="00F40B27"/>
    <w:rsid w:val="00F60CF2"/>
    <w:rsid w:val="00F63FD2"/>
    <w:rsid w:val="00F715C3"/>
    <w:rsid w:val="00F81172"/>
    <w:rsid w:val="00F8794E"/>
    <w:rsid w:val="00F94D6C"/>
    <w:rsid w:val="00FA3614"/>
    <w:rsid w:val="00FA74D2"/>
    <w:rsid w:val="00FB1ACC"/>
    <w:rsid w:val="00FB449B"/>
    <w:rsid w:val="00FB518B"/>
    <w:rsid w:val="00FB61C2"/>
    <w:rsid w:val="00FC2470"/>
    <w:rsid w:val="00FC79EC"/>
    <w:rsid w:val="00FD5D9F"/>
    <w:rsid w:val="00FE0BCE"/>
    <w:rsid w:val="00FF61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486E1"/>
  <w15:docId w15:val="{20666A42-B98A-4383-9E46-05016645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62626" w:themeColor="text1" w:themeTint="D9"/>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0A98"/>
  </w:style>
  <w:style w:type="paragraph" w:styleId="Nagwek1">
    <w:name w:val="heading 1"/>
    <w:basedOn w:val="Normalny"/>
    <w:next w:val="Normalny"/>
    <w:link w:val="Nagwek1Znak"/>
    <w:uiPriority w:val="9"/>
    <w:qFormat/>
    <w:rsid w:val="00EF0A98"/>
    <w:pPr>
      <w:keepNext/>
      <w:keepLines/>
      <w:spacing w:before="480" w:after="0"/>
      <w:outlineLvl w:val="0"/>
    </w:pPr>
    <w:rPr>
      <w:rFonts w:asciiTheme="majorHAnsi" w:eastAsiaTheme="majorEastAsia" w:hAnsiTheme="majorHAnsi" w:cstheme="majorBidi"/>
      <w:b/>
      <w:bCs/>
      <w:color w:val="AA0008" w:themeColor="accent1" w:themeShade="BF"/>
      <w:sz w:val="28"/>
      <w:szCs w:val="28"/>
    </w:rPr>
  </w:style>
  <w:style w:type="paragraph" w:styleId="Nagwek2">
    <w:name w:val="heading 2"/>
    <w:basedOn w:val="Normalny"/>
    <w:next w:val="Normalny"/>
    <w:link w:val="Nagwek2Znak"/>
    <w:uiPriority w:val="9"/>
    <w:semiHidden/>
    <w:unhideWhenUsed/>
    <w:qFormat/>
    <w:rsid w:val="00EF0A98"/>
    <w:pPr>
      <w:keepNext/>
      <w:keepLines/>
      <w:spacing w:before="200" w:after="0"/>
      <w:outlineLvl w:val="1"/>
    </w:pPr>
    <w:rPr>
      <w:rFonts w:asciiTheme="majorHAnsi" w:eastAsiaTheme="majorEastAsia" w:hAnsiTheme="majorHAnsi" w:cstheme="majorBidi"/>
      <w:b/>
      <w:bCs/>
      <w:color w:val="E3000B" w:themeColor="accent1"/>
      <w:sz w:val="26"/>
      <w:szCs w:val="26"/>
    </w:rPr>
  </w:style>
  <w:style w:type="paragraph" w:styleId="Nagwek3">
    <w:name w:val="heading 3"/>
    <w:basedOn w:val="Normalny"/>
    <w:next w:val="Normalny"/>
    <w:link w:val="Nagwek3Znak"/>
    <w:uiPriority w:val="9"/>
    <w:semiHidden/>
    <w:unhideWhenUsed/>
    <w:qFormat/>
    <w:rsid w:val="00EF0A98"/>
    <w:pPr>
      <w:keepNext/>
      <w:keepLines/>
      <w:spacing w:before="200" w:after="0"/>
      <w:outlineLvl w:val="2"/>
    </w:pPr>
    <w:rPr>
      <w:rFonts w:asciiTheme="majorHAnsi" w:eastAsiaTheme="majorEastAsia" w:hAnsiTheme="majorHAnsi" w:cstheme="majorBidi"/>
      <w:b/>
      <w:bCs/>
      <w:color w:val="E3000B"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F0A98"/>
    <w:rPr>
      <w:rFonts w:asciiTheme="majorHAnsi" w:eastAsiaTheme="majorEastAsia" w:hAnsiTheme="majorHAnsi" w:cstheme="majorBidi"/>
      <w:b/>
      <w:bCs/>
      <w:color w:val="AA0008" w:themeColor="accent1" w:themeShade="BF"/>
      <w:sz w:val="28"/>
      <w:szCs w:val="28"/>
    </w:rPr>
  </w:style>
  <w:style w:type="character" w:customStyle="1" w:styleId="Nagwek2Znak">
    <w:name w:val="Nagłówek 2 Znak"/>
    <w:basedOn w:val="Domylnaczcionkaakapitu"/>
    <w:link w:val="Nagwek2"/>
    <w:uiPriority w:val="9"/>
    <w:semiHidden/>
    <w:rsid w:val="00EF0A98"/>
    <w:rPr>
      <w:rFonts w:asciiTheme="majorHAnsi" w:eastAsiaTheme="majorEastAsia" w:hAnsiTheme="majorHAnsi" w:cstheme="majorBidi"/>
      <w:b/>
      <w:bCs/>
      <w:color w:val="E3000B" w:themeColor="accent1"/>
      <w:sz w:val="26"/>
      <w:szCs w:val="26"/>
    </w:rPr>
  </w:style>
  <w:style w:type="character" w:customStyle="1" w:styleId="Nagwek3Znak">
    <w:name w:val="Nagłówek 3 Znak"/>
    <w:basedOn w:val="Domylnaczcionkaakapitu"/>
    <w:link w:val="Nagwek3"/>
    <w:uiPriority w:val="9"/>
    <w:semiHidden/>
    <w:rsid w:val="00EF0A98"/>
    <w:rPr>
      <w:rFonts w:asciiTheme="majorHAnsi" w:eastAsiaTheme="majorEastAsia" w:hAnsiTheme="majorHAnsi" w:cstheme="majorBidi"/>
      <w:b/>
      <w:bCs/>
      <w:color w:val="E3000B" w:themeColor="accent1"/>
    </w:rPr>
  </w:style>
  <w:style w:type="paragraph" w:styleId="Bezodstpw">
    <w:name w:val="No Spacing"/>
    <w:aliases w:val="Odstępy"/>
    <w:uiPriority w:val="1"/>
    <w:qFormat/>
    <w:rsid w:val="00EF0A98"/>
    <w:pPr>
      <w:spacing w:after="0" w:line="240" w:lineRule="auto"/>
    </w:pPr>
  </w:style>
  <w:style w:type="paragraph" w:styleId="Akapitzlist">
    <w:name w:val="List Paragraph"/>
    <w:basedOn w:val="Normalny"/>
    <w:uiPriority w:val="34"/>
    <w:qFormat/>
    <w:rsid w:val="00EF0A98"/>
    <w:pPr>
      <w:ind w:left="720"/>
      <w:contextualSpacing/>
    </w:pPr>
  </w:style>
  <w:style w:type="paragraph" w:styleId="Nagwek">
    <w:name w:val="header"/>
    <w:basedOn w:val="Normalny"/>
    <w:link w:val="NagwekZnak"/>
    <w:uiPriority w:val="99"/>
    <w:unhideWhenUsed/>
    <w:rsid w:val="00671841"/>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671841"/>
  </w:style>
  <w:style w:type="paragraph" w:styleId="Stopka">
    <w:name w:val="footer"/>
    <w:basedOn w:val="Normalny"/>
    <w:link w:val="StopkaZnak"/>
    <w:uiPriority w:val="99"/>
    <w:unhideWhenUsed/>
    <w:rsid w:val="00671841"/>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671841"/>
  </w:style>
  <w:style w:type="paragraph" w:styleId="Tekstdymka">
    <w:name w:val="Balloon Text"/>
    <w:basedOn w:val="Normalny"/>
    <w:link w:val="TekstdymkaZnak"/>
    <w:uiPriority w:val="99"/>
    <w:semiHidden/>
    <w:unhideWhenUsed/>
    <w:rsid w:val="006718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1841"/>
    <w:rPr>
      <w:rFonts w:ascii="Tahoma" w:hAnsi="Tahoma" w:cs="Tahoma"/>
      <w:sz w:val="16"/>
      <w:szCs w:val="16"/>
    </w:rPr>
  </w:style>
  <w:style w:type="table" w:styleId="Tabela-Siatka">
    <w:name w:val="Table Grid"/>
    <w:basedOn w:val="Standardowy"/>
    <w:uiPriority w:val="59"/>
    <w:rsid w:val="00F71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10431"/>
    <w:rPr>
      <w:color w:val="3EC0F0" w:themeColor="hyperlink"/>
      <w:u w:val="single"/>
    </w:rPr>
  </w:style>
  <w:style w:type="paragraph" w:customStyle="1" w:styleId="Default">
    <w:name w:val="Default"/>
    <w:rsid w:val="0018617A"/>
    <w:pPr>
      <w:autoSpaceDE w:val="0"/>
      <w:autoSpaceDN w:val="0"/>
      <w:adjustRightInd w:val="0"/>
      <w:spacing w:after="0" w:line="240" w:lineRule="auto"/>
    </w:pPr>
    <w:rPr>
      <w:color w:val="000000"/>
      <w:sz w:val="24"/>
      <w:szCs w:val="24"/>
    </w:rPr>
  </w:style>
  <w:style w:type="character" w:styleId="Odwoaniedokomentarza">
    <w:name w:val="annotation reference"/>
    <w:basedOn w:val="Domylnaczcionkaakapitu"/>
    <w:uiPriority w:val="99"/>
    <w:semiHidden/>
    <w:unhideWhenUsed/>
    <w:rsid w:val="008E5E52"/>
    <w:rPr>
      <w:sz w:val="16"/>
      <w:szCs w:val="16"/>
    </w:rPr>
  </w:style>
  <w:style w:type="paragraph" w:styleId="Tekstkomentarza">
    <w:name w:val="annotation text"/>
    <w:basedOn w:val="Normalny"/>
    <w:link w:val="TekstkomentarzaZnak"/>
    <w:uiPriority w:val="99"/>
    <w:semiHidden/>
    <w:unhideWhenUsed/>
    <w:rsid w:val="008E5E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5E52"/>
    <w:rPr>
      <w:sz w:val="20"/>
      <w:szCs w:val="20"/>
    </w:rPr>
  </w:style>
  <w:style w:type="paragraph" w:styleId="Tematkomentarza">
    <w:name w:val="annotation subject"/>
    <w:basedOn w:val="Tekstkomentarza"/>
    <w:next w:val="Tekstkomentarza"/>
    <w:link w:val="TematkomentarzaZnak"/>
    <w:uiPriority w:val="99"/>
    <w:semiHidden/>
    <w:unhideWhenUsed/>
    <w:rsid w:val="008E5E52"/>
    <w:rPr>
      <w:b/>
      <w:bCs/>
    </w:rPr>
  </w:style>
  <w:style w:type="character" w:customStyle="1" w:styleId="TematkomentarzaZnak">
    <w:name w:val="Temat komentarza Znak"/>
    <w:basedOn w:val="TekstkomentarzaZnak"/>
    <w:link w:val="Tematkomentarza"/>
    <w:uiPriority w:val="99"/>
    <w:semiHidden/>
    <w:rsid w:val="008E5E52"/>
    <w:rPr>
      <w:b/>
      <w:bCs/>
      <w:sz w:val="20"/>
      <w:szCs w:val="20"/>
    </w:rPr>
  </w:style>
  <w:style w:type="paragraph" w:styleId="Zwykytekst">
    <w:name w:val="Plain Text"/>
    <w:basedOn w:val="Normalny"/>
    <w:link w:val="ZwykytekstZnak"/>
    <w:uiPriority w:val="99"/>
    <w:unhideWhenUsed/>
    <w:rsid w:val="00DB0720"/>
    <w:pPr>
      <w:spacing w:after="0" w:line="240" w:lineRule="auto"/>
    </w:pPr>
    <w:rPr>
      <w:rFonts w:ascii="Consolas" w:hAnsi="Consolas" w:cs="Consolas"/>
      <w:color w:val="auto"/>
      <w:sz w:val="21"/>
      <w:szCs w:val="21"/>
      <w:lang w:eastAsia="pl-PL"/>
    </w:rPr>
  </w:style>
  <w:style w:type="character" w:customStyle="1" w:styleId="ZwykytekstZnak">
    <w:name w:val="Zwykły tekst Znak"/>
    <w:basedOn w:val="Domylnaczcionkaakapitu"/>
    <w:link w:val="Zwykytekst"/>
    <w:uiPriority w:val="99"/>
    <w:rsid w:val="00DB0720"/>
    <w:rPr>
      <w:rFonts w:ascii="Consolas" w:hAnsi="Consolas" w:cs="Consolas"/>
      <w:color w:val="auto"/>
      <w:sz w:val="21"/>
      <w:szCs w:val="21"/>
      <w:lang w:eastAsia="pl-PL"/>
    </w:rPr>
  </w:style>
  <w:style w:type="character" w:styleId="Uwydatnienie">
    <w:name w:val="Emphasis"/>
    <w:basedOn w:val="Domylnaczcionkaakapitu"/>
    <w:uiPriority w:val="20"/>
    <w:qFormat/>
    <w:rsid w:val="00F63F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2475">
      <w:bodyDiv w:val="1"/>
      <w:marLeft w:val="0"/>
      <w:marRight w:val="0"/>
      <w:marTop w:val="0"/>
      <w:marBottom w:val="0"/>
      <w:divBdr>
        <w:top w:val="none" w:sz="0" w:space="0" w:color="auto"/>
        <w:left w:val="none" w:sz="0" w:space="0" w:color="auto"/>
        <w:bottom w:val="none" w:sz="0" w:space="0" w:color="auto"/>
        <w:right w:val="none" w:sz="0" w:space="0" w:color="auto"/>
      </w:divBdr>
    </w:div>
    <w:div w:id="107817587">
      <w:bodyDiv w:val="1"/>
      <w:marLeft w:val="0"/>
      <w:marRight w:val="0"/>
      <w:marTop w:val="0"/>
      <w:marBottom w:val="0"/>
      <w:divBdr>
        <w:top w:val="none" w:sz="0" w:space="0" w:color="auto"/>
        <w:left w:val="none" w:sz="0" w:space="0" w:color="auto"/>
        <w:bottom w:val="none" w:sz="0" w:space="0" w:color="auto"/>
        <w:right w:val="none" w:sz="0" w:space="0" w:color="auto"/>
      </w:divBdr>
    </w:div>
    <w:div w:id="215240894">
      <w:bodyDiv w:val="1"/>
      <w:marLeft w:val="0"/>
      <w:marRight w:val="0"/>
      <w:marTop w:val="0"/>
      <w:marBottom w:val="0"/>
      <w:divBdr>
        <w:top w:val="none" w:sz="0" w:space="0" w:color="auto"/>
        <w:left w:val="none" w:sz="0" w:space="0" w:color="auto"/>
        <w:bottom w:val="none" w:sz="0" w:space="0" w:color="auto"/>
        <w:right w:val="none" w:sz="0" w:space="0" w:color="auto"/>
      </w:divBdr>
    </w:div>
    <w:div w:id="318774748">
      <w:bodyDiv w:val="1"/>
      <w:marLeft w:val="0"/>
      <w:marRight w:val="0"/>
      <w:marTop w:val="0"/>
      <w:marBottom w:val="0"/>
      <w:divBdr>
        <w:top w:val="none" w:sz="0" w:space="0" w:color="auto"/>
        <w:left w:val="none" w:sz="0" w:space="0" w:color="auto"/>
        <w:bottom w:val="none" w:sz="0" w:space="0" w:color="auto"/>
        <w:right w:val="none" w:sz="0" w:space="0" w:color="auto"/>
      </w:divBdr>
    </w:div>
    <w:div w:id="380180267">
      <w:bodyDiv w:val="1"/>
      <w:marLeft w:val="0"/>
      <w:marRight w:val="0"/>
      <w:marTop w:val="0"/>
      <w:marBottom w:val="0"/>
      <w:divBdr>
        <w:top w:val="none" w:sz="0" w:space="0" w:color="auto"/>
        <w:left w:val="none" w:sz="0" w:space="0" w:color="auto"/>
        <w:bottom w:val="none" w:sz="0" w:space="0" w:color="auto"/>
        <w:right w:val="none" w:sz="0" w:space="0" w:color="auto"/>
      </w:divBdr>
    </w:div>
    <w:div w:id="410199095">
      <w:bodyDiv w:val="1"/>
      <w:marLeft w:val="0"/>
      <w:marRight w:val="0"/>
      <w:marTop w:val="0"/>
      <w:marBottom w:val="0"/>
      <w:divBdr>
        <w:top w:val="none" w:sz="0" w:space="0" w:color="auto"/>
        <w:left w:val="none" w:sz="0" w:space="0" w:color="auto"/>
        <w:bottom w:val="none" w:sz="0" w:space="0" w:color="auto"/>
        <w:right w:val="none" w:sz="0" w:space="0" w:color="auto"/>
      </w:divBdr>
    </w:div>
    <w:div w:id="644164821">
      <w:bodyDiv w:val="1"/>
      <w:marLeft w:val="0"/>
      <w:marRight w:val="0"/>
      <w:marTop w:val="0"/>
      <w:marBottom w:val="0"/>
      <w:divBdr>
        <w:top w:val="none" w:sz="0" w:space="0" w:color="auto"/>
        <w:left w:val="none" w:sz="0" w:space="0" w:color="auto"/>
        <w:bottom w:val="none" w:sz="0" w:space="0" w:color="auto"/>
        <w:right w:val="none" w:sz="0" w:space="0" w:color="auto"/>
      </w:divBdr>
    </w:div>
    <w:div w:id="777407793">
      <w:bodyDiv w:val="1"/>
      <w:marLeft w:val="0"/>
      <w:marRight w:val="0"/>
      <w:marTop w:val="0"/>
      <w:marBottom w:val="0"/>
      <w:divBdr>
        <w:top w:val="none" w:sz="0" w:space="0" w:color="auto"/>
        <w:left w:val="none" w:sz="0" w:space="0" w:color="auto"/>
        <w:bottom w:val="none" w:sz="0" w:space="0" w:color="auto"/>
        <w:right w:val="none" w:sz="0" w:space="0" w:color="auto"/>
      </w:divBdr>
    </w:div>
    <w:div w:id="981273045">
      <w:bodyDiv w:val="1"/>
      <w:marLeft w:val="0"/>
      <w:marRight w:val="0"/>
      <w:marTop w:val="0"/>
      <w:marBottom w:val="0"/>
      <w:divBdr>
        <w:top w:val="none" w:sz="0" w:space="0" w:color="auto"/>
        <w:left w:val="none" w:sz="0" w:space="0" w:color="auto"/>
        <w:bottom w:val="none" w:sz="0" w:space="0" w:color="auto"/>
        <w:right w:val="none" w:sz="0" w:space="0" w:color="auto"/>
      </w:divBdr>
    </w:div>
    <w:div w:id="1024791804">
      <w:bodyDiv w:val="1"/>
      <w:marLeft w:val="0"/>
      <w:marRight w:val="0"/>
      <w:marTop w:val="0"/>
      <w:marBottom w:val="0"/>
      <w:divBdr>
        <w:top w:val="none" w:sz="0" w:space="0" w:color="auto"/>
        <w:left w:val="none" w:sz="0" w:space="0" w:color="auto"/>
        <w:bottom w:val="none" w:sz="0" w:space="0" w:color="auto"/>
        <w:right w:val="none" w:sz="0" w:space="0" w:color="auto"/>
      </w:divBdr>
    </w:div>
    <w:div w:id="1061516044">
      <w:bodyDiv w:val="1"/>
      <w:marLeft w:val="0"/>
      <w:marRight w:val="0"/>
      <w:marTop w:val="0"/>
      <w:marBottom w:val="0"/>
      <w:divBdr>
        <w:top w:val="none" w:sz="0" w:space="0" w:color="auto"/>
        <w:left w:val="none" w:sz="0" w:space="0" w:color="auto"/>
        <w:bottom w:val="none" w:sz="0" w:space="0" w:color="auto"/>
        <w:right w:val="none" w:sz="0" w:space="0" w:color="auto"/>
      </w:divBdr>
    </w:div>
    <w:div w:id="1257976911">
      <w:bodyDiv w:val="1"/>
      <w:marLeft w:val="0"/>
      <w:marRight w:val="0"/>
      <w:marTop w:val="0"/>
      <w:marBottom w:val="0"/>
      <w:divBdr>
        <w:top w:val="none" w:sz="0" w:space="0" w:color="auto"/>
        <w:left w:val="none" w:sz="0" w:space="0" w:color="auto"/>
        <w:bottom w:val="none" w:sz="0" w:space="0" w:color="auto"/>
        <w:right w:val="none" w:sz="0" w:space="0" w:color="auto"/>
      </w:divBdr>
    </w:div>
    <w:div w:id="1325813025">
      <w:bodyDiv w:val="1"/>
      <w:marLeft w:val="0"/>
      <w:marRight w:val="0"/>
      <w:marTop w:val="0"/>
      <w:marBottom w:val="0"/>
      <w:divBdr>
        <w:top w:val="none" w:sz="0" w:space="0" w:color="auto"/>
        <w:left w:val="none" w:sz="0" w:space="0" w:color="auto"/>
        <w:bottom w:val="none" w:sz="0" w:space="0" w:color="auto"/>
        <w:right w:val="none" w:sz="0" w:space="0" w:color="auto"/>
      </w:divBdr>
    </w:div>
    <w:div w:id="1430810414">
      <w:bodyDiv w:val="1"/>
      <w:marLeft w:val="0"/>
      <w:marRight w:val="0"/>
      <w:marTop w:val="0"/>
      <w:marBottom w:val="0"/>
      <w:divBdr>
        <w:top w:val="none" w:sz="0" w:space="0" w:color="auto"/>
        <w:left w:val="none" w:sz="0" w:space="0" w:color="auto"/>
        <w:bottom w:val="none" w:sz="0" w:space="0" w:color="auto"/>
        <w:right w:val="none" w:sz="0" w:space="0" w:color="auto"/>
      </w:divBdr>
    </w:div>
    <w:div w:id="1535536421">
      <w:bodyDiv w:val="1"/>
      <w:marLeft w:val="0"/>
      <w:marRight w:val="0"/>
      <w:marTop w:val="0"/>
      <w:marBottom w:val="0"/>
      <w:divBdr>
        <w:top w:val="none" w:sz="0" w:space="0" w:color="auto"/>
        <w:left w:val="none" w:sz="0" w:space="0" w:color="auto"/>
        <w:bottom w:val="none" w:sz="0" w:space="0" w:color="auto"/>
        <w:right w:val="none" w:sz="0" w:space="0" w:color="auto"/>
      </w:divBdr>
    </w:div>
    <w:div w:id="1881169065">
      <w:bodyDiv w:val="1"/>
      <w:marLeft w:val="0"/>
      <w:marRight w:val="0"/>
      <w:marTop w:val="0"/>
      <w:marBottom w:val="0"/>
      <w:divBdr>
        <w:top w:val="none" w:sz="0" w:space="0" w:color="auto"/>
        <w:left w:val="none" w:sz="0" w:space="0" w:color="auto"/>
        <w:bottom w:val="none" w:sz="0" w:space="0" w:color="auto"/>
        <w:right w:val="none" w:sz="0" w:space="0" w:color="auto"/>
      </w:divBdr>
    </w:div>
    <w:div w:id="1940411181">
      <w:bodyDiv w:val="1"/>
      <w:marLeft w:val="0"/>
      <w:marRight w:val="0"/>
      <w:marTop w:val="0"/>
      <w:marBottom w:val="0"/>
      <w:divBdr>
        <w:top w:val="none" w:sz="0" w:space="0" w:color="auto"/>
        <w:left w:val="none" w:sz="0" w:space="0" w:color="auto"/>
        <w:bottom w:val="none" w:sz="0" w:space="0" w:color="auto"/>
        <w:right w:val="none" w:sz="0" w:space="0" w:color="auto"/>
      </w:divBdr>
    </w:div>
    <w:div w:id="1940521432">
      <w:bodyDiv w:val="1"/>
      <w:marLeft w:val="0"/>
      <w:marRight w:val="0"/>
      <w:marTop w:val="0"/>
      <w:marBottom w:val="0"/>
      <w:divBdr>
        <w:top w:val="none" w:sz="0" w:space="0" w:color="auto"/>
        <w:left w:val="none" w:sz="0" w:space="0" w:color="auto"/>
        <w:bottom w:val="none" w:sz="0" w:space="0" w:color="auto"/>
        <w:right w:val="none" w:sz="0" w:space="0" w:color="auto"/>
      </w:divBdr>
    </w:div>
    <w:div w:id="208722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pk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kps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Niestandardowy 1">
      <a:dk1>
        <a:sysClr val="windowText" lastClr="000000"/>
      </a:dk1>
      <a:lt1>
        <a:sysClr val="window" lastClr="FFFFFF"/>
      </a:lt1>
      <a:dk2>
        <a:srgbClr val="004681"/>
      </a:dk2>
      <a:lt2>
        <a:srgbClr val="FFFFFF"/>
      </a:lt2>
      <a:accent1>
        <a:srgbClr val="E3000B"/>
      </a:accent1>
      <a:accent2>
        <a:srgbClr val="9B1528"/>
      </a:accent2>
      <a:accent3>
        <a:srgbClr val="721F34"/>
      </a:accent3>
      <a:accent4>
        <a:srgbClr val="004681"/>
      </a:accent4>
      <a:accent5>
        <a:srgbClr val="0068B4"/>
      </a:accent5>
      <a:accent6>
        <a:srgbClr val="0095DB"/>
      </a:accent6>
      <a:hlink>
        <a:srgbClr val="3EC0F0"/>
      </a:hlink>
      <a:folHlink>
        <a:srgbClr val="AFDFF9"/>
      </a:folHlink>
    </a:clrScheme>
    <a:fontScheme name="Office — klasyczny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C53C8-B083-4987-BA5A-4B00B46B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4998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Łydkowska</dc:creator>
  <cp:lastModifiedBy>Grzelak Aleksandra</cp:lastModifiedBy>
  <cp:revision>2</cp:revision>
  <cp:lastPrinted>2018-11-08T13:07:00Z</cp:lastPrinted>
  <dcterms:created xsi:type="dcterms:W3CDTF">2018-11-20T11:00:00Z</dcterms:created>
  <dcterms:modified xsi:type="dcterms:W3CDTF">2018-11-20T11:00:00Z</dcterms:modified>
</cp:coreProperties>
</file>