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2CAA309" w14:textId="517EF853" w:rsidR="005761A3" w:rsidRPr="005761A3" w:rsidRDefault="005761A3" w:rsidP="005761A3">
      <w:pPr>
        <w:spacing w:before="100" w:beforeAutospacing="1" w:after="100" w:afterAutospacing="1" w:line="360" w:lineRule="auto"/>
        <w:jc w:val="right"/>
        <w:rPr>
          <w:rStyle w:val="Pogrubienie"/>
          <w:rFonts w:cs="Arial"/>
          <w:b w:val="0"/>
          <w:bCs w:val="0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>
        <w:rPr>
          <w:rFonts w:cs="Arial"/>
        </w:rPr>
        <w:t>16</w:t>
      </w:r>
      <w:r w:rsidR="00B42136">
        <w:rPr>
          <w:rFonts w:cs="Arial"/>
        </w:rPr>
        <w:t xml:space="preserve"> sierpnia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4020CE74" w14:textId="77777777" w:rsidR="002A2477" w:rsidRPr="002A2477" w:rsidRDefault="002A2477" w:rsidP="002A2477">
      <w:pPr>
        <w:pStyle w:val="Nagwek1"/>
        <w:rPr>
          <w:sz w:val="22"/>
          <w:szCs w:val="22"/>
        </w:rPr>
      </w:pPr>
      <w:r w:rsidRPr="002A2477">
        <w:rPr>
          <w:sz w:val="22"/>
          <w:szCs w:val="22"/>
        </w:rPr>
        <w:t>Bieszczady i Mazury wśród regionów, które zyskają dzięki nowym inwestycjom kolejowym</w:t>
      </w:r>
    </w:p>
    <w:p w14:paraId="0EBE70AB" w14:textId="2B0E380B" w:rsidR="002A2477" w:rsidRPr="002A2477" w:rsidRDefault="002A2477" w:rsidP="002A2477">
      <w:pPr>
        <w:pStyle w:val="intro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>Rada Ministrów 16 sierpnia 2023 r. przyjęła aktualizację Krajowego Programu Kolejowego. Otworzyło to drogę do realizacji kolejnych inwestycji w szlaki kolejowe na terenie całego kraju. Wśród linii, które zostaną objęte pracami jest ta prowadzące przez serce Mazur (linia kolejowa nr 223) oraz pozwalająca dotrzeć w Bieszczady (linia kolejowa nr 108).</w:t>
      </w:r>
    </w:p>
    <w:p w14:paraId="63198774" w14:textId="3A517DF2" w:rsidR="002A2477" w:rsidRPr="002A2477" w:rsidRDefault="00E75791" w:rsidP="002A247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–</w:t>
      </w:r>
      <w:r w:rsidR="002A2477">
        <w:rPr>
          <w:rFonts w:cs="Arial"/>
        </w:rPr>
        <w:t xml:space="preserve"> </w:t>
      </w:r>
      <w:r w:rsidR="002A2477" w:rsidRPr="002A2477">
        <w:rPr>
          <w:rFonts w:cs="Arial"/>
        </w:rPr>
        <w:t xml:space="preserve">Nowy Krajowy Program Kolejowy pozwala na kontynuację ambitnych inwestycji na polskiej kolei. Budujemy bezpieczną, komfortową i przewidywalną polską kolej. Naszym celem jest dalszy wzrost liczby pasażerów pociągów w Polsce. Zapewniliśmy finansowanie dla budowy i odbudowy wielu szlaków kolejowych </w:t>
      </w:r>
      <w:r>
        <w:rPr>
          <w:rFonts w:cs="Arial"/>
        </w:rPr>
        <w:t>–</w:t>
      </w:r>
      <w:r w:rsidR="002A2477">
        <w:rPr>
          <w:rFonts w:cs="Arial"/>
        </w:rPr>
        <w:t xml:space="preserve"> </w:t>
      </w:r>
      <w:r w:rsidR="002A2477" w:rsidRPr="002A2477">
        <w:rPr>
          <w:rFonts w:cs="Arial"/>
        </w:rPr>
        <w:t xml:space="preserve"> powiedział </w:t>
      </w:r>
      <w:r w:rsidR="002A2477" w:rsidRPr="002A2477">
        <w:rPr>
          <w:rFonts w:cs="Arial"/>
          <w:b/>
          <w:bCs/>
        </w:rPr>
        <w:t>minister infrastruktury Andrzej Adamczyk.</w:t>
      </w:r>
      <w:r w:rsidR="002A2477" w:rsidRPr="002A2477">
        <w:rPr>
          <w:rFonts w:cs="Arial"/>
        </w:rPr>
        <w:t xml:space="preserve"> </w:t>
      </w:r>
    </w:p>
    <w:p w14:paraId="656E518B" w14:textId="34E0F3D5" w:rsidR="002A2477" w:rsidRPr="002A2477" w:rsidRDefault="00E75791" w:rsidP="002A2477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</w:rPr>
        <w:t>–</w:t>
      </w:r>
      <w:r w:rsidR="002A2477">
        <w:rPr>
          <w:rFonts w:cs="Arial"/>
        </w:rPr>
        <w:t xml:space="preserve"> </w:t>
      </w:r>
      <w:r w:rsidR="002A2477" w:rsidRPr="002A2477">
        <w:rPr>
          <w:rFonts w:cs="Arial"/>
        </w:rPr>
        <w:t xml:space="preserve">Obecnie w Polsce toczą się największe w historii inwestycje kolejowe: w linie kolejowe, stacje, dworce, tabor. Odtwarzamy zlikwidowane przed laty połączenia i linie kolejowe, realizując te zadania w ramach wielu programów, takich jak Krajowy Program Kolejowy czy Kolej Plus. Skuteczna odbudowa pozycji i prestiżu polskiej kolei, z jaką mamy do czynienia w Polsce od 8 lat, jest też dowodem na walkę rządu z wykluczeniem komunikacyjnym w każdym regionie kraju </w:t>
      </w:r>
      <w:r>
        <w:rPr>
          <w:rFonts w:cs="Arial"/>
        </w:rPr>
        <w:t>–</w:t>
      </w:r>
      <w:r w:rsidR="002A2477">
        <w:rPr>
          <w:rFonts w:cs="Arial"/>
        </w:rPr>
        <w:t xml:space="preserve"> </w:t>
      </w:r>
      <w:r w:rsidR="002A2477" w:rsidRPr="002A2477">
        <w:rPr>
          <w:rFonts w:cs="Arial"/>
        </w:rPr>
        <w:t xml:space="preserve">powiedział </w:t>
      </w:r>
      <w:r w:rsidR="002A2477" w:rsidRPr="002A2477">
        <w:rPr>
          <w:rFonts w:cs="Arial"/>
          <w:b/>
          <w:bCs/>
        </w:rPr>
        <w:t>wiceminister infrastruktury, pełnomocnik rządu ds. przeciwdziałania wykluczeniu komunikacyjnemu Andrzej Bittel.</w:t>
      </w:r>
    </w:p>
    <w:p w14:paraId="543B2A9F" w14:textId="77777777" w:rsidR="002A2477" w:rsidRPr="002A2477" w:rsidRDefault="002A2477" w:rsidP="002A2477">
      <w:pPr>
        <w:pStyle w:val="Nagwek2"/>
      </w:pPr>
      <w:r w:rsidRPr="002A2477">
        <w:t>Trzeci szlak kolejowy z Olsztyna do Ełku do modernizacji</w:t>
      </w:r>
    </w:p>
    <w:p w14:paraId="7CDEE987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 xml:space="preserve">Aktualizacja Krajowego Programu Kolejowego zakłada m.in. rewitalizację linii kolejowej nr 223. To obecnie nieużytkowany szlak kolejowy biegnący od Czerwonki w powiecie olsztyńskim, przez Mrągowo, Mikołajki i Orzysz, do Ełku. Jest to linia, która przebiega najbliżej jeziora Śniardwy i nazywana jest linią wiodącą przez serce Mazur. </w:t>
      </w:r>
    </w:p>
    <w:p w14:paraId="0EB1E319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>Inwestycja będzie miała na celu przywrócenie przejezdności linii kolejowej na całej jej długości, tak aby umożliwić wznowienie przewozów pasażerskich. W ramach projektu odbudowana zostanie infrastruktura pasażerska, która będzie dostosowana do potrzeb osób z ograniczonymi możliwościami poruszania się. Realizacja projektu pozwoli na przywrócenie połączeń pasażerskich m.in. do Mrągowa, Mikołajek czy Orzysza.</w:t>
      </w:r>
    </w:p>
    <w:p w14:paraId="5961DDB8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>Przywrócenie do ruchu linii 223 oznaczać będzie, że Olsztyn i Ełk będą połączone już nie dwiema, a trzema liniami kolejowymi. Pozostałe dwie to linia nr 219 przebiegająca przez Szczytno i Pisz oraz linia nr 353 przez Korsze i Giżycko.</w:t>
      </w:r>
    </w:p>
    <w:p w14:paraId="1A83B90F" w14:textId="77777777" w:rsidR="002A2477" w:rsidRPr="002A2477" w:rsidRDefault="002A2477" w:rsidP="002A2477">
      <w:pPr>
        <w:pStyle w:val="Nagwek2"/>
      </w:pPr>
      <w:r w:rsidRPr="002A2477">
        <w:lastRenderedPageBreak/>
        <w:t>Szybciej pociągiem w Bieszczady</w:t>
      </w:r>
    </w:p>
    <w:p w14:paraId="4A5F266D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 xml:space="preserve">Przyjęcie przez rząd aktualizacji Krajowego Programu Kolejowego oznacza również możliwość przeprowadzenia modernizacji linii kolejowej nr 108 na odcinku Jasło – Nowy Zagórz. Obecnie prowadzony jest proces przygotowania dokumentacji projektowej, w tym pozyskanie decyzji administracyjnych dla inwestycji na tej linii. Zakończenie przygotowania dokumentacji projektowej przewidziano w IV kwartale 2023 r. </w:t>
      </w:r>
    </w:p>
    <w:p w14:paraId="3F52035B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 xml:space="preserve">Zakres projektu obejmuje modernizację linii kolejowej nr 108 na odcinku od Jasła do Nowego Zagórza: przebudowany zostanie układ torowy, obiekty inżynieryjne czeka przebudowa, remont lub budowa, przebudowane zostaną też stacje i przystanki osobowe, powstaną także nowe przystanki. </w:t>
      </w:r>
    </w:p>
    <w:p w14:paraId="48579924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 xml:space="preserve">Obecnie zaplanowano realizację robót w perspektywie finansowej 2021–2027, w ramach Programu Fundusze Europejskie dla Polski Wschodniej 2021–2027 (FE PW). </w:t>
      </w:r>
    </w:p>
    <w:p w14:paraId="639AE72C" w14:textId="77777777" w:rsidR="002A2477" w:rsidRPr="002A2477" w:rsidRDefault="002A2477" w:rsidP="002A2477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2477">
        <w:rPr>
          <w:rFonts w:ascii="Arial" w:hAnsi="Arial" w:cs="Arial"/>
          <w:sz w:val="22"/>
          <w:szCs w:val="22"/>
        </w:rPr>
        <w:t>Krajowy Program Kolejowy jest programem wieloletnim, obejmującym inwestycje na liniach kolejowych, które wspierane są finansowo przez ministra właściwego do spraw transportu.</w:t>
      </w:r>
    </w:p>
    <w:p w14:paraId="3AE4CCA1" w14:textId="77777777" w:rsidR="005761A3" w:rsidRPr="002A2477" w:rsidRDefault="005761A3" w:rsidP="002A2477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56172EF7" w14:textId="58CC9108" w:rsidR="00AF4E83" w:rsidRPr="00C079B1" w:rsidRDefault="00AF4E83" w:rsidP="005761A3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4FB116D7" w:rsidR="00AF4E83" w:rsidRPr="00C079B1" w:rsidRDefault="0036732D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Magdalena Janus</w:t>
      </w:r>
    </w:p>
    <w:p w14:paraId="6B340E54" w14:textId="5107889A" w:rsidR="00AF4E83" w:rsidRPr="00C079B1" w:rsidRDefault="005761A3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AF4E83" w:rsidRPr="00C079B1">
        <w:rPr>
          <w:rStyle w:val="Pogrubienie"/>
          <w:rFonts w:cs="Arial"/>
          <w:b w:val="0"/>
        </w:rPr>
        <w:t>espół prasowy</w:t>
      </w:r>
    </w:p>
    <w:p w14:paraId="47169AE3" w14:textId="77777777" w:rsidR="00AF4E83" w:rsidRPr="00C079B1" w:rsidRDefault="00AF4E83" w:rsidP="005761A3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5761A3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64BC892E" w:rsidR="00DB432D" w:rsidRPr="00F24F23" w:rsidRDefault="0036732D" w:rsidP="005761A3">
      <w:pPr>
        <w:spacing w:after="0" w:line="360" w:lineRule="auto"/>
        <w:rPr>
          <w:rFonts w:cs="Arial"/>
          <w:bCs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sectPr w:rsidR="00DB432D" w:rsidRPr="00F24F2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54FE" w14:textId="77777777" w:rsidR="00BD39BE" w:rsidRDefault="00BD39BE" w:rsidP="009D1AEB">
      <w:pPr>
        <w:spacing w:after="0" w:line="240" w:lineRule="auto"/>
      </w:pPr>
      <w:r>
        <w:separator/>
      </w:r>
    </w:p>
  </w:endnote>
  <w:endnote w:type="continuationSeparator" w:id="0">
    <w:p w14:paraId="5E8BCA1B" w14:textId="77777777" w:rsidR="00BD39BE" w:rsidRDefault="00BD39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194E" w14:textId="77777777" w:rsidR="00BD39BE" w:rsidRDefault="00BD39BE" w:rsidP="009D1AEB">
      <w:pPr>
        <w:spacing w:after="0" w:line="240" w:lineRule="auto"/>
      </w:pPr>
      <w:r>
        <w:separator/>
      </w:r>
    </w:p>
  </w:footnote>
  <w:footnote w:type="continuationSeparator" w:id="0">
    <w:p w14:paraId="2241EC8A" w14:textId="77777777" w:rsidR="00BD39BE" w:rsidRDefault="00BD39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A22"/>
    <w:multiLevelType w:val="hybridMultilevel"/>
    <w:tmpl w:val="D194D356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D15"/>
    <w:multiLevelType w:val="hybridMultilevel"/>
    <w:tmpl w:val="078E285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A74E5"/>
    <w:multiLevelType w:val="hybridMultilevel"/>
    <w:tmpl w:val="8FB6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A42"/>
    <w:multiLevelType w:val="hybridMultilevel"/>
    <w:tmpl w:val="8772BCF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50"/>
    <w:multiLevelType w:val="hybridMultilevel"/>
    <w:tmpl w:val="B4906910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4402">
    <w:abstractNumId w:val="3"/>
  </w:num>
  <w:num w:numId="2" w16cid:durableId="1525901746">
    <w:abstractNumId w:val="2"/>
  </w:num>
  <w:num w:numId="3" w16cid:durableId="798688136">
    <w:abstractNumId w:val="5"/>
  </w:num>
  <w:num w:numId="4" w16cid:durableId="1027414178">
    <w:abstractNumId w:val="4"/>
  </w:num>
  <w:num w:numId="5" w16cid:durableId="1310204910">
    <w:abstractNumId w:val="7"/>
  </w:num>
  <w:num w:numId="6" w16cid:durableId="763306891">
    <w:abstractNumId w:val="6"/>
  </w:num>
  <w:num w:numId="7" w16cid:durableId="1973945971">
    <w:abstractNumId w:val="1"/>
  </w:num>
  <w:num w:numId="8" w16cid:durableId="18992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59C9"/>
    <w:rsid w:val="00050784"/>
    <w:rsid w:val="000535B0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4E92"/>
    <w:rsid w:val="00146D67"/>
    <w:rsid w:val="0015012C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A14B2"/>
    <w:rsid w:val="002A2477"/>
    <w:rsid w:val="002B2070"/>
    <w:rsid w:val="002B3FFE"/>
    <w:rsid w:val="002D1FC3"/>
    <w:rsid w:val="002D22A6"/>
    <w:rsid w:val="002D4131"/>
    <w:rsid w:val="002D7142"/>
    <w:rsid w:val="002E4E2A"/>
    <w:rsid w:val="002E69BE"/>
    <w:rsid w:val="002F6767"/>
    <w:rsid w:val="003033AB"/>
    <w:rsid w:val="00307CB5"/>
    <w:rsid w:val="00310FD2"/>
    <w:rsid w:val="00312201"/>
    <w:rsid w:val="0031272A"/>
    <w:rsid w:val="00312941"/>
    <w:rsid w:val="0031314D"/>
    <w:rsid w:val="003150BA"/>
    <w:rsid w:val="00316597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2830"/>
    <w:rsid w:val="003F0669"/>
    <w:rsid w:val="003F5637"/>
    <w:rsid w:val="003F7AA0"/>
    <w:rsid w:val="00401F0A"/>
    <w:rsid w:val="004020D4"/>
    <w:rsid w:val="004031CE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797E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1A3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E14AF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CDF"/>
    <w:rsid w:val="00830E57"/>
    <w:rsid w:val="00833F56"/>
    <w:rsid w:val="00834C77"/>
    <w:rsid w:val="00846694"/>
    <w:rsid w:val="008504D6"/>
    <w:rsid w:val="00851216"/>
    <w:rsid w:val="00860074"/>
    <w:rsid w:val="0086063A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1B6A"/>
    <w:rsid w:val="008B22D6"/>
    <w:rsid w:val="008B4A04"/>
    <w:rsid w:val="008B6B1A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62ECE"/>
    <w:rsid w:val="0096337B"/>
    <w:rsid w:val="00966540"/>
    <w:rsid w:val="00970A21"/>
    <w:rsid w:val="00976F36"/>
    <w:rsid w:val="00987CD6"/>
    <w:rsid w:val="0099094C"/>
    <w:rsid w:val="009935E0"/>
    <w:rsid w:val="00993F22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0700C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79"/>
    <w:rsid w:val="00B245BD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39BE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4283"/>
    <w:rsid w:val="00C0583B"/>
    <w:rsid w:val="00C14583"/>
    <w:rsid w:val="00C15016"/>
    <w:rsid w:val="00C16617"/>
    <w:rsid w:val="00C2286D"/>
    <w:rsid w:val="00C241B4"/>
    <w:rsid w:val="00C24DF5"/>
    <w:rsid w:val="00C3768C"/>
    <w:rsid w:val="00C42AF3"/>
    <w:rsid w:val="00C43B12"/>
    <w:rsid w:val="00C46BD0"/>
    <w:rsid w:val="00C518A8"/>
    <w:rsid w:val="00C51EAD"/>
    <w:rsid w:val="00C55DAD"/>
    <w:rsid w:val="00C66B4F"/>
    <w:rsid w:val="00C71663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553F"/>
    <w:rsid w:val="00CC3C05"/>
    <w:rsid w:val="00CC59BF"/>
    <w:rsid w:val="00CC7CAD"/>
    <w:rsid w:val="00CD0BB0"/>
    <w:rsid w:val="00CD3409"/>
    <w:rsid w:val="00CD5C1E"/>
    <w:rsid w:val="00CD6057"/>
    <w:rsid w:val="00CD635E"/>
    <w:rsid w:val="00CD7FC6"/>
    <w:rsid w:val="00CE45B6"/>
    <w:rsid w:val="00CE4B2C"/>
    <w:rsid w:val="00CE77A2"/>
    <w:rsid w:val="00CF312F"/>
    <w:rsid w:val="00CF3B2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38F3"/>
    <w:rsid w:val="00DB432D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5791"/>
    <w:rsid w:val="00E77A60"/>
    <w:rsid w:val="00E80629"/>
    <w:rsid w:val="00E8285A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788A"/>
    <w:rsid w:val="00ED55B8"/>
    <w:rsid w:val="00ED57EB"/>
    <w:rsid w:val="00EE0F43"/>
    <w:rsid w:val="00EE314D"/>
    <w:rsid w:val="00EE4536"/>
    <w:rsid w:val="00EE4BC0"/>
    <w:rsid w:val="00EE7A43"/>
    <w:rsid w:val="00EF18EA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customStyle="1" w:styleId="event-date">
    <w:name w:val="event-date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8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19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94754180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4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796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4593773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DC97-8C7D-469E-AFFC-14CE53D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łącznice kolejowe usprawnią ruch w południowej Polsce</vt:lpstr>
    </vt:vector>
  </TitlesOfParts>
  <Company>PKP PLK S.A.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Bieszczady i Mazury wśród regionów, które zyskają dzięki nowym inwestycjom kolejowym</dc:title>
  <dc:subject/>
  <dc:creator>Kamila.Turel@plk-sa.pl</dc:creator>
  <cp:keywords/>
  <dc:description/>
  <cp:lastModifiedBy>Dudzińska Maria</cp:lastModifiedBy>
  <cp:revision>3</cp:revision>
  <cp:lastPrinted>2021-12-30T09:04:00Z</cp:lastPrinted>
  <dcterms:created xsi:type="dcterms:W3CDTF">2023-08-17T08:01:00Z</dcterms:created>
  <dcterms:modified xsi:type="dcterms:W3CDTF">2023-08-17T08:02:00Z</dcterms:modified>
</cp:coreProperties>
</file>