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9A6F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7B4883E4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27F8AD6D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55B90D39" w14:textId="2467ABA5" w:rsidR="00272203" w:rsidRPr="005C011F" w:rsidRDefault="00F81D12" w:rsidP="005C011F">
      <w:pPr>
        <w:spacing w:after="360"/>
        <w:ind w:left="6373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Opole</w:t>
      </w:r>
      <w:r w:rsidR="009D1AEB" w:rsidRPr="006D0EAC">
        <w:rPr>
          <w:rFonts w:cs="Arial"/>
          <w:sz w:val="21"/>
          <w:szCs w:val="21"/>
        </w:rPr>
        <w:t>,</w:t>
      </w:r>
      <w:r w:rsidR="00B0240B" w:rsidRPr="006D0EA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1</w:t>
      </w:r>
      <w:r w:rsidR="00224926">
        <w:rPr>
          <w:rFonts w:cs="Arial"/>
          <w:sz w:val="21"/>
          <w:szCs w:val="21"/>
        </w:rPr>
        <w:t>8</w:t>
      </w:r>
      <w:r w:rsidR="00387DF5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lip</w:t>
      </w:r>
      <w:r w:rsidR="00387DF5">
        <w:rPr>
          <w:rFonts w:cs="Arial"/>
          <w:sz w:val="21"/>
          <w:szCs w:val="21"/>
        </w:rPr>
        <w:t>ca</w:t>
      </w:r>
      <w:r w:rsidR="00BF6784">
        <w:rPr>
          <w:rFonts w:cs="Arial"/>
          <w:sz w:val="21"/>
          <w:szCs w:val="21"/>
        </w:rPr>
        <w:t xml:space="preserve"> </w:t>
      </w:r>
      <w:r w:rsidR="00C26FFE">
        <w:rPr>
          <w:rFonts w:cs="Arial"/>
          <w:sz w:val="21"/>
          <w:szCs w:val="21"/>
        </w:rPr>
        <w:t>2024</w:t>
      </w:r>
      <w:r w:rsidR="009D1AEB" w:rsidRPr="006D0EAC">
        <w:rPr>
          <w:rFonts w:cs="Arial"/>
          <w:sz w:val="21"/>
          <w:szCs w:val="21"/>
        </w:rPr>
        <w:t xml:space="preserve"> r.</w:t>
      </w:r>
    </w:p>
    <w:p w14:paraId="67F4A5E0" w14:textId="17F70063" w:rsidR="00F81D12" w:rsidRPr="00A4329B" w:rsidRDefault="00F81D12" w:rsidP="00F81D12">
      <w:pPr>
        <w:pStyle w:val="Nagwek1"/>
        <w:spacing w:before="0" w:after="160" w:line="360" w:lineRule="auto"/>
        <w:rPr>
          <w:rFonts w:cs="Arial"/>
          <w:sz w:val="22"/>
          <w:szCs w:val="22"/>
          <w:shd w:val="clear" w:color="auto" w:fill="FFFFFF"/>
        </w:rPr>
      </w:pPr>
      <w:r w:rsidRPr="00A4329B">
        <w:rPr>
          <w:rFonts w:cs="Arial"/>
          <w:sz w:val="22"/>
          <w:szCs w:val="22"/>
        </w:rPr>
        <w:t>Przebudowa dwóch opolskich przystanków na półmetku</w:t>
      </w:r>
    </w:p>
    <w:p w14:paraId="2F8C747E" w14:textId="39CAD8BF" w:rsidR="00F81D12" w:rsidRPr="00F81D12" w:rsidRDefault="00F81D12" w:rsidP="00F81D12">
      <w:pPr>
        <w:shd w:val="clear" w:color="auto" w:fill="FFFFFF"/>
        <w:spacing w:after="360" w:line="360" w:lineRule="auto"/>
        <w:rPr>
          <w:rFonts w:cs="Arial"/>
          <w:b/>
        </w:rPr>
      </w:pPr>
      <w:r w:rsidRPr="00F81D12">
        <w:rPr>
          <w:rFonts w:cs="Arial"/>
          <w:b/>
        </w:rPr>
        <w:t xml:space="preserve">Pasażerowie w Zawadzkiem i Kolonowskim </w:t>
      </w:r>
      <w:r w:rsidR="00224926">
        <w:rPr>
          <w:rFonts w:cs="Arial"/>
          <w:b/>
        </w:rPr>
        <w:t>już w</w:t>
      </w:r>
      <w:r w:rsidRPr="00F81D12">
        <w:rPr>
          <w:rFonts w:cs="Arial"/>
          <w:b/>
        </w:rPr>
        <w:t xml:space="preserve"> listopadzie wygodniej wsiądą do pociągów. Dzięki modernizacji perony będą wyższe. Projekt za ponad 5 mln zł realizowany jest z Rządowego programu budowy lub modernizacji przystanków kolejowych na lata 2021-2025. Prace nie powodują zmian w rozkładzie jazdy.</w:t>
      </w:r>
    </w:p>
    <w:p w14:paraId="3A5DD1C0" w14:textId="77777777" w:rsidR="00F81D12" w:rsidRPr="00F81D12" w:rsidRDefault="00F81D12" w:rsidP="00F81D12">
      <w:pPr>
        <w:shd w:val="clear" w:color="auto" w:fill="FFFFFF"/>
        <w:spacing w:after="360" w:line="360" w:lineRule="auto"/>
        <w:rPr>
          <w:rFonts w:cs="Arial"/>
          <w:bCs/>
        </w:rPr>
      </w:pPr>
      <w:r w:rsidRPr="00F81D12">
        <w:rPr>
          <w:rFonts w:cs="Arial"/>
          <w:bCs/>
        </w:rPr>
        <w:t xml:space="preserve">Dla mieszkańców województwa opolskiego na linii z Opola przez Ozimek i </w:t>
      </w:r>
      <w:proofErr w:type="spellStart"/>
      <w:r w:rsidRPr="00F81D12">
        <w:rPr>
          <w:rFonts w:cs="Arial"/>
          <w:bCs/>
        </w:rPr>
        <w:t>Fosowskie</w:t>
      </w:r>
      <w:proofErr w:type="spellEnd"/>
      <w:r w:rsidRPr="00F81D12">
        <w:rPr>
          <w:rFonts w:cs="Arial"/>
          <w:bCs/>
        </w:rPr>
        <w:t xml:space="preserve"> do Zawadzkiego (</w:t>
      </w:r>
      <w:proofErr w:type="spellStart"/>
      <w:r w:rsidRPr="00F81D12">
        <w:rPr>
          <w:rFonts w:cs="Arial"/>
          <w:bCs/>
        </w:rPr>
        <w:t>lk</w:t>
      </w:r>
      <w:proofErr w:type="spellEnd"/>
      <w:r w:rsidRPr="00F81D12">
        <w:rPr>
          <w:rFonts w:cs="Arial"/>
          <w:bCs/>
        </w:rPr>
        <w:t xml:space="preserve"> 144) szykujemy dwa wygodniejsze przystanki w Kolonowskim i Zawadzkim. Trasę obsługuje kilkanaście pociągów w ciągu doby. Prace w obu miejscowościach są na półmetku. </w:t>
      </w:r>
    </w:p>
    <w:p w14:paraId="3C4493A2" w14:textId="67A1F4BA" w:rsidR="00F81D12" w:rsidRPr="00F81D12" w:rsidRDefault="00F81D12" w:rsidP="00F81D12">
      <w:pPr>
        <w:shd w:val="clear" w:color="auto" w:fill="FFFFFF"/>
        <w:spacing w:after="360" w:line="360" w:lineRule="auto"/>
        <w:rPr>
          <w:rFonts w:cs="Arial"/>
          <w:bCs/>
        </w:rPr>
      </w:pPr>
      <w:r w:rsidRPr="00F81D12">
        <w:rPr>
          <w:rFonts w:cs="Arial"/>
          <w:bCs/>
        </w:rPr>
        <w:t>Zamontujemy nowe wiaty, które osłonią przed deszczem. Będą ławki i gabloty z rozkładami jazdy. Oświetlenie zapewni dobre warunki podroży po zmroku. Osoby niedowidzące</w:t>
      </w:r>
      <w:r w:rsidR="00224926">
        <w:rPr>
          <w:rFonts w:cs="Arial"/>
          <w:bCs/>
        </w:rPr>
        <w:t>,</w:t>
      </w:r>
      <w:r w:rsidRPr="00F81D12">
        <w:rPr>
          <w:rFonts w:cs="Arial"/>
          <w:bCs/>
        </w:rPr>
        <w:t xml:space="preserve"> dzięki specjalnym ścieżkom naprowadzającym</w:t>
      </w:r>
      <w:r w:rsidR="00224926">
        <w:rPr>
          <w:rFonts w:cs="Arial"/>
          <w:bCs/>
        </w:rPr>
        <w:t>,</w:t>
      </w:r>
      <w:r w:rsidRPr="00F81D12">
        <w:rPr>
          <w:rFonts w:cs="Arial"/>
          <w:bCs/>
        </w:rPr>
        <w:t xml:space="preserve"> zyskają większe bezpieczeństwo i lepszą orientację na przystankach. Przebudowa i modernizacja przystanków prowadzona przez PKP Polskie Linie Kolejowe S.A. uwzględnia również integrację podroży pociągiem i rowerem. Obok peronów przewidziane są nowe stojaki rowerowe. </w:t>
      </w:r>
    </w:p>
    <w:p w14:paraId="2DE0825F" w14:textId="212C453F" w:rsidR="00F81D12" w:rsidRPr="00F81D12" w:rsidRDefault="00F81D12" w:rsidP="00F81D12">
      <w:pPr>
        <w:shd w:val="clear" w:color="auto" w:fill="FFFFFF"/>
        <w:spacing w:after="360" w:line="360" w:lineRule="auto"/>
        <w:rPr>
          <w:rFonts w:cs="Arial"/>
          <w:bCs/>
        </w:rPr>
      </w:pPr>
      <w:r w:rsidRPr="00F81D12">
        <w:rPr>
          <w:rFonts w:cs="Arial"/>
          <w:b/>
        </w:rPr>
        <w:t>W Zawadzkiem</w:t>
      </w:r>
      <w:r w:rsidRPr="00F81D12">
        <w:rPr>
          <w:rFonts w:cs="Arial"/>
          <w:bCs/>
        </w:rPr>
        <w:t xml:space="preserve"> </w:t>
      </w:r>
      <w:r w:rsidR="00986375">
        <w:rPr>
          <w:rFonts w:cs="Arial"/>
          <w:bCs/>
        </w:rPr>
        <w:t>p</w:t>
      </w:r>
      <w:r w:rsidR="00C33847">
        <w:rPr>
          <w:rFonts w:cs="Arial"/>
          <w:bCs/>
        </w:rPr>
        <w:t xml:space="preserve">erony będą wyższe </w:t>
      </w:r>
      <w:r w:rsidR="008B0E32">
        <w:rPr>
          <w:rFonts w:cs="Arial"/>
          <w:bCs/>
        </w:rPr>
        <w:t>–</w:t>
      </w:r>
      <w:r w:rsidR="00986375">
        <w:rPr>
          <w:rFonts w:cs="Arial"/>
          <w:bCs/>
        </w:rPr>
        <w:t xml:space="preserve"> </w:t>
      </w:r>
      <w:r w:rsidR="00986375" w:rsidRPr="00F81D12">
        <w:rPr>
          <w:rFonts w:cs="Arial"/>
          <w:bCs/>
        </w:rPr>
        <w:t>dostosowywan</w:t>
      </w:r>
      <w:r w:rsidR="00C33847">
        <w:rPr>
          <w:rFonts w:cs="Arial"/>
          <w:bCs/>
        </w:rPr>
        <w:t>e</w:t>
      </w:r>
      <w:r w:rsidR="008B0E32">
        <w:rPr>
          <w:rFonts w:cs="Arial"/>
          <w:bCs/>
        </w:rPr>
        <w:t xml:space="preserve"> są</w:t>
      </w:r>
      <w:r w:rsidR="00986375" w:rsidRPr="00F81D12">
        <w:rPr>
          <w:rFonts w:cs="Arial"/>
          <w:bCs/>
        </w:rPr>
        <w:t xml:space="preserve"> do potrzeb osób z ograniczoną możliwością poruszania się. </w:t>
      </w:r>
      <w:r w:rsidRPr="00F81D12">
        <w:rPr>
          <w:rFonts w:cs="Arial"/>
          <w:bCs/>
        </w:rPr>
        <w:t>Na budowie pracownicy wykorzystują maszyny. Kończą układać płyty peronowe</w:t>
      </w:r>
      <w:r w:rsidR="00C33847">
        <w:rPr>
          <w:rFonts w:cs="Arial"/>
          <w:bCs/>
        </w:rPr>
        <w:t xml:space="preserve">. </w:t>
      </w:r>
      <w:r w:rsidR="00C33847" w:rsidRPr="00C33847">
        <w:rPr>
          <w:rFonts w:cs="Arial"/>
          <w:bCs/>
        </w:rPr>
        <w:t>Podróżni w sierpniu wsiądą</w:t>
      </w:r>
      <w:r w:rsidR="00C33847">
        <w:rPr>
          <w:rFonts w:cs="Arial"/>
          <w:bCs/>
        </w:rPr>
        <w:t xml:space="preserve"> już</w:t>
      </w:r>
      <w:r w:rsidR="00C33847" w:rsidRPr="00C33847">
        <w:rPr>
          <w:rFonts w:cs="Arial"/>
          <w:bCs/>
        </w:rPr>
        <w:t xml:space="preserve"> do pociągu z nowej krawędzi peronu od toru nr 2.</w:t>
      </w:r>
      <w:r w:rsidR="00C33847" w:rsidRPr="00F81D12">
        <w:rPr>
          <w:rFonts w:cs="Arial"/>
          <w:bCs/>
        </w:rPr>
        <w:t xml:space="preserve"> </w:t>
      </w:r>
      <w:r w:rsidRPr="00F81D12">
        <w:rPr>
          <w:rFonts w:cs="Arial"/>
          <w:bCs/>
        </w:rPr>
        <w:t xml:space="preserve">W przyszłym tygodniu roboty rozpoczną się na drugim </w:t>
      </w:r>
      <w:r w:rsidR="00C33847">
        <w:rPr>
          <w:rFonts w:cs="Arial"/>
          <w:bCs/>
        </w:rPr>
        <w:t>peronie</w:t>
      </w:r>
      <w:r w:rsidRPr="00F81D12">
        <w:rPr>
          <w:rFonts w:cs="Arial"/>
          <w:bCs/>
        </w:rPr>
        <w:t xml:space="preserve"> obok dworca. Między peronami będzie przejście w poziomie torów. </w:t>
      </w:r>
    </w:p>
    <w:p w14:paraId="18F64C28" w14:textId="622417E4" w:rsidR="00F81D12" w:rsidRDefault="00F81D12" w:rsidP="00F81D12">
      <w:pPr>
        <w:shd w:val="clear" w:color="auto" w:fill="FFFFFF"/>
        <w:spacing w:after="360" w:line="360" w:lineRule="auto"/>
        <w:rPr>
          <w:rFonts w:cs="Arial"/>
          <w:bCs/>
        </w:rPr>
      </w:pPr>
      <w:r w:rsidRPr="00F81D12">
        <w:rPr>
          <w:rFonts w:cs="Arial"/>
          <w:b/>
        </w:rPr>
        <w:t>W Kolonowskim</w:t>
      </w:r>
      <w:r w:rsidRPr="00F81D12">
        <w:rPr>
          <w:rFonts w:cs="Arial"/>
          <w:bCs/>
        </w:rPr>
        <w:t xml:space="preserve"> już gotowa jest dla podróżnych połowa peronu. Mieszkańcy dojeżdżający do pracy w Opolu w najbliższych tygodniach będą korzystać ze zmodernizowanej części obiektu. Wykonawca przeniesie plac budowy na drugą stronę przystanku. Poza pracami przy peronie</w:t>
      </w:r>
      <w:r w:rsidR="00224926">
        <w:rPr>
          <w:rFonts w:cs="Arial"/>
          <w:bCs/>
        </w:rPr>
        <w:t xml:space="preserve">, </w:t>
      </w:r>
      <w:r w:rsidRPr="00F81D12">
        <w:rPr>
          <w:rFonts w:cs="Arial"/>
          <w:bCs/>
        </w:rPr>
        <w:t>wykonane będzie odwodnienie. Przewidziano prace energetyczne. Roboty przy sieci trakcyjnej odbywają się nocą, aby nie ingerować w kursowanie pociągów. Również dzienne prac</w:t>
      </w:r>
      <w:r w:rsidR="009907D1">
        <w:rPr>
          <w:rFonts w:cs="Arial"/>
          <w:bCs/>
        </w:rPr>
        <w:t>e</w:t>
      </w:r>
      <w:r w:rsidRPr="00F81D12">
        <w:rPr>
          <w:rFonts w:cs="Arial"/>
          <w:bCs/>
        </w:rPr>
        <w:t xml:space="preserve"> przy peronach nie powodują zmian w rozkładzie jazdy pociągów. </w:t>
      </w:r>
    </w:p>
    <w:p w14:paraId="3B298192" w14:textId="0E340228" w:rsidR="00C33847" w:rsidRPr="00F81D12" w:rsidRDefault="00C33847" w:rsidP="00F81D12">
      <w:pPr>
        <w:shd w:val="clear" w:color="auto" w:fill="FFFFFF"/>
        <w:spacing w:after="360" w:line="360" w:lineRule="auto"/>
        <w:rPr>
          <w:rFonts w:cs="Arial"/>
          <w:bCs/>
        </w:rPr>
      </w:pPr>
      <w:r>
        <w:rPr>
          <w:rFonts w:cs="Arial"/>
          <w:bCs/>
        </w:rPr>
        <w:t>Prace na obu przystankach zakończą się w listopadzie br.</w:t>
      </w:r>
    </w:p>
    <w:p w14:paraId="3BD4659C" w14:textId="77777777" w:rsidR="00F81D12" w:rsidRPr="00F81D12" w:rsidRDefault="00F81D12" w:rsidP="00976801">
      <w:pPr>
        <w:pStyle w:val="Nagwek2"/>
        <w:spacing w:line="360" w:lineRule="auto"/>
      </w:pPr>
      <w:r w:rsidRPr="00F81D12">
        <w:lastRenderedPageBreak/>
        <w:t>Program Przystankowy dla lepszej komunikacji kolejowej</w:t>
      </w:r>
    </w:p>
    <w:p w14:paraId="5E4AEBA9" w14:textId="54C77667" w:rsidR="00F81D12" w:rsidRPr="00F81D12" w:rsidRDefault="00F81D12" w:rsidP="00976801">
      <w:pPr>
        <w:shd w:val="clear" w:color="auto" w:fill="FFFFFF"/>
        <w:spacing w:after="360" w:line="360" w:lineRule="auto"/>
        <w:rPr>
          <w:rFonts w:cs="Arial"/>
          <w:bCs/>
        </w:rPr>
      </w:pPr>
      <w:r w:rsidRPr="00F81D12">
        <w:rPr>
          <w:rFonts w:cs="Arial"/>
          <w:bCs/>
        </w:rPr>
        <w:t>W województwie opolskim poza realizowanymi w zakresie Programu Przystankowego pracami w Kolonowskim i Zawadzkim</w:t>
      </w:r>
      <w:r w:rsidR="009907D1">
        <w:rPr>
          <w:rFonts w:cs="Arial"/>
          <w:bCs/>
        </w:rPr>
        <w:t>,</w:t>
      </w:r>
      <w:r w:rsidRPr="00F81D12">
        <w:rPr>
          <w:rFonts w:cs="Arial"/>
          <w:bCs/>
        </w:rPr>
        <w:t xml:space="preserve"> zmodernizowaliśmy perony w Ozimku. </w:t>
      </w:r>
    </w:p>
    <w:p w14:paraId="7B3F9200" w14:textId="77777777" w:rsidR="00F81D12" w:rsidRPr="00F81D12" w:rsidRDefault="00F81D12" w:rsidP="00F81D12">
      <w:pPr>
        <w:shd w:val="clear" w:color="auto" w:fill="FFFFFF"/>
        <w:spacing w:after="360" w:line="360" w:lineRule="auto"/>
        <w:rPr>
          <w:rFonts w:cs="Arial"/>
          <w:bCs/>
        </w:rPr>
      </w:pPr>
      <w:r w:rsidRPr="00F81D12">
        <w:rPr>
          <w:rFonts w:cs="Arial"/>
          <w:bCs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umożliwiają  podróżnym dostęp do kolejowej komunikacji wojewódzkiej i międzywojewódzkiej. </w:t>
      </w:r>
    </w:p>
    <w:p w14:paraId="1214634C" w14:textId="02C92124" w:rsidR="00CB4C63" w:rsidRPr="00F81D12" w:rsidRDefault="00F81D12" w:rsidP="00F81D12">
      <w:pPr>
        <w:shd w:val="clear" w:color="auto" w:fill="FFFFFF"/>
        <w:spacing w:after="360" w:line="360" w:lineRule="auto"/>
        <w:rPr>
          <w:rFonts w:eastAsia="Times New Roman" w:cs="Arial"/>
          <w:bCs/>
          <w:lang w:eastAsia="pl-PL"/>
        </w:rPr>
      </w:pPr>
      <w:r w:rsidRPr="00F81D12">
        <w:rPr>
          <w:rFonts w:cs="Arial"/>
          <w:bCs/>
        </w:rPr>
        <w:t>W skali całego kraju, w ramach Programu przystankowego, przewidziano budowę lub modernizację 207 przystanków kolejowych za ponad 1 mld zł.</w:t>
      </w:r>
    </w:p>
    <w:p w14:paraId="3332247D" w14:textId="77777777" w:rsidR="00BE1ABE" w:rsidRPr="00CB3C95" w:rsidRDefault="00BE1ABE" w:rsidP="00CB3C95">
      <w:pPr>
        <w:spacing w:after="0" w:line="360" w:lineRule="auto"/>
        <w:rPr>
          <w:rFonts w:cs="Arial"/>
          <w:b/>
          <w:bCs/>
        </w:rPr>
      </w:pPr>
      <w:r w:rsidRPr="00CB3C95">
        <w:rPr>
          <w:rFonts w:cs="Arial"/>
          <w:b/>
          <w:bCs/>
        </w:rPr>
        <w:t>Kontakt dla mediów:</w:t>
      </w:r>
    </w:p>
    <w:p w14:paraId="5B3F3E4B" w14:textId="2DB6B918" w:rsidR="00F750DE" w:rsidRPr="00CB3C95" w:rsidRDefault="00F81D12" w:rsidP="00CB3C95">
      <w:pPr>
        <w:spacing w:after="0" w:line="360" w:lineRule="auto"/>
      </w:pPr>
      <w:r w:rsidRPr="00CB3C95">
        <w:rPr>
          <w:color w:val="1A1A1A"/>
          <w:shd w:val="clear" w:color="auto" w:fill="FFFFFF"/>
        </w:rPr>
        <w:t>Marta Pabiańs</w:t>
      </w:r>
      <w:r w:rsidR="00F750DE" w:rsidRPr="00CB3C95">
        <w:rPr>
          <w:color w:val="1A1A1A"/>
          <w:shd w:val="clear" w:color="auto" w:fill="FFFFFF"/>
        </w:rPr>
        <w:t>k</w:t>
      </w:r>
      <w:r w:rsidRPr="00CB3C95">
        <w:rPr>
          <w:color w:val="1A1A1A"/>
          <w:shd w:val="clear" w:color="auto" w:fill="FFFFFF"/>
        </w:rPr>
        <w:t>a</w:t>
      </w:r>
      <w:r w:rsidR="00F750DE" w:rsidRPr="00CB3C95">
        <w:rPr>
          <w:color w:val="1A1A1A"/>
        </w:rPr>
        <w:br/>
      </w:r>
      <w:r w:rsidR="00F750DE" w:rsidRPr="00CB3C95">
        <w:rPr>
          <w:color w:val="1A1A1A"/>
          <w:shd w:val="clear" w:color="auto" w:fill="FFFFFF"/>
        </w:rPr>
        <w:t>Zespół Prasowy</w:t>
      </w:r>
      <w:r w:rsidR="00F750DE" w:rsidRPr="00CB3C95">
        <w:rPr>
          <w:color w:val="1A1A1A"/>
        </w:rPr>
        <w:br/>
      </w:r>
      <w:r w:rsidR="00F750DE" w:rsidRPr="00CB3C95">
        <w:rPr>
          <w:color w:val="1A1A1A"/>
          <w:shd w:val="clear" w:color="auto" w:fill="FFFFFF"/>
        </w:rPr>
        <w:t>PKP Polskie Linie Kolejowe S.A.</w:t>
      </w:r>
      <w:r w:rsidR="00F750DE" w:rsidRPr="00CB3C95">
        <w:rPr>
          <w:color w:val="1A1A1A"/>
        </w:rPr>
        <w:br/>
      </w:r>
      <w:r w:rsidR="00F750DE" w:rsidRPr="00CB3C95">
        <w:rPr>
          <w:color w:val="1A1A1A"/>
          <w:shd w:val="clear" w:color="auto" w:fill="FFFFFF"/>
        </w:rPr>
        <w:t>rzecznik@plk-sa.pl</w:t>
      </w:r>
      <w:r w:rsidR="00F750DE" w:rsidRPr="00CB3C95">
        <w:rPr>
          <w:color w:val="1A1A1A"/>
        </w:rPr>
        <w:br/>
      </w:r>
      <w:r w:rsidR="00F750DE" w:rsidRPr="00CB3C95">
        <w:rPr>
          <w:color w:val="1A1A1A"/>
          <w:shd w:val="clear" w:color="auto" w:fill="FFFFFF"/>
        </w:rPr>
        <w:t>T:</w:t>
      </w:r>
      <w:r w:rsidRPr="00CB3C95">
        <w:rPr>
          <w:color w:val="1A1A1A"/>
          <w:shd w:val="clear" w:color="auto" w:fill="FFFFFF"/>
        </w:rPr>
        <w:t> +48 600 084 106</w:t>
      </w:r>
    </w:p>
    <w:p w14:paraId="4F647091" w14:textId="77777777" w:rsidR="00F750DE" w:rsidRPr="00B61FEA" w:rsidRDefault="00F750DE" w:rsidP="009A2E6B">
      <w:pPr>
        <w:jc w:val="both"/>
        <w:rPr>
          <w:b/>
          <w:sz w:val="21"/>
          <w:szCs w:val="21"/>
        </w:rPr>
      </w:pPr>
    </w:p>
    <w:sectPr w:rsidR="00F750DE" w:rsidRPr="00B61FE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37BD" w14:textId="77777777" w:rsidR="00187F50" w:rsidRDefault="00187F50" w:rsidP="009D1AEB">
      <w:pPr>
        <w:spacing w:after="0" w:line="240" w:lineRule="auto"/>
      </w:pPr>
      <w:r>
        <w:separator/>
      </w:r>
    </w:p>
  </w:endnote>
  <w:endnote w:type="continuationSeparator" w:id="0">
    <w:p w14:paraId="3C905AB6" w14:textId="77777777" w:rsidR="00187F50" w:rsidRDefault="00187F5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FF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66826B" w14:textId="77777777" w:rsidR="00FF75F8" w:rsidRPr="00387DF5" w:rsidRDefault="00FF75F8" w:rsidP="00FF75F8">
    <w:pPr>
      <w:spacing w:after="0" w:line="240" w:lineRule="auto"/>
      <w:rPr>
        <w:rFonts w:cs="Arial"/>
        <w:sz w:val="14"/>
        <w:szCs w:val="14"/>
      </w:rPr>
    </w:pPr>
    <w:r w:rsidRPr="00387DF5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66A6209B" w14:textId="77777777" w:rsidR="00FF75F8" w:rsidRPr="00387DF5" w:rsidRDefault="00FF75F8" w:rsidP="00FF75F8">
    <w:pPr>
      <w:spacing w:after="0" w:line="240" w:lineRule="auto"/>
      <w:rPr>
        <w:rFonts w:cs="Arial"/>
        <w:sz w:val="14"/>
        <w:szCs w:val="14"/>
      </w:rPr>
    </w:pPr>
    <w:r w:rsidRPr="00387DF5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E3DBD11" w14:textId="78480D46" w:rsidR="000D36AD" w:rsidRPr="00387DF5" w:rsidRDefault="00FF75F8" w:rsidP="000D36AD">
    <w:pPr>
      <w:spacing w:line="240" w:lineRule="auto"/>
    </w:pPr>
    <w:r w:rsidRPr="00387DF5">
      <w:rPr>
        <w:rFonts w:cs="Arial"/>
        <w:sz w:val="14"/>
        <w:szCs w:val="14"/>
      </w:rPr>
      <w:t xml:space="preserve">Wysokość kapitału zakładowego w całości wpłaconego: </w:t>
    </w:r>
    <w:r w:rsidR="00387DF5" w:rsidRPr="00387DF5">
      <w:rPr>
        <w:rFonts w:cs="Arial"/>
        <w:sz w:val="14"/>
        <w:szCs w:val="14"/>
      </w:rPr>
      <w:t xml:space="preserve">33 335 532 000,00 </w:t>
    </w:r>
    <w:r w:rsidR="000D36AD" w:rsidRPr="00387DF5">
      <w:rPr>
        <w:rFonts w:eastAsia="Times New Roman" w:cs="Arial"/>
        <w:sz w:val="14"/>
        <w:szCs w:val="14"/>
      </w:rPr>
      <w:t>zł.</w:t>
    </w:r>
  </w:p>
  <w:p w14:paraId="718AF816" w14:textId="77777777" w:rsidR="00860074" w:rsidRPr="00021528" w:rsidRDefault="00860074" w:rsidP="00FF75F8">
    <w:pPr>
      <w:spacing w:after="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0ACA" w14:textId="77777777" w:rsidR="00187F50" w:rsidRDefault="00187F50" w:rsidP="009D1AEB">
      <w:pPr>
        <w:spacing w:after="0" w:line="240" w:lineRule="auto"/>
      </w:pPr>
      <w:r>
        <w:separator/>
      </w:r>
    </w:p>
  </w:footnote>
  <w:footnote w:type="continuationSeparator" w:id="0">
    <w:p w14:paraId="67BC4E00" w14:textId="77777777" w:rsidR="00187F50" w:rsidRDefault="00187F5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9CA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3C8B5" wp14:editId="1C279DE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EC9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8EA2AB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A75604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C888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A0E3DA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F5FA8E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E0589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B3D0F5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3C8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DEC9A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8EA2AB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A75604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C888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A0E3DA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F5FA8E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E0589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B3D0F5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E23C3A" wp14:editId="202D609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46018432">
    <w:abstractNumId w:val="1"/>
  </w:num>
  <w:num w:numId="2" w16cid:durableId="74530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FC3"/>
    <w:rsid w:val="000108D0"/>
    <w:rsid w:val="000147D2"/>
    <w:rsid w:val="0001534F"/>
    <w:rsid w:val="00021528"/>
    <w:rsid w:val="0002586A"/>
    <w:rsid w:val="00026A3E"/>
    <w:rsid w:val="00034798"/>
    <w:rsid w:val="00043485"/>
    <w:rsid w:val="000566FD"/>
    <w:rsid w:val="00061406"/>
    <w:rsid w:val="00063921"/>
    <w:rsid w:val="00075521"/>
    <w:rsid w:val="000761DE"/>
    <w:rsid w:val="00082DC0"/>
    <w:rsid w:val="00083694"/>
    <w:rsid w:val="00085A62"/>
    <w:rsid w:val="000861A0"/>
    <w:rsid w:val="000928EB"/>
    <w:rsid w:val="0009429C"/>
    <w:rsid w:val="00095CA0"/>
    <w:rsid w:val="00096DD6"/>
    <w:rsid w:val="00097D40"/>
    <w:rsid w:val="000A69A4"/>
    <w:rsid w:val="000C749B"/>
    <w:rsid w:val="000D36AD"/>
    <w:rsid w:val="000E0278"/>
    <w:rsid w:val="000E4212"/>
    <w:rsid w:val="00103243"/>
    <w:rsid w:val="00103668"/>
    <w:rsid w:val="0011256D"/>
    <w:rsid w:val="00117604"/>
    <w:rsid w:val="00117850"/>
    <w:rsid w:val="00131A3A"/>
    <w:rsid w:val="00137CA0"/>
    <w:rsid w:val="00140CA1"/>
    <w:rsid w:val="00142DDF"/>
    <w:rsid w:val="001516DF"/>
    <w:rsid w:val="0015637D"/>
    <w:rsid w:val="00157B3D"/>
    <w:rsid w:val="00161E02"/>
    <w:rsid w:val="00171534"/>
    <w:rsid w:val="00173B05"/>
    <w:rsid w:val="00187F50"/>
    <w:rsid w:val="00195604"/>
    <w:rsid w:val="00195C8F"/>
    <w:rsid w:val="0019651A"/>
    <w:rsid w:val="00196BE6"/>
    <w:rsid w:val="001A02F0"/>
    <w:rsid w:val="001A1877"/>
    <w:rsid w:val="001A5203"/>
    <w:rsid w:val="001B07B3"/>
    <w:rsid w:val="001B1C16"/>
    <w:rsid w:val="001B7E74"/>
    <w:rsid w:val="001C6AD2"/>
    <w:rsid w:val="001D2234"/>
    <w:rsid w:val="001D2240"/>
    <w:rsid w:val="001D57D7"/>
    <w:rsid w:val="001E5CCC"/>
    <w:rsid w:val="001E704F"/>
    <w:rsid w:val="001F01B4"/>
    <w:rsid w:val="001F5E8D"/>
    <w:rsid w:val="00213BFC"/>
    <w:rsid w:val="0022257A"/>
    <w:rsid w:val="00224926"/>
    <w:rsid w:val="00234025"/>
    <w:rsid w:val="00236985"/>
    <w:rsid w:val="002522F5"/>
    <w:rsid w:val="002642A9"/>
    <w:rsid w:val="00272203"/>
    <w:rsid w:val="00273BF9"/>
    <w:rsid w:val="00273CAE"/>
    <w:rsid w:val="00276761"/>
    <w:rsid w:val="00277762"/>
    <w:rsid w:val="00280E5E"/>
    <w:rsid w:val="00282BA8"/>
    <w:rsid w:val="00291328"/>
    <w:rsid w:val="002A17E5"/>
    <w:rsid w:val="002B0F89"/>
    <w:rsid w:val="002B2D80"/>
    <w:rsid w:val="002C0C20"/>
    <w:rsid w:val="002C52B3"/>
    <w:rsid w:val="002C7F8F"/>
    <w:rsid w:val="002D017F"/>
    <w:rsid w:val="002D4402"/>
    <w:rsid w:val="002E60D5"/>
    <w:rsid w:val="002F6767"/>
    <w:rsid w:val="00300933"/>
    <w:rsid w:val="00300BD2"/>
    <w:rsid w:val="00311DC2"/>
    <w:rsid w:val="003161AE"/>
    <w:rsid w:val="003215E2"/>
    <w:rsid w:val="003220DB"/>
    <w:rsid w:val="00330991"/>
    <w:rsid w:val="0033355B"/>
    <w:rsid w:val="00336A4F"/>
    <w:rsid w:val="00337243"/>
    <w:rsid w:val="0034575D"/>
    <w:rsid w:val="00345BCB"/>
    <w:rsid w:val="003537D4"/>
    <w:rsid w:val="00355D5A"/>
    <w:rsid w:val="0037204F"/>
    <w:rsid w:val="00384750"/>
    <w:rsid w:val="00387DF5"/>
    <w:rsid w:val="00395D92"/>
    <w:rsid w:val="003A5615"/>
    <w:rsid w:val="003B1034"/>
    <w:rsid w:val="003B7817"/>
    <w:rsid w:val="003C0C0B"/>
    <w:rsid w:val="003C47B1"/>
    <w:rsid w:val="003C7300"/>
    <w:rsid w:val="003C766D"/>
    <w:rsid w:val="003C7C62"/>
    <w:rsid w:val="003D5364"/>
    <w:rsid w:val="003D7F79"/>
    <w:rsid w:val="003E788A"/>
    <w:rsid w:val="003F0C77"/>
    <w:rsid w:val="003F1ACB"/>
    <w:rsid w:val="003F4D53"/>
    <w:rsid w:val="00401FA4"/>
    <w:rsid w:val="004060B1"/>
    <w:rsid w:val="00406F34"/>
    <w:rsid w:val="0040722F"/>
    <w:rsid w:val="00410722"/>
    <w:rsid w:val="00413B01"/>
    <w:rsid w:val="00413DA4"/>
    <w:rsid w:val="00414EBC"/>
    <w:rsid w:val="0044241F"/>
    <w:rsid w:val="00443F6E"/>
    <w:rsid w:val="004572BF"/>
    <w:rsid w:val="00462B0B"/>
    <w:rsid w:val="004777B8"/>
    <w:rsid w:val="0048111D"/>
    <w:rsid w:val="004819A1"/>
    <w:rsid w:val="00483406"/>
    <w:rsid w:val="004944CE"/>
    <w:rsid w:val="004A1DC4"/>
    <w:rsid w:val="004B5C59"/>
    <w:rsid w:val="004D2CBE"/>
    <w:rsid w:val="004E0F72"/>
    <w:rsid w:val="004E1087"/>
    <w:rsid w:val="004E1AC3"/>
    <w:rsid w:val="004F19A8"/>
    <w:rsid w:val="00500968"/>
    <w:rsid w:val="005044FB"/>
    <w:rsid w:val="005078E2"/>
    <w:rsid w:val="00510099"/>
    <w:rsid w:val="00536B83"/>
    <w:rsid w:val="0054418F"/>
    <w:rsid w:val="0054772C"/>
    <w:rsid w:val="005537FE"/>
    <w:rsid w:val="00554E40"/>
    <w:rsid w:val="00556F45"/>
    <w:rsid w:val="00566151"/>
    <w:rsid w:val="00573760"/>
    <w:rsid w:val="00574930"/>
    <w:rsid w:val="005753F1"/>
    <w:rsid w:val="0058308F"/>
    <w:rsid w:val="00590FF9"/>
    <w:rsid w:val="00594651"/>
    <w:rsid w:val="005A34D5"/>
    <w:rsid w:val="005A7486"/>
    <w:rsid w:val="005C011F"/>
    <w:rsid w:val="005C25B5"/>
    <w:rsid w:val="005C5B1E"/>
    <w:rsid w:val="005D371E"/>
    <w:rsid w:val="005D7DAC"/>
    <w:rsid w:val="005E3C33"/>
    <w:rsid w:val="00600C65"/>
    <w:rsid w:val="0061330A"/>
    <w:rsid w:val="00620218"/>
    <w:rsid w:val="006206EB"/>
    <w:rsid w:val="00626684"/>
    <w:rsid w:val="00635E32"/>
    <w:rsid w:val="0063625B"/>
    <w:rsid w:val="006420D4"/>
    <w:rsid w:val="006569CA"/>
    <w:rsid w:val="00656BF3"/>
    <w:rsid w:val="00657EE7"/>
    <w:rsid w:val="006629BC"/>
    <w:rsid w:val="00670C6E"/>
    <w:rsid w:val="00677886"/>
    <w:rsid w:val="00677A9C"/>
    <w:rsid w:val="00696D2A"/>
    <w:rsid w:val="006A5738"/>
    <w:rsid w:val="006A68E8"/>
    <w:rsid w:val="006C257F"/>
    <w:rsid w:val="006C6C1C"/>
    <w:rsid w:val="006C7015"/>
    <w:rsid w:val="006C7CCE"/>
    <w:rsid w:val="006D0EAC"/>
    <w:rsid w:val="006E0853"/>
    <w:rsid w:val="006E0A7A"/>
    <w:rsid w:val="006E53BB"/>
    <w:rsid w:val="006F3E75"/>
    <w:rsid w:val="0070291E"/>
    <w:rsid w:val="00703156"/>
    <w:rsid w:val="00703949"/>
    <w:rsid w:val="00713277"/>
    <w:rsid w:val="0072008D"/>
    <w:rsid w:val="00740A91"/>
    <w:rsid w:val="00754074"/>
    <w:rsid w:val="00757A0B"/>
    <w:rsid w:val="00757EE9"/>
    <w:rsid w:val="0076461B"/>
    <w:rsid w:val="007749CD"/>
    <w:rsid w:val="00774E78"/>
    <w:rsid w:val="007A6EAE"/>
    <w:rsid w:val="007B2A99"/>
    <w:rsid w:val="007C2AC3"/>
    <w:rsid w:val="007C2FAA"/>
    <w:rsid w:val="007D65C5"/>
    <w:rsid w:val="007D6C97"/>
    <w:rsid w:val="007E71D0"/>
    <w:rsid w:val="007F3648"/>
    <w:rsid w:val="00802C66"/>
    <w:rsid w:val="00802E9E"/>
    <w:rsid w:val="00802F4B"/>
    <w:rsid w:val="008144AF"/>
    <w:rsid w:val="00825320"/>
    <w:rsid w:val="0082653A"/>
    <w:rsid w:val="0083087C"/>
    <w:rsid w:val="00842036"/>
    <w:rsid w:val="00860074"/>
    <w:rsid w:val="00872CD3"/>
    <w:rsid w:val="00884AD7"/>
    <w:rsid w:val="00886DDA"/>
    <w:rsid w:val="00886E5E"/>
    <w:rsid w:val="00894572"/>
    <w:rsid w:val="00897F3E"/>
    <w:rsid w:val="008A0B00"/>
    <w:rsid w:val="008A7A2C"/>
    <w:rsid w:val="008B0E32"/>
    <w:rsid w:val="008B6FD9"/>
    <w:rsid w:val="008D5441"/>
    <w:rsid w:val="008D5DE4"/>
    <w:rsid w:val="008E6AB6"/>
    <w:rsid w:val="008F11CF"/>
    <w:rsid w:val="008F1451"/>
    <w:rsid w:val="00901034"/>
    <w:rsid w:val="00905B66"/>
    <w:rsid w:val="00910EE9"/>
    <w:rsid w:val="00936B30"/>
    <w:rsid w:val="00937065"/>
    <w:rsid w:val="00945BBA"/>
    <w:rsid w:val="009533E2"/>
    <w:rsid w:val="009552FE"/>
    <w:rsid w:val="00965D98"/>
    <w:rsid w:val="009704D0"/>
    <w:rsid w:val="00976801"/>
    <w:rsid w:val="00977B2E"/>
    <w:rsid w:val="00983E10"/>
    <w:rsid w:val="009848F6"/>
    <w:rsid w:val="00986375"/>
    <w:rsid w:val="0098659B"/>
    <w:rsid w:val="0098736E"/>
    <w:rsid w:val="009907D1"/>
    <w:rsid w:val="009A201E"/>
    <w:rsid w:val="009A2E6B"/>
    <w:rsid w:val="009C69C9"/>
    <w:rsid w:val="009D1AEB"/>
    <w:rsid w:val="009E748F"/>
    <w:rsid w:val="009F1B33"/>
    <w:rsid w:val="00A02C46"/>
    <w:rsid w:val="00A151A7"/>
    <w:rsid w:val="00A15AED"/>
    <w:rsid w:val="00A20B39"/>
    <w:rsid w:val="00A22F10"/>
    <w:rsid w:val="00A4329B"/>
    <w:rsid w:val="00A506B8"/>
    <w:rsid w:val="00A51793"/>
    <w:rsid w:val="00A644C1"/>
    <w:rsid w:val="00A74B5E"/>
    <w:rsid w:val="00A76594"/>
    <w:rsid w:val="00A81A69"/>
    <w:rsid w:val="00A827A3"/>
    <w:rsid w:val="00A90611"/>
    <w:rsid w:val="00A936FF"/>
    <w:rsid w:val="00A96729"/>
    <w:rsid w:val="00AB4C5C"/>
    <w:rsid w:val="00AD60B7"/>
    <w:rsid w:val="00AE2665"/>
    <w:rsid w:val="00AE7D2A"/>
    <w:rsid w:val="00AF2528"/>
    <w:rsid w:val="00B0240B"/>
    <w:rsid w:val="00B03AEF"/>
    <w:rsid w:val="00B061ED"/>
    <w:rsid w:val="00B06DC5"/>
    <w:rsid w:val="00B06EB6"/>
    <w:rsid w:val="00B07DA6"/>
    <w:rsid w:val="00B10939"/>
    <w:rsid w:val="00B118B5"/>
    <w:rsid w:val="00B277C2"/>
    <w:rsid w:val="00B333BA"/>
    <w:rsid w:val="00B34509"/>
    <w:rsid w:val="00B419AB"/>
    <w:rsid w:val="00B451C3"/>
    <w:rsid w:val="00B47B3F"/>
    <w:rsid w:val="00B5075E"/>
    <w:rsid w:val="00B50EC9"/>
    <w:rsid w:val="00B53122"/>
    <w:rsid w:val="00B53259"/>
    <w:rsid w:val="00B53673"/>
    <w:rsid w:val="00B54B08"/>
    <w:rsid w:val="00B575B7"/>
    <w:rsid w:val="00B61FEA"/>
    <w:rsid w:val="00B72BFA"/>
    <w:rsid w:val="00B801DE"/>
    <w:rsid w:val="00B8417A"/>
    <w:rsid w:val="00B85FCA"/>
    <w:rsid w:val="00B860DA"/>
    <w:rsid w:val="00B96F81"/>
    <w:rsid w:val="00BA0818"/>
    <w:rsid w:val="00BA3813"/>
    <w:rsid w:val="00BA5243"/>
    <w:rsid w:val="00BA6AD8"/>
    <w:rsid w:val="00BA7202"/>
    <w:rsid w:val="00BC6D7D"/>
    <w:rsid w:val="00BD3909"/>
    <w:rsid w:val="00BD3BAB"/>
    <w:rsid w:val="00BD4557"/>
    <w:rsid w:val="00BD5E8B"/>
    <w:rsid w:val="00BD64D3"/>
    <w:rsid w:val="00BE1ABE"/>
    <w:rsid w:val="00BE7034"/>
    <w:rsid w:val="00BF6784"/>
    <w:rsid w:val="00C11634"/>
    <w:rsid w:val="00C22BD7"/>
    <w:rsid w:val="00C26FFE"/>
    <w:rsid w:val="00C32303"/>
    <w:rsid w:val="00C33847"/>
    <w:rsid w:val="00C37148"/>
    <w:rsid w:val="00C371DE"/>
    <w:rsid w:val="00C41163"/>
    <w:rsid w:val="00C44833"/>
    <w:rsid w:val="00C656B8"/>
    <w:rsid w:val="00CA3CEC"/>
    <w:rsid w:val="00CA4687"/>
    <w:rsid w:val="00CB34D9"/>
    <w:rsid w:val="00CB3C95"/>
    <w:rsid w:val="00CB4C63"/>
    <w:rsid w:val="00CC7437"/>
    <w:rsid w:val="00CE5D84"/>
    <w:rsid w:val="00CE7368"/>
    <w:rsid w:val="00CF662B"/>
    <w:rsid w:val="00D014BB"/>
    <w:rsid w:val="00D03144"/>
    <w:rsid w:val="00D06803"/>
    <w:rsid w:val="00D149FC"/>
    <w:rsid w:val="00D15803"/>
    <w:rsid w:val="00D20E78"/>
    <w:rsid w:val="00D24F2B"/>
    <w:rsid w:val="00D33C58"/>
    <w:rsid w:val="00D46ADB"/>
    <w:rsid w:val="00D471DB"/>
    <w:rsid w:val="00D479F8"/>
    <w:rsid w:val="00D56196"/>
    <w:rsid w:val="00D652B8"/>
    <w:rsid w:val="00D654AF"/>
    <w:rsid w:val="00D745C5"/>
    <w:rsid w:val="00D82F15"/>
    <w:rsid w:val="00D86EA3"/>
    <w:rsid w:val="00D8795D"/>
    <w:rsid w:val="00D95483"/>
    <w:rsid w:val="00DA33F4"/>
    <w:rsid w:val="00DA7BD4"/>
    <w:rsid w:val="00DB7053"/>
    <w:rsid w:val="00DD2964"/>
    <w:rsid w:val="00DD5907"/>
    <w:rsid w:val="00DE04B2"/>
    <w:rsid w:val="00E049ED"/>
    <w:rsid w:val="00E16F28"/>
    <w:rsid w:val="00E3668E"/>
    <w:rsid w:val="00E43A02"/>
    <w:rsid w:val="00E46CEF"/>
    <w:rsid w:val="00E53437"/>
    <w:rsid w:val="00E56169"/>
    <w:rsid w:val="00E60130"/>
    <w:rsid w:val="00E7433F"/>
    <w:rsid w:val="00E759B6"/>
    <w:rsid w:val="00E769D3"/>
    <w:rsid w:val="00EA4A6F"/>
    <w:rsid w:val="00EC448B"/>
    <w:rsid w:val="00EC72B2"/>
    <w:rsid w:val="00EE55ED"/>
    <w:rsid w:val="00EE7E64"/>
    <w:rsid w:val="00EF26BE"/>
    <w:rsid w:val="00EF4C68"/>
    <w:rsid w:val="00F00330"/>
    <w:rsid w:val="00F0091B"/>
    <w:rsid w:val="00F051B2"/>
    <w:rsid w:val="00F05BC8"/>
    <w:rsid w:val="00F05EC4"/>
    <w:rsid w:val="00F10A3B"/>
    <w:rsid w:val="00F15E47"/>
    <w:rsid w:val="00F21CB9"/>
    <w:rsid w:val="00F2389D"/>
    <w:rsid w:val="00F265C7"/>
    <w:rsid w:val="00F30B68"/>
    <w:rsid w:val="00F32094"/>
    <w:rsid w:val="00F35350"/>
    <w:rsid w:val="00F372A9"/>
    <w:rsid w:val="00F42C2D"/>
    <w:rsid w:val="00F47D8F"/>
    <w:rsid w:val="00F627D8"/>
    <w:rsid w:val="00F6401A"/>
    <w:rsid w:val="00F750DE"/>
    <w:rsid w:val="00F768CE"/>
    <w:rsid w:val="00F81D12"/>
    <w:rsid w:val="00F83071"/>
    <w:rsid w:val="00F9026F"/>
    <w:rsid w:val="00FA1102"/>
    <w:rsid w:val="00FA2521"/>
    <w:rsid w:val="00FA448D"/>
    <w:rsid w:val="00FA590E"/>
    <w:rsid w:val="00FA6475"/>
    <w:rsid w:val="00FB20D7"/>
    <w:rsid w:val="00FB74E9"/>
    <w:rsid w:val="00FC119E"/>
    <w:rsid w:val="00FC2742"/>
    <w:rsid w:val="00FC6B2C"/>
    <w:rsid w:val="00FD11F2"/>
    <w:rsid w:val="00FE046D"/>
    <w:rsid w:val="00FE15D1"/>
    <w:rsid w:val="00FF07C5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CE65D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8795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404C-BC30-4CDF-97D6-8F55BA97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dwóch opolskich przystanków na półmetku</vt:lpstr>
    </vt:vector>
  </TitlesOfParts>
  <Company>PKP PLK S.A.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dwóch opolskich przystanków na półmetku</dc:title>
  <dc:subject/>
  <dc:creator>Karol.Jakubowski@plk-sa.pl</dc:creator>
  <cp:keywords/>
  <dc:description/>
  <cp:lastModifiedBy>Błażejczyk Marta</cp:lastModifiedBy>
  <cp:revision>4</cp:revision>
  <dcterms:created xsi:type="dcterms:W3CDTF">2024-07-18T10:19:00Z</dcterms:created>
  <dcterms:modified xsi:type="dcterms:W3CDTF">2024-07-18T10:23:00Z</dcterms:modified>
</cp:coreProperties>
</file>