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4E" w:rsidRPr="004C51DF" w:rsidRDefault="00C61C70" w:rsidP="00162081">
      <w:pPr>
        <w:spacing w:line="360" w:lineRule="auto"/>
        <w:rPr>
          <w:rFonts w:ascii="Arial" w:hAnsi="Arial" w:cs="Arial"/>
          <w:sz w:val="22"/>
          <w:szCs w:val="22"/>
        </w:rPr>
      </w:pPr>
      <w:r w:rsidRPr="004C51DF">
        <w:rPr>
          <w:rFonts w:ascii="Arial" w:hAnsi="Arial" w:cs="Arial"/>
          <w:noProof/>
          <w:sz w:val="22"/>
          <w:szCs w:val="22"/>
        </w:rPr>
        <mc:AlternateContent>
          <mc:Choice Requires="wps">
            <w:drawing>
              <wp:anchor distT="0" distB="0" distL="114300" distR="114300" simplePos="0" relativeHeight="251657728" behindDoc="0" locked="0" layoutInCell="1" allowOverlap="1" wp14:anchorId="60789980" wp14:editId="0DA5A86F">
                <wp:simplePos x="0" y="0"/>
                <wp:positionH relativeFrom="margin">
                  <wp:posOffset>-720090</wp:posOffset>
                </wp:positionH>
                <wp:positionV relativeFrom="paragraph">
                  <wp:posOffset>85090</wp:posOffset>
                </wp:positionV>
                <wp:extent cx="7200900" cy="544195"/>
                <wp:effectExtent l="3810" t="0" r="0" b="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D7F" w:rsidRDefault="00A95A8E" w:rsidP="00162081">
                            <w:pPr>
                              <w:jc w:val="center"/>
                              <w:rPr>
                                <w:rFonts w:ascii="Arial" w:hAnsi="Arial" w:cs="Arial"/>
                                <w:b/>
                                <w:sz w:val="18"/>
                                <w:szCs w:val="18"/>
                              </w:rPr>
                            </w:pPr>
                            <w:r w:rsidRPr="003C3B46">
                              <w:rPr>
                                <w:rFonts w:ascii="Arial" w:hAnsi="Arial" w:cs="Arial"/>
                                <w:b/>
                                <w:sz w:val="18"/>
                                <w:szCs w:val="18"/>
                              </w:rPr>
                              <w:t>Biuro</w:t>
                            </w:r>
                            <w:r w:rsidR="002D1F34">
                              <w:rPr>
                                <w:rFonts w:ascii="Arial" w:hAnsi="Arial" w:cs="Arial"/>
                                <w:b/>
                                <w:sz w:val="18"/>
                                <w:szCs w:val="18"/>
                              </w:rPr>
                              <w:t xml:space="preserve"> Komunikacji i Promocji </w:t>
                            </w:r>
                          </w:p>
                          <w:p w:rsidR="00A95A8E" w:rsidRPr="003C3B46" w:rsidRDefault="002D1F34" w:rsidP="00162081">
                            <w:pPr>
                              <w:jc w:val="center"/>
                              <w:rPr>
                                <w:rFonts w:ascii="Arial" w:hAnsi="Arial" w:cs="Arial"/>
                                <w:b/>
                                <w:sz w:val="18"/>
                                <w:szCs w:val="18"/>
                              </w:rPr>
                            </w:pPr>
                            <w:r>
                              <w:rPr>
                                <w:rFonts w:ascii="Arial" w:hAnsi="Arial" w:cs="Arial"/>
                                <w:b/>
                                <w:sz w:val="18"/>
                                <w:szCs w:val="18"/>
                              </w:rPr>
                              <w:t>– Zespół Rzecznika prasowego</w:t>
                            </w:r>
                          </w:p>
                          <w:p w:rsidR="00A95A8E" w:rsidRPr="004C51DF" w:rsidRDefault="00A95A8E" w:rsidP="009F56AE">
                            <w:pPr>
                              <w:jc w:val="center"/>
                              <w:rPr>
                                <w:rFonts w:ascii="Arial" w:hAnsi="Arial" w:cs="Arial"/>
                                <w:sz w:val="18"/>
                                <w:szCs w:val="18"/>
                              </w:rPr>
                            </w:pPr>
                            <w:r w:rsidRPr="003C3B46">
                              <w:rPr>
                                <w:rFonts w:ascii="Arial" w:hAnsi="Arial" w:cs="Arial"/>
                                <w:sz w:val="18"/>
                                <w:szCs w:val="18"/>
                              </w:rPr>
                              <w:t xml:space="preserve">03-734 Warszawa, ul. </w:t>
                            </w:r>
                            <w:r w:rsidRPr="004C51DF">
                              <w:rPr>
                                <w:rFonts w:ascii="Arial" w:hAnsi="Arial" w:cs="Arial"/>
                                <w:sz w:val="18"/>
                                <w:szCs w:val="18"/>
                              </w:rPr>
                              <w:t>T</w:t>
                            </w:r>
                            <w:r w:rsidR="002D1F34" w:rsidRPr="004C51DF">
                              <w:rPr>
                                <w:rFonts w:ascii="Arial" w:hAnsi="Arial" w:cs="Arial"/>
                                <w:sz w:val="18"/>
                                <w:szCs w:val="18"/>
                              </w:rPr>
                              <w:t>argowa 74, tel.: +48 22 473 30 02</w:t>
                            </w:r>
                            <w:r w:rsidRPr="004C51DF">
                              <w:rPr>
                                <w:rFonts w:ascii="Arial" w:hAnsi="Arial" w:cs="Arial"/>
                                <w:sz w:val="18"/>
                                <w:szCs w:val="18"/>
                              </w:rPr>
                              <w:t>, fax: +48</w:t>
                            </w:r>
                            <w:r w:rsidR="002D1F34" w:rsidRPr="004C51DF">
                              <w:rPr>
                                <w:rFonts w:ascii="Arial" w:hAnsi="Arial" w:cs="Arial"/>
                                <w:sz w:val="18"/>
                                <w:szCs w:val="18"/>
                              </w:rPr>
                              <w:t xml:space="preserve"> 22 47 323 34; </w:t>
                            </w:r>
                            <w:r w:rsidR="004F30D3" w:rsidRPr="004C51DF">
                              <w:rPr>
                                <w:rFonts w:ascii="Arial" w:hAnsi="Arial" w:cs="Arial"/>
                                <w:sz w:val="18"/>
                                <w:szCs w:val="18"/>
                              </w:rPr>
                              <w:t>e-mail:</w:t>
                            </w:r>
                            <w:r w:rsidR="002D1F34" w:rsidRPr="004C51DF">
                              <w:rPr>
                                <w:rFonts w:ascii="Arial" w:hAnsi="Arial" w:cs="Arial"/>
                                <w:sz w:val="18"/>
                                <w:szCs w:val="18"/>
                              </w:rPr>
                              <w:t xml:space="preserve"> </w:t>
                            </w:r>
                            <w:hyperlink r:id="rId8" w:history="1">
                              <w:r w:rsidR="002D1F34" w:rsidRPr="004C51DF">
                                <w:rPr>
                                  <w:rStyle w:val="Hipercze"/>
                                  <w:rFonts w:ascii="Arial" w:hAnsi="Arial" w:cs="Arial"/>
                                  <w:sz w:val="18"/>
                                  <w:szCs w:val="18"/>
                                </w:rPr>
                                <w:t>rzecznik@plk-sa.pl</w:t>
                              </w:r>
                            </w:hyperlink>
                            <w:r w:rsidR="002D1F34" w:rsidRPr="004C51D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7pt;margin-top:6.7pt;width:567pt;height:4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" filled="f" stroked="f">
                <o:lock v:ext="edit" aspectratio="t"/>
                <v:textbox>
                  <w:txbxContent>
                    <w:p w:rsidR="00FE1D7F" w:rsidRDefault="00A95A8E" w:rsidP="00162081">
                      <w:pPr>
                        <w:jc w:val="center"/>
                        <w:rPr>
                          <w:rFonts w:ascii="Arial" w:hAnsi="Arial" w:cs="Arial"/>
                          <w:b/>
                          <w:sz w:val="18"/>
                          <w:szCs w:val="18"/>
                        </w:rPr>
                      </w:pPr>
                      <w:r w:rsidRPr="003C3B46">
                        <w:rPr>
                          <w:rFonts w:ascii="Arial" w:hAnsi="Arial" w:cs="Arial"/>
                          <w:b/>
                          <w:sz w:val="18"/>
                          <w:szCs w:val="18"/>
                        </w:rPr>
                        <w:t>Biuro</w:t>
                      </w:r>
                      <w:r w:rsidR="002D1F34">
                        <w:rPr>
                          <w:rFonts w:ascii="Arial" w:hAnsi="Arial" w:cs="Arial"/>
                          <w:b/>
                          <w:sz w:val="18"/>
                          <w:szCs w:val="18"/>
                        </w:rPr>
                        <w:t xml:space="preserve"> Komunikacji i Promocji </w:t>
                      </w:r>
                    </w:p>
                    <w:p w:rsidR="00A95A8E" w:rsidRPr="003C3B46" w:rsidRDefault="002D1F34" w:rsidP="00162081">
                      <w:pPr>
                        <w:jc w:val="center"/>
                        <w:rPr>
                          <w:rFonts w:ascii="Arial" w:hAnsi="Arial" w:cs="Arial"/>
                          <w:b/>
                          <w:sz w:val="18"/>
                          <w:szCs w:val="18"/>
                        </w:rPr>
                      </w:pPr>
                      <w:r>
                        <w:rPr>
                          <w:rFonts w:ascii="Arial" w:hAnsi="Arial" w:cs="Arial"/>
                          <w:b/>
                          <w:sz w:val="18"/>
                          <w:szCs w:val="18"/>
                        </w:rPr>
                        <w:t>– Zespół Rzecznika prasowego</w:t>
                      </w:r>
                    </w:p>
                    <w:p w:rsidR="00A95A8E" w:rsidRPr="004C51DF" w:rsidRDefault="00A95A8E" w:rsidP="009F56AE">
                      <w:pPr>
                        <w:jc w:val="center"/>
                        <w:rPr>
                          <w:rFonts w:ascii="Arial" w:hAnsi="Arial" w:cs="Arial"/>
                          <w:sz w:val="18"/>
                          <w:szCs w:val="18"/>
                        </w:rPr>
                      </w:pPr>
                      <w:r w:rsidRPr="003C3B46">
                        <w:rPr>
                          <w:rFonts w:ascii="Arial" w:hAnsi="Arial" w:cs="Arial"/>
                          <w:sz w:val="18"/>
                          <w:szCs w:val="18"/>
                        </w:rPr>
                        <w:t xml:space="preserve">03-734 Warszawa, ul. </w:t>
                      </w:r>
                      <w:r w:rsidRPr="004C51DF">
                        <w:rPr>
                          <w:rFonts w:ascii="Arial" w:hAnsi="Arial" w:cs="Arial"/>
                          <w:sz w:val="18"/>
                          <w:szCs w:val="18"/>
                        </w:rPr>
                        <w:t>T</w:t>
                      </w:r>
                      <w:r w:rsidR="002D1F34" w:rsidRPr="004C51DF">
                        <w:rPr>
                          <w:rFonts w:ascii="Arial" w:hAnsi="Arial" w:cs="Arial"/>
                          <w:sz w:val="18"/>
                          <w:szCs w:val="18"/>
                        </w:rPr>
                        <w:t>argowa 74, tel.: +48 22 473 30 02</w:t>
                      </w:r>
                      <w:r w:rsidRPr="004C51DF">
                        <w:rPr>
                          <w:rFonts w:ascii="Arial" w:hAnsi="Arial" w:cs="Arial"/>
                          <w:sz w:val="18"/>
                          <w:szCs w:val="18"/>
                        </w:rPr>
                        <w:t>, fax: +48</w:t>
                      </w:r>
                      <w:r w:rsidR="002D1F34" w:rsidRPr="004C51DF">
                        <w:rPr>
                          <w:rFonts w:ascii="Arial" w:hAnsi="Arial" w:cs="Arial"/>
                          <w:sz w:val="18"/>
                          <w:szCs w:val="18"/>
                        </w:rPr>
                        <w:t xml:space="preserve"> 22 47 323 34; </w:t>
                      </w:r>
                      <w:r w:rsidR="004F30D3" w:rsidRPr="004C51DF">
                        <w:rPr>
                          <w:rFonts w:ascii="Arial" w:hAnsi="Arial" w:cs="Arial"/>
                          <w:sz w:val="18"/>
                          <w:szCs w:val="18"/>
                        </w:rPr>
                        <w:t>e-mail:</w:t>
                      </w:r>
                      <w:r w:rsidR="002D1F34" w:rsidRPr="004C51DF">
                        <w:rPr>
                          <w:rFonts w:ascii="Arial" w:hAnsi="Arial" w:cs="Arial"/>
                          <w:sz w:val="18"/>
                          <w:szCs w:val="18"/>
                        </w:rPr>
                        <w:t xml:space="preserve"> </w:t>
                      </w:r>
                      <w:hyperlink r:id="rId9" w:history="1">
                        <w:r w:rsidR="002D1F34" w:rsidRPr="004C51DF">
                          <w:rPr>
                            <w:rStyle w:val="Hipercze"/>
                            <w:rFonts w:ascii="Arial" w:hAnsi="Arial" w:cs="Arial"/>
                            <w:sz w:val="18"/>
                            <w:szCs w:val="18"/>
                          </w:rPr>
                          <w:t>rzecznik@plk-sa.pl</w:t>
                        </w:r>
                      </w:hyperlink>
                      <w:r w:rsidR="002D1F34" w:rsidRPr="004C51DF">
                        <w:rPr>
                          <w:rFonts w:ascii="Arial" w:hAnsi="Arial" w:cs="Arial"/>
                          <w:sz w:val="18"/>
                          <w:szCs w:val="18"/>
                        </w:rPr>
                        <w:t xml:space="preserve"> </w:t>
                      </w:r>
                    </w:p>
                  </w:txbxContent>
                </v:textbox>
                <w10:wrap anchorx="margin"/>
              </v:shape>
            </w:pict>
          </mc:Fallback>
        </mc:AlternateContent>
      </w:r>
    </w:p>
    <w:p w:rsidR="00172B4E" w:rsidRPr="004C51DF" w:rsidRDefault="00172B4E" w:rsidP="00162081">
      <w:pPr>
        <w:spacing w:line="360" w:lineRule="auto"/>
        <w:rPr>
          <w:rFonts w:ascii="Arial" w:hAnsi="Arial" w:cs="Arial"/>
          <w:sz w:val="22"/>
          <w:szCs w:val="22"/>
        </w:rPr>
      </w:pPr>
    </w:p>
    <w:p w:rsidR="002D1F34" w:rsidRPr="004C51DF" w:rsidRDefault="002D1F34" w:rsidP="002D1F34">
      <w:pPr>
        <w:spacing w:line="360" w:lineRule="auto"/>
        <w:rPr>
          <w:rFonts w:ascii="Arial" w:hAnsi="Arial" w:cs="Arial"/>
          <w:b/>
          <w:sz w:val="20"/>
          <w:szCs w:val="20"/>
        </w:rPr>
      </w:pPr>
    </w:p>
    <w:p w:rsidR="006B573A" w:rsidRPr="00BF3EF6" w:rsidRDefault="00F44432" w:rsidP="006B573A">
      <w:pPr>
        <w:autoSpaceDE w:val="0"/>
        <w:autoSpaceDN w:val="0"/>
        <w:adjustRightInd w:val="0"/>
        <w:jc w:val="right"/>
        <w:rPr>
          <w:rFonts w:ascii="Arial" w:hAnsi="Arial" w:cs="Arial"/>
          <w:sz w:val="20"/>
          <w:szCs w:val="20"/>
        </w:rPr>
      </w:pPr>
      <w:r w:rsidRPr="00BF3EF6">
        <w:rPr>
          <w:rFonts w:ascii="Arial" w:hAnsi="Arial" w:cs="Arial"/>
          <w:sz w:val="20"/>
          <w:szCs w:val="20"/>
        </w:rPr>
        <w:t>Międzyrzec Podlaski , 14</w:t>
      </w:r>
      <w:r w:rsidR="00F26B6D" w:rsidRPr="00BF3EF6">
        <w:rPr>
          <w:rFonts w:ascii="Arial" w:hAnsi="Arial" w:cs="Arial"/>
          <w:sz w:val="20"/>
          <w:szCs w:val="20"/>
        </w:rPr>
        <w:t xml:space="preserve"> </w:t>
      </w:r>
      <w:r w:rsidRPr="00BF3EF6">
        <w:rPr>
          <w:rFonts w:ascii="Arial" w:hAnsi="Arial" w:cs="Arial"/>
          <w:sz w:val="20"/>
          <w:szCs w:val="20"/>
        </w:rPr>
        <w:t xml:space="preserve">maja </w:t>
      </w:r>
      <w:r w:rsidR="006B573A" w:rsidRPr="00BF3EF6">
        <w:rPr>
          <w:rFonts w:ascii="Arial" w:hAnsi="Arial" w:cs="Arial"/>
          <w:sz w:val="20"/>
          <w:szCs w:val="20"/>
        </w:rPr>
        <w:t>2014</w:t>
      </w:r>
      <w:r w:rsidRPr="00BF3EF6">
        <w:rPr>
          <w:rFonts w:ascii="Arial" w:hAnsi="Arial" w:cs="Arial"/>
          <w:sz w:val="20"/>
          <w:szCs w:val="20"/>
        </w:rPr>
        <w:t xml:space="preserve"> r. </w:t>
      </w:r>
    </w:p>
    <w:p w:rsidR="00AF6CD1" w:rsidRPr="00825878" w:rsidRDefault="00AF6CD1" w:rsidP="00AF6CD1">
      <w:pPr>
        <w:spacing w:line="360" w:lineRule="auto"/>
        <w:rPr>
          <w:rFonts w:ascii="Arial" w:hAnsi="Arial" w:cs="Arial"/>
          <w:b/>
          <w:sz w:val="20"/>
          <w:szCs w:val="20"/>
        </w:rPr>
      </w:pPr>
    </w:p>
    <w:p w:rsidR="006B573A" w:rsidRPr="00BF3EF6" w:rsidRDefault="00AF6CD1" w:rsidP="00AF6CD1">
      <w:pPr>
        <w:spacing w:line="360" w:lineRule="auto"/>
        <w:rPr>
          <w:rFonts w:ascii="Arial" w:hAnsi="Arial" w:cs="Arial"/>
          <w:sz w:val="20"/>
          <w:szCs w:val="20"/>
        </w:rPr>
      </w:pPr>
      <w:r w:rsidRPr="00BF3EF6">
        <w:rPr>
          <w:rFonts w:ascii="Arial" w:hAnsi="Arial" w:cs="Arial"/>
          <w:sz w:val="20"/>
          <w:szCs w:val="20"/>
        </w:rPr>
        <w:t>Informacja prasowa</w:t>
      </w:r>
    </w:p>
    <w:p w:rsidR="00F44432" w:rsidRDefault="00F44432" w:rsidP="00AF6CD1">
      <w:pPr>
        <w:spacing w:line="360" w:lineRule="auto"/>
        <w:rPr>
          <w:rFonts w:ascii="Arial" w:hAnsi="Arial" w:cs="Arial"/>
          <w:b/>
          <w:sz w:val="16"/>
          <w:szCs w:val="16"/>
        </w:rPr>
      </w:pPr>
    </w:p>
    <w:p w:rsidR="00BF3EF6" w:rsidRDefault="00BF3EF6" w:rsidP="00AF6CD1">
      <w:pPr>
        <w:spacing w:line="360" w:lineRule="auto"/>
        <w:rPr>
          <w:rFonts w:ascii="Arial" w:hAnsi="Arial" w:cs="Arial"/>
          <w:b/>
          <w:sz w:val="16"/>
          <w:szCs w:val="16"/>
        </w:rPr>
      </w:pPr>
    </w:p>
    <w:p w:rsidR="00F44432" w:rsidRPr="00F44432" w:rsidRDefault="00F44432" w:rsidP="00F44432">
      <w:pPr>
        <w:spacing w:line="360" w:lineRule="auto"/>
        <w:jc w:val="both"/>
        <w:rPr>
          <w:rFonts w:ascii="Arial" w:hAnsi="Arial" w:cs="Arial"/>
          <w:b/>
        </w:rPr>
      </w:pPr>
      <w:r w:rsidRPr="00F44432">
        <w:rPr>
          <w:rFonts w:ascii="Arial" w:hAnsi="Arial" w:cs="Arial"/>
          <w:b/>
        </w:rPr>
        <w:t>Szybciej, bezpieczniej i komfortowo czyli ciąg dalszy modernizacji  linii E20</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W Międzyrzecu Podlaskim rozebrano kładkę dla pieszych i rozpoczęto budowę przejścia podziemnego, w Łukowie p</w:t>
      </w:r>
      <w:r w:rsidR="002152BC">
        <w:rPr>
          <w:rFonts w:ascii="Arial" w:hAnsi="Arial" w:cs="Arial"/>
          <w:b/>
          <w:sz w:val="20"/>
          <w:szCs w:val="20"/>
        </w:rPr>
        <w:t>owstaje nowy wiadukt kolejowy, w</w:t>
      </w:r>
      <w:r w:rsidRPr="00F44432">
        <w:rPr>
          <w:rFonts w:ascii="Arial" w:hAnsi="Arial" w:cs="Arial"/>
          <w:b/>
          <w:sz w:val="20"/>
          <w:szCs w:val="20"/>
        </w:rPr>
        <w:t xml:space="preserve"> Siedlcach przebudowywana jest prze</w:t>
      </w:r>
      <w:r w:rsidR="00BF3EF6">
        <w:rPr>
          <w:rFonts w:ascii="Arial" w:hAnsi="Arial" w:cs="Arial"/>
          <w:b/>
          <w:sz w:val="20"/>
          <w:szCs w:val="20"/>
        </w:rPr>
        <w:t>prawa nad ul. Partyzantów</w:t>
      </w:r>
      <w:r w:rsidRPr="00F44432">
        <w:rPr>
          <w:rFonts w:ascii="Arial" w:hAnsi="Arial" w:cs="Arial"/>
          <w:b/>
          <w:sz w:val="20"/>
          <w:szCs w:val="20"/>
        </w:rPr>
        <w:t xml:space="preserve"> – to tylko część prac, które są związane z realizowanym przez PKP Polskie Linie Kolejowe S.A. drugim etapem modernizacji linii kolejowej na odcinku Siedlce</w:t>
      </w:r>
      <w:r w:rsidR="00BF3EF6">
        <w:rPr>
          <w:rFonts w:ascii="Arial" w:hAnsi="Arial" w:cs="Arial"/>
          <w:b/>
          <w:sz w:val="20"/>
          <w:szCs w:val="20"/>
        </w:rPr>
        <w:t xml:space="preserve"> </w:t>
      </w:r>
      <w:r w:rsidRPr="00F44432">
        <w:rPr>
          <w:rFonts w:ascii="Arial" w:hAnsi="Arial" w:cs="Arial"/>
          <w:b/>
          <w:sz w:val="20"/>
          <w:szCs w:val="20"/>
        </w:rPr>
        <w:t>-</w:t>
      </w:r>
      <w:r w:rsidR="00BF3EF6">
        <w:rPr>
          <w:rFonts w:ascii="Arial" w:hAnsi="Arial" w:cs="Arial"/>
          <w:b/>
          <w:sz w:val="20"/>
          <w:szCs w:val="20"/>
        </w:rPr>
        <w:t xml:space="preserve"> </w:t>
      </w:r>
      <w:r w:rsidRPr="00F44432">
        <w:rPr>
          <w:rFonts w:ascii="Arial" w:hAnsi="Arial" w:cs="Arial"/>
          <w:b/>
          <w:sz w:val="20"/>
          <w:szCs w:val="20"/>
        </w:rPr>
        <w:t xml:space="preserve">Terespol. </w:t>
      </w:r>
    </w:p>
    <w:p w:rsidR="00F44432" w:rsidRPr="00F44432" w:rsidRDefault="00F44432" w:rsidP="00F44432">
      <w:pPr>
        <w:spacing w:line="360" w:lineRule="auto"/>
        <w:jc w:val="both"/>
        <w:rPr>
          <w:rFonts w:ascii="Arial" w:hAnsi="Arial" w:cs="Arial"/>
          <w:b/>
          <w:sz w:val="20"/>
          <w:szCs w:val="20"/>
        </w:rPr>
      </w:pP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Będzie szybciej i bezpieczniej</w:t>
      </w:r>
    </w:p>
    <w:p w:rsidR="00F44432" w:rsidRPr="00F44432" w:rsidRDefault="00F44432" w:rsidP="00F44432">
      <w:pPr>
        <w:spacing w:line="360" w:lineRule="auto"/>
        <w:jc w:val="both"/>
        <w:rPr>
          <w:rFonts w:ascii="Arial" w:hAnsi="Arial" w:cs="Arial"/>
          <w:sz w:val="20"/>
          <w:szCs w:val="20"/>
        </w:rPr>
      </w:pPr>
      <w:r w:rsidRPr="00F44432">
        <w:rPr>
          <w:rFonts w:ascii="Arial" w:hAnsi="Arial" w:cs="Arial"/>
          <w:sz w:val="20"/>
          <w:szCs w:val="20"/>
        </w:rPr>
        <w:t>Modernizowana trasa kolejowa pomiędzy Siedlcami i Terespolem to bardzo istot</w:t>
      </w:r>
      <w:r w:rsidR="00397A31">
        <w:rPr>
          <w:rFonts w:ascii="Arial" w:hAnsi="Arial" w:cs="Arial"/>
          <w:sz w:val="20"/>
          <w:szCs w:val="20"/>
        </w:rPr>
        <w:t xml:space="preserve">na część międzynarodowej linii </w:t>
      </w:r>
      <w:r w:rsidRPr="00F44432">
        <w:rPr>
          <w:rFonts w:ascii="Arial" w:hAnsi="Arial" w:cs="Arial"/>
          <w:sz w:val="20"/>
          <w:szCs w:val="20"/>
        </w:rPr>
        <w:t>należącej do Transeuropejskiego Korytarza łączącego Berlin z Moskwą. Trwające prace są kontynuacją  pierwszego etapu projektu „Modernizacja linii kolejowej E20/CE20 na odcinku Siedlce - Terespol” w ramach, którego  przebudowano tory, sieć trakcyjną, przejazdy kolejowe, a także obiekty inżynieryjne. Drugi etap projektu oprócz zmian w układzie torowym zakłada modernizację pozostałych elementów infrastruktury kolejowej - rozjazdów, przejazdów kolejowych, sieci trakcyjnej oraz budynków służących bezpośrednio prowadzeniu ruchu. Aktualnie trwają  prace przy budowie nastawni w Międzyrzecu Podlaskim, Siedlcach i Łukowie,  od podstaw zosta</w:t>
      </w:r>
      <w:r w:rsidR="00BF3EF6">
        <w:rPr>
          <w:rFonts w:ascii="Arial" w:hAnsi="Arial" w:cs="Arial"/>
          <w:sz w:val="20"/>
          <w:szCs w:val="20"/>
        </w:rPr>
        <w:t>nie wybudowana również nastawnia w</w:t>
      </w:r>
      <w:r w:rsidRPr="00F44432">
        <w:rPr>
          <w:rFonts w:ascii="Arial" w:hAnsi="Arial" w:cs="Arial"/>
          <w:sz w:val="20"/>
          <w:szCs w:val="20"/>
        </w:rPr>
        <w:t xml:space="preserve"> Dziewulach.</w:t>
      </w:r>
    </w:p>
    <w:p w:rsidR="00F44432" w:rsidRPr="00F44432" w:rsidRDefault="00F44432" w:rsidP="00F44432">
      <w:pPr>
        <w:spacing w:line="360" w:lineRule="auto"/>
        <w:jc w:val="both"/>
        <w:rPr>
          <w:rFonts w:ascii="Arial" w:hAnsi="Arial" w:cs="Arial"/>
          <w:b/>
          <w:sz w:val="20"/>
          <w:szCs w:val="20"/>
        </w:rPr>
      </w:pP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Międzyrzec Podlaski</w:t>
      </w:r>
    </w:p>
    <w:p w:rsidR="00F44432" w:rsidRDefault="00F44432" w:rsidP="00F44432">
      <w:pPr>
        <w:spacing w:line="360" w:lineRule="auto"/>
        <w:jc w:val="both"/>
        <w:rPr>
          <w:rFonts w:ascii="Arial" w:hAnsi="Arial" w:cs="Arial"/>
          <w:sz w:val="20"/>
          <w:szCs w:val="20"/>
        </w:rPr>
      </w:pPr>
      <w:r w:rsidRPr="00F44432">
        <w:rPr>
          <w:rFonts w:ascii="Arial" w:hAnsi="Arial" w:cs="Arial"/>
          <w:sz w:val="20"/>
          <w:szCs w:val="20"/>
        </w:rPr>
        <w:t xml:space="preserve">W Międzyrzecu została rozebrana mocno już wyeksploatowana kładka, w  miejsce której powstaje  przejście podziemne dla pieszych. Na czas remontu pasażerowie i przechodnie mogą korzystać </w:t>
      </w:r>
      <w:r w:rsidR="00BF3EF6">
        <w:rPr>
          <w:rFonts w:ascii="Arial" w:hAnsi="Arial" w:cs="Arial"/>
          <w:sz w:val="20"/>
          <w:szCs w:val="20"/>
        </w:rPr>
        <w:t xml:space="preserve">                 </w:t>
      </w:r>
      <w:r w:rsidRPr="00F44432">
        <w:rPr>
          <w:rFonts w:ascii="Arial" w:hAnsi="Arial" w:cs="Arial"/>
          <w:sz w:val="20"/>
          <w:szCs w:val="20"/>
        </w:rPr>
        <w:t>z przejścia drogowego w ciągu ulic Partyzantów i Tadeusza Kościuszki. Nieustannie w Międzyrzecu trwają prace torowe</w:t>
      </w:r>
      <w:r w:rsidR="00BF3EF6">
        <w:rPr>
          <w:rFonts w:ascii="Arial" w:hAnsi="Arial" w:cs="Arial"/>
          <w:sz w:val="20"/>
          <w:szCs w:val="20"/>
        </w:rPr>
        <w:t xml:space="preserve"> </w:t>
      </w:r>
      <w:r w:rsidRPr="00F44432">
        <w:rPr>
          <w:rFonts w:ascii="Arial" w:hAnsi="Arial" w:cs="Arial"/>
          <w:sz w:val="20"/>
          <w:szCs w:val="20"/>
        </w:rPr>
        <w:t>dlatego m.in zamknięto  peron wyspowy</w:t>
      </w:r>
      <w:r w:rsidR="00BF3EF6">
        <w:rPr>
          <w:rFonts w:ascii="Arial" w:hAnsi="Arial" w:cs="Arial"/>
          <w:sz w:val="20"/>
          <w:szCs w:val="20"/>
        </w:rPr>
        <w:t>,</w:t>
      </w:r>
      <w:r w:rsidRPr="00F44432">
        <w:rPr>
          <w:rFonts w:ascii="Arial" w:hAnsi="Arial" w:cs="Arial"/>
          <w:sz w:val="20"/>
          <w:szCs w:val="20"/>
        </w:rPr>
        <w:t xml:space="preserve"> p</w:t>
      </w:r>
      <w:r w:rsidR="00BF3EF6">
        <w:rPr>
          <w:rFonts w:ascii="Arial" w:hAnsi="Arial" w:cs="Arial"/>
          <w:sz w:val="20"/>
          <w:szCs w:val="20"/>
        </w:rPr>
        <w:t>rzenosząc cały ruch pasażerski s</w:t>
      </w:r>
      <w:r w:rsidRPr="00F44432">
        <w:rPr>
          <w:rFonts w:ascii="Arial" w:hAnsi="Arial" w:cs="Arial"/>
          <w:sz w:val="20"/>
          <w:szCs w:val="20"/>
        </w:rPr>
        <w:t>tacji Międzyrzec na peron znajdujący się przy budynku dworca. Modernizacja peronów w Międzyrzecu obejmie budowę wiat oraz instalację nowoczesnego systemu nagłośnienia i tablic informacyjnych, perony zostaną podwyższone do 76 cm</w:t>
      </w:r>
      <w:r w:rsidR="00BF3EF6">
        <w:rPr>
          <w:rFonts w:ascii="Arial" w:hAnsi="Arial" w:cs="Arial"/>
          <w:sz w:val="20"/>
          <w:szCs w:val="20"/>
        </w:rPr>
        <w:t>,</w:t>
      </w:r>
      <w:r w:rsidRPr="00F44432">
        <w:rPr>
          <w:rFonts w:ascii="Arial" w:hAnsi="Arial" w:cs="Arial"/>
          <w:sz w:val="20"/>
          <w:szCs w:val="20"/>
        </w:rPr>
        <w:t xml:space="preserve"> co ułatwi podróżnym sprawne wysiadanie i wsiadanie do pociągu.  Wiaty, a także inne elementy tzw. małej architektury, jak np. ławki czy kosze zostaną wymienione na nowe. Perony będą też </w:t>
      </w:r>
      <w:r w:rsidR="00BF3EF6">
        <w:rPr>
          <w:rFonts w:ascii="Arial" w:hAnsi="Arial" w:cs="Arial"/>
          <w:sz w:val="20"/>
          <w:szCs w:val="20"/>
        </w:rPr>
        <w:t xml:space="preserve">lepiej </w:t>
      </w:r>
      <w:r w:rsidRPr="00F44432">
        <w:rPr>
          <w:rFonts w:ascii="Arial" w:hAnsi="Arial" w:cs="Arial"/>
          <w:sz w:val="20"/>
          <w:szCs w:val="20"/>
        </w:rPr>
        <w:t xml:space="preserve">przystosowane do potrzeb rodziców z dziećmi w wózkach, osób niepełnosprawnych i mających problem z poruszaniem się. Podobne zmiany jak w Międzyrzecu Podlaskim czekają perony </w:t>
      </w:r>
      <w:r w:rsidR="00BF3EF6">
        <w:rPr>
          <w:rFonts w:ascii="Arial" w:hAnsi="Arial" w:cs="Arial"/>
          <w:sz w:val="20"/>
          <w:szCs w:val="20"/>
        </w:rPr>
        <w:t xml:space="preserve">w </w:t>
      </w:r>
      <w:r w:rsidRPr="00F44432">
        <w:rPr>
          <w:rFonts w:ascii="Arial" w:hAnsi="Arial" w:cs="Arial"/>
          <w:sz w:val="20"/>
          <w:szCs w:val="20"/>
        </w:rPr>
        <w:t>Siedlcach i Łukowie.</w:t>
      </w:r>
    </w:p>
    <w:p w:rsidR="00F44432" w:rsidRPr="00F44432" w:rsidRDefault="00F44432" w:rsidP="00F44432">
      <w:pPr>
        <w:spacing w:line="360" w:lineRule="auto"/>
        <w:jc w:val="both"/>
        <w:rPr>
          <w:rFonts w:ascii="Arial" w:hAnsi="Arial" w:cs="Arial"/>
          <w:sz w:val="20"/>
          <w:szCs w:val="20"/>
        </w:rPr>
      </w:pPr>
    </w:p>
    <w:p w:rsidR="00BF3EF6" w:rsidRDefault="00BF3EF6">
      <w:pPr>
        <w:rPr>
          <w:rFonts w:ascii="Arial" w:hAnsi="Arial" w:cs="Arial"/>
          <w:b/>
          <w:sz w:val="20"/>
          <w:szCs w:val="20"/>
        </w:rPr>
      </w:pPr>
      <w:r>
        <w:rPr>
          <w:rFonts w:ascii="Arial" w:hAnsi="Arial" w:cs="Arial"/>
          <w:b/>
          <w:sz w:val="20"/>
          <w:szCs w:val="20"/>
        </w:rPr>
        <w:br w:type="page"/>
      </w:r>
    </w:p>
    <w:p w:rsidR="00BF3EF6" w:rsidRDefault="00BF3EF6" w:rsidP="00F44432">
      <w:pPr>
        <w:spacing w:line="360" w:lineRule="auto"/>
        <w:jc w:val="both"/>
        <w:rPr>
          <w:rFonts w:ascii="Arial" w:hAnsi="Arial" w:cs="Arial"/>
          <w:b/>
          <w:sz w:val="20"/>
          <w:szCs w:val="20"/>
        </w:rPr>
      </w:pP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Siedlce</w:t>
      </w:r>
    </w:p>
    <w:p w:rsidR="00F44432" w:rsidRDefault="00F44432" w:rsidP="00F44432">
      <w:pPr>
        <w:spacing w:line="360" w:lineRule="auto"/>
        <w:jc w:val="both"/>
        <w:rPr>
          <w:rFonts w:ascii="Arial" w:hAnsi="Arial" w:cs="Arial"/>
          <w:sz w:val="20"/>
          <w:szCs w:val="20"/>
        </w:rPr>
      </w:pPr>
      <w:r w:rsidRPr="00F44432">
        <w:rPr>
          <w:rFonts w:ascii="Arial" w:hAnsi="Arial" w:cs="Arial"/>
          <w:sz w:val="20"/>
          <w:szCs w:val="20"/>
        </w:rPr>
        <w:t xml:space="preserve">W ramach robót na obiektach inżynieryjnych w Siedlcach trwają prace modernizacyjne na wiadukcie przy ul. Garwolińskiej.  Wkrótce rozpocznie się remont wiaduktu przy ul. Łukowskiej.  Największą zmianą będzie budowa nowego tunelu drogowego, który zastąpi kładkę dla pieszych,  łączącą części miasta położone po obu stronach torów  Poprowadzenie ruchu tunelem od ul. Kilińskiego do ul. Składowej, odkorkuje  dwa pozostałe wiadukty </w:t>
      </w:r>
      <w:r w:rsidR="00BF3EF6">
        <w:rPr>
          <w:rFonts w:ascii="Arial" w:hAnsi="Arial" w:cs="Arial"/>
          <w:sz w:val="20"/>
          <w:szCs w:val="20"/>
        </w:rPr>
        <w:t xml:space="preserve">przy </w:t>
      </w:r>
      <w:r w:rsidRPr="00F44432">
        <w:rPr>
          <w:rFonts w:ascii="Arial" w:hAnsi="Arial" w:cs="Arial"/>
          <w:sz w:val="20"/>
          <w:szCs w:val="20"/>
        </w:rPr>
        <w:t>stacji Siedlce. W ramach inwestycji pojawi się również oddzielny pas dla pieszych z dostępem do dwóch nowo wybudowanych peronów.</w:t>
      </w:r>
      <w:r w:rsidR="00BF3EF6">
        <w:rPr>
          <w:rFonts w:ascii="Arial" w:hAnsi="Arial" w:cs="Arial"/>
          <w:sz w:val="20"/>
          <w:szCs w:val="20"/>
        </w:rPr>
        <w:t xml:space="preserve"> </w:t>
      </w:r>
      <w:r w:rsidRPr="00F44432">
        <w:rPr>
          <w:rFonts w:ascii="Arial" w:hAnsi="Arial" w:cs="Arial"/>
          <w:sz w:val="20"/>
          <w:szCs w:val="20"/>
        </w:rPr>
        <w:t>Oprócz budowy peronu</w:t>
      </w:r>
      <w:r w:rsidR="00BF3EF6">
        <w:rPr>
          <w:rFonts w:ascii="Arial" w:hAnsi="Arial" w:cs="Arial"/>
          <w:sz w:val="20"/>
          <w:szCs w:val="20"/>
        </w:rPr>
        <w:t xml:space="preserve">, w Siedlcach </w:t>
      </w:r>
      <w:r w:rsidRPr="00F44432">
        <w:rPr>
          <w:rFonts w:ascii="Arial" w:hAnsi="Arial" w:cs="Arial"/>
          <w:sz w:val="20"/>
          <w:szCs w:val="20"/>
        </w:rPr>
        <w:t>trwa przebudowa układu torowego  i modernizacja sieci trakcyjnej oraz budowa nastawni. Wszystkie prace powinny się zakończyć w lipcu 2015 r.</w:t>
      </w: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Łuków</w:t>
      </w:r>
    </w:p>
    <w:p w:rsidR="00F44432" w:rsidRDefault="00F44432" w:rsidP="00F44432">
      <w:pPr>
        <w:spacing w:line="360" w:lineRule="auto"/>
        <w:jc w:val="both"/>
        <w:rPr>
          <w:rFonts w:ascii="Arial" w:hAnsi="Arial" w:cs="Arial"/>
          <w:sz w:val="20"/>
          <w:szCs w:val="20"/>
        </w:rPr>
      </w:pPr>
      <w:r w:rsidRPr="00F44432">
        <w:rPr>
          <w:rFonts w:ascii="Arial" w:hAnsi="Arial" w:cs="Arial"/>
          <w:sz w:val="20"/>
          <w:szCs w:val="20"/>
        </w:rPr>
        <w:t>W Łukowie w ramach projektu  powstanie nowy wiadukt, który zastąpi zlikwidowany przejazd kol</w:t>
      </w:r>
      <w:r w:rsidR="00BF3EF6">
        <w:rPr>
          <w:rFonts w:ascii="Arial" w:hAnsi="Arial" w:cs="Arial"/>
          <w:sz w:val="20"/>
          <w:szCs w:val="20"/>
        </w:rPr>
        <w:t xml:space="preserve">ejowy przy ul. Międzyrzeckiej. </w:t>
      </w:r>
      <w:r w:rsidRPr="00F44432">
        <w:rPr>
          <w:rFonts w:ascii="Arial" w:hAnsi="Arial" w:cs="Arial"/>
          <w:sz w:val="20"/>
          <w:szCs w:val="20"/>
        </w:rPr>
        <w:t xml:space="preserve">Prace rozpoczęły się 26 marca i potrwają do lipca 2015 r. Ponadto </w:t>
      </w:r>
      <w:r w:rsidR="002152BC">
        <w:rPr>
          <w:rFonts w:ascii="Arial" w:hAnsi="Arial" w:cs="Arial"/>
          <w:sz w:val="20"/>
          <w:szCs w:val="20"/>
        </w:rPr>
        <w:t xml:space="preserve">                        </w:t>
      </w:r>
      <w:r w:rsidRPr="00F44432">
        <w:rPr>
          <w:rFonts w:ascii="Arial" w:hAnsi="Arial" w:cs="Arial"/>
          <w:sz w:val="20"/>
          <w:szCs w:val="20"/>
        </w:rPr>
        <w:t xml:space="preserve">PKP PLK S.A. zaplanowały </w:t>
      </w:r>
      <w:r w:rsidR="00BF3EF6">
        <w:rPr>
          <w:rFonts w:ascii="Arial" w:hAnsi="Arial" w:cs="Arial"/>
          <w:sz w:val="20"/>
          <w:szCs w:val="20"/>
        </w:rPr>
        <w:t xml:space="preserve">tutaj </w:t>
      </w:r>
      <w:r w:rsidRPr="00F44432">
        <w:rPr>
          <w:rFonts w:ascii="Arial" w:hAnsi="Arial" w:cs="Arial"/>
          <w:sz w:val="20"/>
          <w:szCs w:val="20"/>
        </w:rPr>
        <w:t>także modernizację przejazdów kolejowych przy ul. Jana Pawła II</w:t>
      </w:r>
      <w:r w:rsidR="00BF3EF6">
        <w:rPr>
          <w:rFonts w:ascii="Arial" w:hAnsi="Arial" w:cs="Arial"/>
          <w:sz w:val="20"/>
          <w:szCs w:val="20"/>
        </w:rPr>
        <w:t xml:space="preserve"> </w:t>
      </w:r>
      <w:r w:rsidRPr="00F44432">
        <w:rPr>
          <w:rFonts w:ascii="Arial" w:hAnsi="Arial" w:cs="Arial"/>
          <w:sz w:val="20"/>
          <w:szCs w:val="20"/>
        </w:rPr>
        <w:t>i ul. Wschodniej.  Powstanie także nowa kładka dla pieszych. Stacja Łuków zyska także dwa nowe perony, a dotychczasowy zostanie zdemontowany.</w:t>
      </w: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Co się zmieni?</w:t>
      </w:r>
    </w:p>
    <w:p w:rsidR="00F44432" w:rsidRPr="00F44432" w:rsidRDefault="00F44432" w:rsidP="00F44432">
      <w:pPr>
        <w:spacing w:line="360" w:lineRule="auto"/>
        <w:jc w:val="both"/>
        <w:rPr>
          <w:rFonts w:ascii="Arial" w:hAnsi="Arial" w:cs="Arial"/>
          <w:sz w:val="20"/>
          <w:szCs w:val="20"/>
        </w:rPr>
      </w:pPr>
      <w:r w:rsidRPr="00F44432">
        <w:rPr>
          <w:rFonts w:ascii="Arial" w:hAnsi="Arial" w:cs="Arial"/>
          <w:sz w:val="20"/>
          <w:szCs w:val="20"/>
        </w:rPr>
        <w:t>W ramach realizowanej przez PKP Polskie Linie Kolejowe S.A. modernizacji linii kolejowej Siedlce – Terespol przebudowane zostaną 52 elementy infrastruktury kolejowej, w tym przejazdy, kładki, wiadukty, perony oraz nastawnie. Modernizowane perony zyskają nowy wygląd i staną się bardziej funkcjonalne.</w:t>
      </w:r>
      <w:r w:rsidR="00BF3EF6">
        <w:rPr>
          <w:rFonts w:ascii="Arial" w:hAnsi="Arial" w:cs="Arial"/>
          <w:sz w:val="20"/>
          <w:szCs w:val="20"/>
        </w:rPr>
        <w:t xml:space="preserve"> </w:t>
      </w:r>
      <w:r w:rsidRPr="00F44432">
        <w:rPr>
          <w:rFonts w:ascii="Arial" w:hAnsi="Arial" w:cs="Arial"/>
          <w:sz w:val="20"/>
          <w:szCs w:val="20"/>
        </w:rPr>
        <w:t>Zakończenie obu etapów przyniesie oszczędności czasu zarówno dla ruchu pasażerskiego jak i transportu kolejowego. Pociągi na tej trasie będą mogły osiągnąć maksymalną prędkość 160 km/h (osobowe) i 120 km/h (towarowe). Poprawi się również płynność ruchu kolejowego oraz jego bezpieczeństwo poprzez budowę bezkolizyjnych przejazdów kolejowych oraz modernizację przejazdów jednopoziomowych. Do zwiększenia bezpieczeństwa przyczyni się również monitoring na każdej ze stacji oraz na przejazdach.</w:t>
      </w: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r w:rsidRPr="00F44432">
        <w:rPr>
          <w:rFonts w:ascii="Arial" w:hAnsi="Arial" w:cs="Arial"/>
          <w:sz w:val="20"/>
          <w:szCs w:val="20"/>
        </w:rPr>
        <w:t xml:space="preserve">Projekt współfinansowany jest ze środków pochodzących z Unii Europejskiej. Wartość umowy na wykonanie robót II Etapu przekracza 0,5 mld zł brutto. </w:t>
      </w:r>
    </w:p>
    <w:p w:rsidR="00F44432" w:rsidRPr="00F44432" w:rsidRDefault="00F44432" w:rsidP="00F44432">
      <w:pPr>
        <w:spacing w:line="360" w:lineRule="auto"/>
        <w:jc w:val="both"/>
        <w:rPr>
          <w:rFonts w:ascii="Arial" w:hAnsi="Arial" w:cs="Arial"/>
          <w:sz w:val="20"/>
          <w:szCs w:val="20"/>
        </w:rPr>
      </w:pPr>
    </w:p>
    <w:p w:rsidR="00BF3EF6" w:rsidRDefault="00BF3EF6" w:rsidP="00F44432">
      <w:pPr>
        <w:spacing w:line="360" w:lineRule="auto"/>
        <w:jc w:val="both"/>
        <w:rPr>
          <w:rFonts w:ascii="Arial" w:hAnsi="Arial" w:cs="Arial"/>
          <w:b/>
          <w:sz w:val="20"/>
          <w:szCs w:val="20"/>
        </w:rPr>
      </w:pPr>
      <w:r>
        <w:rPr>
          <w:rFonts w:ascii="Arial" w:hAnsi="Arial" w:cs="Arial"/>
          <w:b/>
          <w:sz w:val="20"/>
          <w:szCs w:val="20"/>
        </w:rPr>
        <w:t>Inwestycja w liczbach</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Projekt zakłada budowę lub modernizację:</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xml:space="preserve">- ponad 30 przejazdów </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- 9 peronów</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6 nastawni</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- 4 wiaduktów</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- 2 podziemnych przejść dla pieszych</w:t>
      </w:r>
    </w:p>
    <w:p w:rsidR="00F44432" w:rsidRPr="00F44432" w:rsidRDefault="00F44432" w:rsidP="00F44432">
      <w:pPr>
        <w:spacing w:line="360" w:lineRule="auto"/>
        <w:jc w:val="both"/>
        <w:rPr>
          <w:rFonts w:ascii="Arial" w:hAnsi="Arial" w:cs="Arial"/>
          <w:b/>
          <w:sz w:val="20"/>
          <w:szCs w:val="20"/>
        </w:rPr>
      </w:pPr>
      <w:r w:rsidRPr="00F44432">
        <w:rPr>
          <w:rFonts w:ascii="Arial" w:hAnsi="Arial" w:cs="Arial"/>
          <w:b/>
          <w:sz w:val="20"/>
          <w:szCs w:val="20"/>
        </w:rPr>
        <w:t xml:space="preserve">- 1 kładki dla pieszych </w:t>
      </w: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both"/>
        <w:rPr>
          <w:rFonts w:ascii="Arial" w:hAnsi="Arial" w:cs="Arial"/>
          <w:sz w:val="20"/>
          <w:szCs w:val="20"/>
        </w:rPr>
      </w:pPr>
    </w:p>
    <w:p w:rsidR="00F44432" w:rsidRPr="00F44432" w:rsidRDefault="00F44432" w:rsidP="00F44432">
      <w:pPr>
        <w:spacing w:line="360" w:lineRule="auto"/>
        <w:jc w:val="center"/>
        <w:rPr>
          <w:rFonts w:ascii="Arial" w:hAnsi="Arial" w:cs="Arial"/>
          <w:sz w:val="20"/>
          <w:szCs w:val="20"/>
        </w:rPr>
      </w:pPr>
      <w:r w:rsidRPr="00F44432">
        <w:rPr>
          <w:rFonts w:ascii="Arial" w:hAnsi="Arial" w:cs="Arial"/>
          <w:sz w:val="20"/>
          <w:szCs w:val="20"/>
        </w:rPr>
        <w:t>Projekt współfinansowany przez Unię Europejską ze środków Funduszu Spójności w ramach Programu Operacyjnego Infrastruktura i Środowisko</w:t>
      </w:r>
    </w:p>
    <w:p w:rsidR="00F44432" w:rsidRPr="00F44432" w:rsidRDefault="00F44432" w:rsidP="00F44432">
      <w:pPr>
        <w:spacing w:line="360" w:lineRule="auto"/>
        <w:jc w:val="both"/>
        <w:rPr>
          <w:rFonts w:ascii="Arial" w:hAnsi="Arial" w:cs="Arial"/>
          <w:sz w:val="20"/>
          <w:szCs w:val="20"/>
        </w:rPr>
      </w:pP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Kontakt dla mediów:</w:t>
      </w: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Maciej Dutkiewicz</w:t>
      </w: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Zespół Prasowy</w:t>
      </w: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rzecznik@plk-sa.pl</w:t>
      </w: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PKP Polskie Linie Kolejowe S.A.</w:t>
      </w:r>
    </w:p>
    <w:p w:rsidR="00F44432" w:rsidRPr="00397A31" w:rsidRDefault="00F44432" w:rsidP="00397A31">
      <w:pPr>
        <w:spacing w:line="360" w:lineRule="auto"/>
        <w:ind w:left="6237"/>
        <w:rPr>
          <w:rFonts w:ascii="Arial" w:hAnsi="Arial" w:cs="Arial"/>
          <w:b/>
          <w:sz w:val="16"/>
          <w:szCs w:val="16"/>
        </w:rPr>
      </w:pPr>
      <w:r w:rsidRPr="00397A31">
        <w:rPr>
          <w:rFonts w:ascii="Arial" w:hAnsi="Arial" w:cs="Arial"/>
          <w:b/>
          <w:sz w:val="16"/>
          <w:szCs w:val="16"/>
        </w:rPr>
        <w:t>tel. 883 354 177</w:t>
      </w:r>
    </w:p>
    <w:p w:rsidR="00F44432" w:rsidRPr="00F44432" w:rsidRDefault="00F44432" w:rsidP="00AF6CD1">
      <w:pPr>
        <w:spacing w:line="360" w:lineRule="auto"/>
        <w:rPr>
          <w:rFonts w:ascii="Arial" w:hAnsi="Arial" w:cs="Arial"/>
          <w:sz w:val="16"/>
          <w:szCs w:val="16"/>
        </w:rPr>
      </w:pPr>
    </w:p>
    <w:p w:rsidR="006B573A" w:rsidRPr="00F44432" w:rsidRDefault="006B573A" w:rsidP="0052634F">
      <w:pPr>
        <w:pStyle w:val="Bezodstpw"/>
        <w:jc w:val="center"/>
        <w:rPr>
          <w:rFonts w:ascii="Arial" w:hAnsi="Arial" w:cs="Arial"/>
          <w:i/>
        </w:rPr>
      </w:pPr>
    </w:p>
    <w:p w:rsidR="00F53D37" w:rsidRPr="00F44432" w:rsidRDefault="00F53D37" w:rsidP="0052634F">
      <w:pPr>
        <w:spacing w:line="360" w:lineRule="auto"/>
        <w:jc w:val="center"/>
        <w:rPr>
          <w:rFonts w:ascii="Arial" w:hAnsi="Arial" w:cs="Arial"/>
          <w:i/>
          <w:sz w:val="18"/>
          <w:szCs w:val="18"/>
        </w:rPr>
      </w:pPr>
    </w:p>
    <w:sectPr w:rsidR="00F53D37" w:rsidRPr="00F44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E7" w:rsidRDefault="00185AE7">
      <w:r>
        <w:separator/>
      </w:r>
    </w:p>
  </w:endnote>
  <w:endnote w:type="continuationSeparator" w:id="0">
    <w:p w:rsidR="00185AE7" w:rsidRDefault="0018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8E" w:rsidRDefault="00C61C70">
    <w:pPr>
      <w:pStyle w:val="Stopka"/>
    </w:pPr>
    <w:r>
      <w:rPr>
        <w:noProof/>
      </w:rPr>
      <mc:AlternateContent>
        <mc:Choice Requires="wps">
          <w:drawing>
            <wp:anchor distT="0" distB="0" distL="114300" distR="114300" simplePos="0" relativeHeight="251656704" behindDoc="0" locked="0" layoutInCell="1" allowOverlap="1">
              <wp:simplePos x="0" y="0"/>
              <wp:positionH relativeFrom="margin">
                <wp:posOffset>-685800</wp:posOffset>
              </wp:positionH>
              <wp:positionV relativeFrom="paragraph">
                <wp:posOffset>-409575</wp:posOffset>
              </wp:positionV>
              <wp:extent cx="7200900" cy="10795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A8E" w:rsidRPr="009F56AE" w:rsidRDefault="00A95A8E" w:rsidP="009F56AE">
                          <w:pPr>
                            <w:pBdr>
                              <w:top w:val="single" w:sz="4" w:space="1" w:color="auto"/>
                            </w:pBdr>
                            <w:spacing w:before="60"/>
                            <w:jc w:val="center"/>
                            <w:rPr>
                              <w:rFonts w:ascii="Arial" w:hAnsi="Arial" w:cs="Arial"/>
                              <w:color w:val="808080"/>
                              <w:sz w:val="4"/>
                              <w:szCs w:val="4"/>
                            </w:rPr>
                          </w:pPr>
                        </w:p>
                        <w:p w:rsidR="00A95A8E" w:rsidRDefault="00A95A8E" w:rsidP="00BD0681">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95A8E" w:rsidRDefault="00A95A8E" w:rsidP="00BD0681">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sidR="004D37E5" w:rsidRPr="004D37E5">
                            <w:rPr>
                              <w:rFonts w:ascii="Arial" w:hAnsi="Arial" w:cs="Arial"/>
                              <w:color w:val="999999"/>
                              <w:sz w:val="14"/>
                              <w:szCs w:val="14"/>
                            </w:rPr>
                            <w:t>14 237 469 000,00</w:t>
                          </w:r>
                          <w:r w:rsidR="004D37E5">
                            <w:rPr>
                              <w:rFonts w:ascii="Arial" w:hAnsi="Arial" w:cs="Arial"/>
                              <w:color w:val="999999"/>
                              <w:sz w:val="14"/>
                              <w:szCs w:val="14"/>
                            </w:rPr>
                            <w:t xml:space="preserve"> </w:t>
                          </w:r>
                          <w:r>
                            <w:rPr>
                              <w:rFonts w:ascii="Arial" w:hAnsi="Arial" w:cs="Arial"/>
                              <w:color w:val="808080"/>
                              <w:sz w:val="14"/>
                              <w:szCs w:val="14"/>
                            </w:rPr>
                            <w:t>zł</w:t>
                          </w:r>
                        </w:p>
                        <w:p w:rsidR="00A95A8E" w:rsidRPr="00640017" w:rsidRDefault="00A95A8E" w:rsidP="00BD0681">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rsidR="00A95A8E" w:rsidRPr="009F56AE" w:rsidRDefault="00A95A8E" w:rsidP="009F56AE">
                    <w:pPr>
                      <w:pBdr>
                        <w:top w:val="single" w:sz="4" w:space="1" w:color="auto"/>
                      </w:pBdr>
                      <w:spacing w:before="60"/>
                      <w:jc w:val="center"/>
                      <w:rPr>
                        <w:rFonts w:ascii="Arial" w:hAnsi="Arial" w:cs="Arial"/>
                        <w:color w:val="808080"/>
                        <w:sz w:val="4"/>
                        <w:szCs w:val="4"/>
                      </w:rPr>
                    </w:pPr>
                  </w:p>
                  <w:p w:rsidR="00A95A8E" w:rsidRDefault="00A95A8E" w:rsidP="00BD0681">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95A8E" w:rsidRDefault="00A95A8E" w:rsidP="00BD0681">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sidR="004D37E5" w:rsidRPr="004D37E5">
                      <w:rPr>
                        <w:rFonts w:ascii="Arial" w:hAnsi="Arial" w:cs="Arial"/>
                        <w:color w:val="999999"/>
                        <w:sz w:val="14"/>
                        <w:szCs w:val="14"/>
                      </w:rPr>
                      <w:t>14 237 469 000,00</w:t>
                    </w:r>
                    <w:r w:rsidR="004D37E5">
                      <w:rPr>
                        <w:rFonts w:ascii="Arial" w:hAnsi="Arial" w:cs="Arial"/>
                        <w:color w:val="999999"/>
                        <w:sz w:val="14"/>
                        <w:szCs w:val="14"/>
                      </w:rPr>
                      <w:t xml:space="preserve"> </w:t>
                    </w:r>
                    <w:r>
                      <w:rPr>
                        <w:rFonts w:ascii="Arial" w:hAnsi="Arial" w:cs="Arial"/>
                        <w:color w:val="808080"/>
                        <w:sz w:val="14"/>
                        <w:szCs w:val="14"/>
                      </w:rPr>
                      <w:t>zł</w:t>
                    </w:r>
                  </w:p>
                  <w:p w:rsidR="00A95A8E" w:rsidRPr="00640017" w:rsidRDefault="00A95A8E" w:rsidP="00BD0681">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E7" w:rsidRDefault="00185AE7">
      <w:r>
        <w:separator/>
      </w:r>
    </w:p>
  </w:footnote>
  <w:footnote w:type="continuationSeparator" w:id="0">
    <w:p w:rsidR="00185AE7" w:rsidRDefault="00185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2" w:rsidRDefault="00C61C70"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-121285</wp:posOffset>
              </wp:positionV>
              <wp:extent cx="6629400" cy="64643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912" w:rsidRDefault="00C61C70" w:rsidP="00942912">
                          <w:pPr>
                            <w:jc w:val="center"/>
                          </w:pPr>
                          <w:r>
                            <w:rPr>
                              <w:noProof/>
                            </w:rPr>
                            <w:drawing>
                              <wp:inline distT="0" distB="0" distL="0" distR="0">
                                <wp:extent cx="6313170" cy="461010"/>
                                <wp:effectExtent l="0" t="0" r="0" b="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461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AW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scIAWtQIAALkF&#10;AAAOAAAAAAAAAAAAAAAAAC4CAABkcnMvZTJvRG9jLnhtbFBLAQItABQABgAIAAAAIQAmgKzg3gAA&#10;AAoBAAAPAAAAAAAAAAAAAAAAAA8FAABkcnMvZG93bnJldi54bWxQSwUGAAAAAAQABADzAAAAGgYA&#10;AAAA&#10;" filled="f" stroked="f">
              <v:textbox>
                <w:txbxContent>
                  <w:p w:rsidR="00942912" w:rsidRDefault="00C61C70" w:rsidP="00942912">
                    <w:pPr>
                      <w:jc w:val="center"/>
                    </w:pPr>
                    <w:r>
                      <w:rPr>
                        <w:noProof/>
                      </w:rPr>
                      <w:drawing>
                        <wp:inline distT="0" distB="0" distL="0" distR="0">
                          <wp:extent cx="6313170" cy="461010"/>
                          <wp:effectExtent l="0" t="0" r="0" b="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461010"/>
                                  </a:xfrm>
                                  <a:prstGeom prst="rect">
                                    <a:avLst/>
                                  </a:prstGeom>
                                  <a:noFill/>
                                  <a:ln>
                                    <a:noFill/>
                                  </a:ln>
                                </pic:spPr>
                              </pic:pic>
                            </a:graphicData>
                          </a:graphic>
                        </wp:inline>
                      </w:drawing>
                    </w:r>
                  </w:p>
                </w:txbxContent>
              </v:textbox>
            </v:shape>
          </w:pict>
        </mc:Fallback>
      </mc:AlternateContent>
    </w:r>
  </w:p>
  <w:p w:rsidR="00942912" w:rsidRDefault="00942912" w:rsidP="00942912">
    <w:pPr>
      <w:pStyle w:val="Nagwek"/>
      <w:tabs>
        <w:tab w:val="clear" w:pos="9072"/>
        <w:tab w:val="right" w:pos="10260"/>
      </w:tabs>
      <w:ind w:left="-1080"/>
    </w:pPr>
  </w:p>
  <w:p w:rsidR="00A95A8E" w:rsidRDefault="00C61C70" w:rsidP="00942912">
    <w:pPr>
      <w:pStyle w:val="Nagwek"/>
      <w:tabs>
        <w:tab w:val="clear" w:pos="9072"/>
        <w:tab w:val="right" w:pos="10260"/>
      </w:tabs>
      <w:ind w:left="-1080"/>
    </w:pP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213995</wp:posOffset>
              </wp:positionV>
              <wp:extent cx="7200900" cy="0"/>
              <wp:effectExtent l="9525" t="13970" r="9525" b="146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Dc&#10;GUn5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55A69"/>
    <w:rsid w:val="00082DC9"/>
    <w:rsid w:val="000B1FF2"/>
    <w:rsid w:val="000D614F"/>
    <w:rsid w:val="00162081"/>
    <w:rsid w:val="00172B4E"/>
    <w:rsid w:val="00184D2B"/>
    <w:rsid w:val="00185AE7"/>
    <w:rsid w:val="00187467"/>
    <w:rsid w:val="00195167"/>
    <w:rsid w:val="001957BC"/>
    <w:rsid w:val="001C5865"/>
    <w:rsid w:val="002152BC"/>
    <w:rsid w:val="00230D94"/>
    <w:rsid w:val="00256107"/>
    <w:rsid w:val="0029236F"/>
    <w:rsid w:val="002973E4"/>
    <w:rsid w:val="002A6CDF"/>
    <w:rsid w:val="002D1F34"/>
    <w:rsid w:val="002E64FA"/>
    <w:rsid w:val="00322DAB"/>
    <w:rsid w:val="00362D59"/>
    <w:rsid w:val="00363C3C"/>
    <w:rsid w:val="00397A31"/>
    <w:rsid w:val="003B20CA"/>
    <w:rsid w:val="003E63DF"/>
    <w:rsid w:val="00487B67"/>
    <w:rsid w:val="00497217"/>
    <w:rsid w:val="00497DC4"/>
    <w:rsid w:val="004A3372"/>
    <w:rsid w:val="004A5228"/>
    <w:rsid w:val="004B3BE5"/>
    <w:rsid w:val="004B74DC"/>
    <w:rsid w:val="004C1007"/>
    <w:rsid w:val="004C2F72"/>
    <w:rsid w:val="004C51DF"/>
    <w:rsid w:val="004D37E5"/>
    <w:rsid w:val="004F30D3"/>
    <w:rsid w:val="0052634F"/>
    <w:rsid w:val="00582CD0"/>
    <w:rsid w:val="00586A6C"/>
    <w:rsid w:val="005D1DC0"/>
    <w:rsid w:val="005D7392"/>
    <w:rsid w:val="006252AC"/>
    <w:rsid w:val="00641D12"/>
    <w:rsid w:val="00651967"/>
    <w:rsid w:val="006A210D"/>
    <w:rsid w:val="006B1F7F"/>
    <w:rsid w:val="006B573A"/>
    <w:rsid w:val="006C2ABC"/>
    <w:rsid w:val="006C7B99"/>
    <w:rsid w:val="00744A0F"/>
    <w:rsid w:val="007A5340"/>
    <w:rsid w:val="007B3430"/>
    <w:rsid w:val="00825878"/>
    <w:rsid w:val="00826A0A"/>
    <w:rsid w:val="008273BD"/>
    <w:rsid w:val="008401A6"/>
    <w:rsid w:val="00841197"/>
    <w:rsid w:val="008C7D1D"/>
    <w:rsid w:val="008E3D60"/>
    <w:rsid w:val="009064D1"/>
    <w:rsid w:val="0093142A"/>
    <w:rsid w:val="00942912"/>
    <w:rsid w:val="00993859"/>
    <w:rsid w:val="009A50FC"/>
    <w:rsid w:val="009B2AB7"/>
    <w:rsid w:val="009F56AE"/>
    <w:rsid w:val="00A34F43"/>
    <w:rsid w:val="00A37862"/>
    <w:rsid w:val="00A95A8E"/>
    <w:rsid w:val="00AA657D"/>
    <w:rsid w:val="00AC21A7"/>
    <w:rsid w:val="00AF6CD1"/>
    <w:rsid w:val="00B113F7"/>
    <w:rsid w:val="00B12D1D"/>
    <w:rsid w:val="00B16B3A"/>
    <w:rsid w:val="00B37683"/>
    <w:rsid w:val="00B707DB"/>
    <w:rsid w:val="00B7272C"/>
    <w:rsid w:val="00BB6B39"/>
    <w:rsid w:val="00BD0681"/>
    <w:rsid w:val="00BE4511"/>
    <w:rsid w:val="00BF3EF6"/>
    <w:rsid w:val="00C0383A"/>
    <w:rsid w:val="00C04E26"/>
    <w:rsid w:val="00C271DD"/>
    <w:rsid w:val="00C61C70"/>
    <w:rsid w:val="00C663CF"/>
    <w:rsid w:val="00C733F5"/>
    <w:rsid w:val="00CB1C12"/>
    <w:rsid w:val="00D02FB3"/>
    <w:rsid w:val="00D04591"/>
    <w:rsid w:val="00D07E51"/>
    <w:rsid w:val="00D17C21"/>
    <w:rsid w:val="00D374E3"/>
    <w:rsid w:val="00D37C59"/>
    <w:rsid w:val="00DA2403"/>
    <w:rsid w:val="00E514CB"/>
    <w:rsid w:val="00E65881"/>
    <w:rsid w:val="00E75B9B"/>
    <w:rsid w:val="00EA2274"/>
    <w:rsid w:val="00EA3BF0"/>
    <w:rsid w:val="00EB60CA"/>
    <w:rsid w:val="00F26B6D"/>
    <w:rsid w:val="00F44432"/>
    <w:rsid w:val="00F53D37"/>
    <w:rsid w:val="00F82770"/>
    <w:rsid w:val="00FD6F0D"/>
    <w:rsid w:val="00FE1D7F"/>
    <w:rsid w:val="00FE3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2081"/>
    <w:rPr>
      <w:sz w:val="24"/>
      <w:szCs w:val="24"/>
    </w:rPr>
  </w:style>
  <w:style w:type="paragraph" w:styleId="Nagwek2">
    <w:name w:val="heading 2"/>
    <w:basedOn w:val="Normalny"/>
    <w:next w:val="Normalny"/>
    <w:autoRedefine/>
    <w:qFormat/>
    <w:rsid w:val="00D04591"/>
    <w:pPr>
      <w:keepNext/>
      <w:tabs>
        <w:tab w:val="left" w:pos="907"/>
      </w:tabs>
      <w:spacing w:before="240" w:after="60" w:line="360" w:lineRule="auto"/>
      <w:jc w:val="both"/>
      <w:outlineLvl w:val="1"/>
    </w:pPr>
    <w:rPr>
      <w:rFonts w:ascii="Arial" w:hAnsi="Arial" w:cs="Arial"/>
      <w:b/>
      <w:bCs/>
      <w:i/>
      <w:iCs/>
    </w:rPr>
  </w:style>
  <w:style w:type="paragraph" w:styleId="Nagwek3">
    <w:name w:val="heading 3"/>
    <w:basedOn w:val="Normalny"/>
    <w:next w:val="Normalny"/>
    <w:link w:val="Nagwek3Znak"/>
    <w:semiHidden/>
    <w:unhideWhenUsed/>
    <w:qFormat/>
    <w:rsid w:val="004C51D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2">
    <w:name w:val="Nagłówek 22"/>
    <w:basedOn w:val="Nagwek2"/>
    <w:rsid w:val="00D04591"/>
    <w:pPr>
      <w:numPr>
        <w:numId w:val="3"/>
      </w:numPr>
    </w:pPr>
  </w:style>
  <w:style w:type="paragraph" w:customStyle="1" w:styleId="Nagwek23">
    <w:name w:val="Nagłówek 23"/>
    <w:basedOn w:val="Nagwek2"/>
    <w:autoRedefine/>
    <w:rsid w:val="00D04591"/>
    <w:pPr>
      <w:numPr>
        <w:numId w:val="5"/>
      </w:numPr>
    </w:pPr>
  </w:style>
  <w:style w:type="paragraph" w:styleId="Nagwek">
    <w:name w:val="header"/>
    <w:basedOn w:val="Normalny"/>
    <w:rsid w:val="009F56AE"/>
    <w:pPr>
      <w:tabs>
        <w:tab w:val="center" w:pos="4536"/>
        <w:tab w:val="right" w:pos="9072"/>
      </w:tabs>
    </w:pPr>
  </w:style>
  <w:style w:type="paragraph" w:styleId="Stopka">
    <w:name w:val="footer"/>
    <w:basedOn w:val="Normalny"/>
    <w:rsid w:val="009F56AE"/>
    <w:pPr>
      <w:tabs>
        <w:tab w:val="center" w:pos="4536"/>
        <w:tab w:val="right" w:pos="9072"/>
      </w:tabs>
    </w:pPr>
  </w:style>
  <w:style w:type="character" w:styleId="Hipercze">
    <w:name w:val="Hyperlink"/>
    <w:rsid w:val="002D1F34"/>
    <w:rPr>
      <w:color w:val="0000FF"/>
      <w:u w:val="single"/>
    </w:rPr>
  </w:style>
  <w:style w:type="paragraph" w:styleId="Bezodstpw">
    <w:name w:val="No Spacing"/>
    <w:uiPriority w:val="99"/>
    <w:qFormat/>
    <w:rsid w:val="006B573A"/>
    <w:rPr>
      <w:rFonts w:ascii="Calibri" w:eastAsia="Calibri" w:hAnsi="Calibri"/>
      <w:sz w:val="22"/>
      <w:szCs w:val="22"/>
      <w:lang w:eastAsia="en-US"/>
    </w:rPr>
  </w:style>
  <w:style w:type="paragraph" w:styleId="Tekstdymka">
    <w:name w:val="Balloon Text"/>
    <w:basedOn w:val="Normalny"/>
    <w:link w:val="TekstdymkaZnak"/>
    <w:rsid w:val="004C51DF"/>
    <w:rPr>
      <w:rFonts w:ascii="Tahoma" w:hAnsi="Tahoma" w:cs="Tahoma"/>
      <w:sz w:val="16"/>
      <w:szCs w:val="16"/>
    </w:rPr>
  </w:style>
  <w:style w:type="character" w:customStyle="1" w:styleId="TekstdymkaZnak">
    <w:name w:val="Tekst dymka Znak"/>
    <w:basedOn w:val="Domylnaczcionkaakapitu"/>
    <w:link w:val="Tekstdymka"/>
    <w:rsid w:val="004C51DF"/>
    <w:rPr>
      <w:rFonts w:ascii="Tahoma" w:hAnsi="Tahoma" w:cs="Tahoma"/>
      <w:sz w:val="16"/>
      <w:szCs w:val="16"/>
    </w:rPr>
  </w:style>
  <w:style w:type="character" w:customStyle="1" w:styleId="Nagwek3Znak">
    <w:name w:val="Nagłówek 3 Znak"/>
    <w:basedOn w:val="Domylnaczcionkaakapitu"/>
    <w:link w:val="Nagwek3"/>
    <w:semiHidden/>
    <w:rsid w:val="004C51DF"/>
    <w:rPr>
      <w:rFonts w:asciiTheme="majorHAnsi" w:eastAsiaTheme="majorEastAsia" w:hAnsiTheme="majorHAnsi" w:cstheme="majorBidi"/>
      <w:b/>
      <w:bCs/>
      <w:color w:val="4F81BD" w:themeColor="accent1"/>
      <w:sz w:val="24"/>
      <w:szCs w:val="24"/>
    </w:rPr>
  </w:style>
  <w:style w:type="paragraph" w:customStyle="1" w:styleId="bodytext">
    <w:name w:val="bodytext"/>
    <w:basedOn w:val="Normalny"/>
    <w:rsid w:val="004C51DF"/>
    <w:pPr>
      <w:spacing w:before="100" w:beforeAutospacing="1" w:after="100" w:afterAutospacing="1"/>
    </w:pPr>
  </w:style>
  <w:style w:type="character" w:customStyle="1" w:styleId="apple-converted-space">
    <w:name w:val="apple-converted-space"/>
    <w:basedOn w:val="Domylnaczcionkaakapitu"/>
    <w:rsid w:val="004C51DF"/>
  </w:style>
  <w:style w:type="character" w:styleId="Uwydatnienie">
    <w:name w:val="Emphasis"/>
    <w:basedOn w:val="Domylnaczcionkaakapitu"/>
    <w:uiPriority w:val="20"/>
    <w:qFormat/>
    <w:rsid w:val="004C51DF"/>
    <w:rPr>
      <w:i/>
      <w:iCs/>
    </w:rPr>
  </w:style>
  <w:style w:type="character" w:styleId="Pogrubienie">
    <w:name w:val="Strong"/>
    <w:basedOn w:val="Domylnaczcionkaakapitu"/>
    <w:uiPriority w:val="22"/>
    <w:qFormat/>
    <w:rsid w:val="00AA6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2081"/>
    <w:rPr>
      <w:sz w:val="24"/>
      <w:szCs w:val="24"/>
    </w:rPr>
  </w:style>
  <w:style w:type="paragraph" w:styleId="Nagwek2">
    <w:name w:val="heading 2"/>
    <w:basedOn w:val="Normalny"/>
    <w:next w:val="Normalny"/>
    <w:autoRedefine/>
    <w:qFormat/>
    <w:rsid w:val="00D04591"/>
    <w:pPr>
      <w:keepNext/>
      <w:tabs>
        <w:tab w:val="left" w:pos="907"/>
      </w:tabs>
      <w:spacing w:before="240" w:after="60" w:line="360" w:lineRule="auto"/>
      <w:jc w:val="both"/>
      <w:outlineLvl w:val="1"/>
    </w:pPr>
    <w:rPr>
      <w:rFonts w:ascii="Arial" w:hAnsi="Arial" w:cs="Arial"/>
      <w:b/>
      <w:bCs/>
      <w:i/>
      <w:iCs/>
    </w:rPr>
  </w:style>
  <w:style w:type="paragraph" w:styleId="Nagwek3">
    <w:name w:val="heading 3"/>
    <w:basedOn w:val="Normalny"/>
    <w:next w:val="Normalny"/>
    <w:link w:val="Nagwek3Znak"/>
    <w:semiHidden/>
    <w:unhideWhenUsed/>
    <w:qFormat/>
    <w:rsid w:val="004C51D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2">
    <w:name w:val="Nagłówek 22"/>
    <w:basedOn w:val="Nagwek2"/>
    <w:rsid w:val="00D04591"/>
    <w:pPr>
      <w:numPr>
        <w:numId w:val="3"/>
      </w:numPr>
    </w:pPr>
  </w:style>
  <w:style w:type="paragraph" w:customStyle="1" w:styleId="Nagwek23">
    <w:name w:val="Nagłówek 23"/>
    <w:basedOn w:val="Nagwek2"/>
    <w:autoRedefine/>
    <w:rsid w:val="00D04591"/>
    <w:pPr>
      <w:numPr>
        <w:numId w:val="5"/>
      </w:numPr>
    </w:pPr>
  </w:style>
  <w:style w:type="paragraph" w:styleId="Nagwek">
    <w:name w:val="header"/>
    <w:basedOn w:val="Normalny"/>
    <w:rsid w:val="009F56AE"/>
    <w:pPr>
      <w:tabs>
        <w:tab w:val="center" w:pos="4536"/>
        <w:tab w:val="right" w:pos="9072"/>
      </w:tabs>
    </w:pPr>
  </w:style>
  <w:style w:type="paragraph" w:styleId="Stopka">
    <w:name w:val="footer"/>
    <w:basedOn w:val="Normalny"/>
    <w:rsid w:val="009F56AE"/>
    <w:pPr>
      <w:tabs>
        <w:tab w:val="center" w:pos="4536"/>
        <w:tab w:val="right" w:pos="9072"/>
      </w:tabs>
    </w:pPr>
  </w:style>
  <w:style w:type="character" w:styleId="Hipercze">
    <w:name w:val="Hyperlink"/>
    <w:rsid w:val="002D1F34"/>
    <w:rPr>
      <w:color w:val="0000FF"/>
      <w:u w:val="single"/>
    </w:rPr>
  </w:style>
  <w:style w:type="paragraph" w:styleId="Bezodstpw">
    <w:name w:val="No Spacing"/>
    <w:uiPriority w:val="99"/>
    <w:qFormat/>
    <w:rsid w:val="006B573A"/>
    <w:rPr>
      <w:rFonts w:ascii="Calibri" w:eastAsia="Calibri" w:hAnsi="Calibri"/>
      <w:sz w:val="22"/>
      <w:szCs w:val="22"/>
      <w:lang w:eastAsia="en-US"/>
    </w:rPr>
  </w:style>
  <w:style w:type="paragraph" w:styleId="Tekstdymka">
    <w:name w:val="Balloon Text"/>
    <w:basedOn w:val="Normalny"/>
    <w:link w:val="TekstdymkaZnak"/>
    <w:rsid w:val="004C51DF"/>
    <w:rPr>
      <w:rFonts w:ascii="Tahoma" w:hAnsi="Tahoma" w:cs="Tahoma"/>
      <w:sz w:val="16"/>
      <w:szCs w:val="16"/>
    </w:rPr>
  </w:style>
  <w:style w:type="character" w:customStyle="1" w:styleId="TekstdymkaZnak">
    <w:name w:val="Tekst dymka Znak"/>
    <w:basedOn w:val="Domylnaczcionkaakapitu"/>
    <w:link w:val="Tekstdymka"/>
    <w:rsid w:val="004C51DF"/>
    <w:rPr>
      <w:rFonts w:ascii="Tahoma" w:hAnsi="Tahoma" w:cs="Tahoma"/>
      <w:sz w:val="16"/>
      <w:szCs w:val="16"/>
    </w:rPr>
  </w:style>
  <w:style w:type="character" w:customStyle="1" w:styleId="Nagwek3Znak">
    <w:name w:val="Nagłówek 3 Znak"/>
    <w:basedOn w:val="Domylnaczcionkaakapitu"/>
    <w:link w:val="Nagwek3"/>
    <w:semiHidden/>
    <w:rsid w:val="004C51DF"/>
    <w:rPr>
      <w:rFonts w:asciiTheme="majorHAnsi" w:eastAsiaTheme="majorEastAsia" w:hAnsiTheme="majorHAnsi" w:cstheme="majorBidi"/>
      <w:b/>
      <w:bCs/>
      <w:color w:val="4F81BD" w:themeColor="accent1"/>
      <w:sz w:val="24"/>
      <w:szCs w:val="24"/>
    </w:rPr>
  </w:style>
  <w:style w:type="paragraph" w:customStyle="1" w:styleId="bodytext">
    <w:name w:val="bodytext"/>
    <w:basedOn w:val="Normalny"/>
    <w:rsid w:val="004C51DF"/>
    <w:pPr>
      <w:spacing w:before="100" w:beforeAutospacing="1" w:after="100" w:afterAutospacing="1"/>
    </w:pPr>
  </w:style>
  <w:style w:type="character" w:customStyle="1" w:styleId="apple-converted-space">
    <w:name w:val="apple-converted-space"/>
    <w:basedOn w:val="Domylnaczcionkaakapitu"/>
    <w:rsid w:val="004C51DF"/>
  </w:style>
  <w:style w:type="character" w:styleId="Uwydatnienie">
    <w:name w:val="Emphasis"/>
    <w:basedOn w:val="Domylnaczcionkaakapitu"/>
    <w:uiPriority w:val="20"/>
    <w:qFormat/>
    <w:rsid w:val="004C51DF"/>
    <w:rPr>
      <w:i/>
      <w:iCs/>
    </w:rPr>
  </w:style>
  <w:style w:type="character" w:styleId="Pogrubienie">
    <w:name w:val="Strong"/>
    <w:basedOn w:val="Domylnaczcionkaakapitu"/>
    <w:uiPriority w:val="22"/>
    <w:qFormat/>
    <w:rsid w:val="00AA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4978</CharactersWithSpaces>
  <SharedDoc>false</SharedDoc>
  <HLinks>
    <vt:vector size="12" baseType="variant">
      <vt:variant>
        <vt:i4>7733264</vt:i4>
      </vt:variant>
      <vt:variant>
        <vt:i4>0</vt:i4>
      </vt:variant>
      <vt:variant>
        <vt:i4>0</vt:i4>
      </vt:variant>
      <vt:variant>
        <vt:i4>5</vt:i4>
      </vt:variant>
      <vt:variant>
        <vt:lpwstr>mailto:rzecznik@plk-sa.pl</vt:lpwstr>
      </vt:variant>
      <vt:variant>
        <vt:lpwstr/>
      </vt: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Dutkiewicz Maciej</cp:lastModifiedBy>
  <cp:revision>4</cp:revision>
  <cp:lastPrinted>2014-05-13T13:32:00Z</cp:lastPrinted>
  <dcterms:created xsi:type="dcterms:W3CDTF">2014-04-09T11:46:00Z</dcterms:created>
  <dcterms:modified xsi:type="dcterms:W3CDTF">2014-04-09T11:48:00Z</dcterms:modified>
</cp:coreProperties>
</file>