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2BEC" w14:textId="77777777" w:rsidR="00ED01FA" w:rsidRDefault="00ED01FA" w:rsidP="00EC255B">
      <w:pPr>
        <w:spacing w:after="0" w:line="360" w:lineRule="auto"/>
        <w:jc w:val="right"/>
      </w:pPr>
    </w:p>
    <w:p w14:paraId="6B429E12" w14:textId="3D1A7CB2" w:rsidR="00C605F5" w:rsidRPr="00301D3C" w:rsidRDefault="00C605F5" w:rsidP="00EC255B">
      <w:pPr>
        <w:spacing w:after="0" w:line="360" w:lineRule="auto"/>
        <w:jc w:val="right"/>
      </w:pPr>
      <w:r>
        <w:t xml:space="preserve">Warszawa, </w:t>
      </w:r>
      <w:r w:rsidR="00F13438">
        <w:t>1 sierpnia</w:t>
      </w:r>
      <w:r>
        <w:t xml:space="preserve"> </w:t>
      </w:r>
      <w:r w:rsidR="006C1937">
        <w:t>2016</w:t>
      </w:r>
      <w:r w:rsidR="00ED01FA">
        <w:t xml:space="preserve"> </w:t>
      </w:r>
      <w:r w:rsidR="006C1937">
        <w:t>r.</w:t>
      </w:r>
    </w:p>
    <w:p w14:paraId="7123E637" w14:textId="77777777" w:rsidR="003C11AA" w:rsidRPr="00301D3C" w:rsidRDefault="003C11AA" w:rsidP="00EC255B">
      <w:pPr>
        <w:spacing w:after="0" w:line="360" w:lineRule="auto"/>
        <w:jc w:val="center"/>
        <w:rPr>
          <w:b/>
        </w:rPr>
      </w:pPr>
    </w:p>
    <w:p w14:paraId="0943C6A4" w14:textId="5A379865" w:rsidR="003C11AA" w:rsidRDefault="003C11AA" w:rsidP="00EC255B">
      <w:pPr>
        <w:spacing w:after="0" w:line="360" w:lineRule="auto"/>
        <w:jc w:val="center"/>
        <w:rPr>
          <w:b/>
        </w:rPr>
      </w:pPr>
      <w:r w:rsidRPr="00301D3C">
        <w:rPr>
          <w:b/>
        </w:rPr>
        <w:t>INFORMACJA PRASOWA</w:t>
      </w:r>
    </w:p>
    <w:p w14:paraId="21DE4338" w14:textId="77777777" w:rsidR="009B1623" w:rsidRPr="00301D3C" w:rsidRDefault="009B1623" w:rsidP="00EC255B">
      <w:pPr>
        <w:spacing w:after="0" w:line="360" w:lineRule="auto"/>
        <w:jc w:val="center"/>
        <w:rPr>
          <w:b/>
        </w:rPr>
      </w:pPr>
    </w:p>
    <w:p w14:paraId="7D1C7545" w14:textId="3088EDB1" w:rsidR="00773047" w:rsidRPr="00773047" w:rsidRDefault="00F13438" w:rsidP="00EC255B">
      <w:pPr>
        <w:spacing w:line="360" w:lineRule="auto"/>
        <w:jc w:val="center"/>
        <w:rPr>
          <w:b/>
          <w:bCs/>
          <w:sz w:val="24"/>
        </w:rPr>
      </w:pPr>
      <w:r>
        <w:rPr>
          <w:b/>
          <w:bCs/>
          <w:sz w:val="24"/>
        </w:rPr>
        <w:t>Płynne i bezpieczne odjazdy pociągów z Krakowa – blisko 300 tys. pasażerów w ciągu 24 godzin</w:t>
      </w:r>
    </w:p>
    <w:p w14:paraId="47CBC95C" w14:textId="77777777" w:rsidR="00773047" w:rsidRPr="005D415E" w:rsidRDefault="00773047" w:rsidP="00EC255B">
      <w:pPr>
        <w:spacing w:line="360" w:lineRule="auto"/>
        <w:rPr>
          <w:b/>
          <w:bCs/>
          <w:u w:val="single"/>
        </w:rPr>
      </w:pPr>
    </w:p>
    <w:p w14:paraId="0F66C5FA" w14:textId="7B658F1C" w:rsidR="00D6712C" w:rsidRPr="00F13438" w:rsidRDefault="00F13438" w:rsidP="00F13438">
      <w:pPr>
        <w:spacing w:line="360" w:lineRule="auto"/>
        <w:jc w:val="both"/>
        <w:rPr>
          <w:b/>
          <w:bCs/>
        </w:rPr>
      </w:pPr>
      <w:r>
        <w:rPr>
          <w:b/>
          <w:bCs/>
        </w:rPr>
        <w:t>Przez całą niedzielę</w:t>
      </w:r>
      <w:r w:rsidR="00A73E24" w:rsidRPr="00F13438">
        <w:rPr>
          <w:b/>
          <w:bCs/>
        </w:rPr>
        <w:t xml:space="preserve"> </w:t>
      </w:r>
      <w:r w:rsidR="00D9554B" w:rsidRPr="00F13438">
        <w:rPr>
          <w:b/>
          <w:bCs/>
        </w:rPr>
        <w:t>z dworców w Krakowie odjechało 776</w:t>
      </w:r>
      <w:r w:rsidR="00A73E24" w:rsidRPr="00F13438">
        <w:rPr>
          <w:b/>
          <w:bCs/>
        </w:rPr>
        <w:t xml:space="preserve"> pociągów w tym 42 pociągi specjalne ŚDM. Przewoźnicy uruchomili jeszcze doraźnie w niedzielę </w:t>
      </w:r>
      <w:r w:rsidR="00C038C1" w:rsidRPr="00F13438">
        <w:rPr>
          <w:b/>
          <w:bCs/>
        </w:rPr>
        <w:t>30</w:t>
      </w:r>
      <w:r w:rsidR="00A73E24" w:rsidRPr="00F13438">
        <w:rPr>
          <w:b/>
          <w:bCs/>
        </w:rPr>
        <w:t xml:space="preserve"> dodatkowych składów.</w:t>
      </w:r>
      <w:r w:rsidR="00D6712C" w:rsidRPr="00F13438">
        <w:rPr>
          <w:b/>
          <w:bCs/>
        </w:rPr>
        <w:t xml:space="preserve"> Osiem pociągów specjalnych ŚDM uruchomiło PKP Intercity.  W sumie z Kr</w:t>
      </w:r>
      <w:r>
        <w:rPr>
          <w:b/>
          <w:bCs/>
        </w:rPr>
        <w:t xml:space="preserve">akowa odjechało w niedzielę </w:t>
      </w:r>
      <w:r w:rsidR="00C038C1" w:rsidRPr="00F13438">
        <w:rPr>
          <w:b/>
          <w:bCs/>
        </w:rPr>
        <w:t>blisko 300</w:t>
      </w:r>
      <w:r>
        <w:rPr>
          <w:b/>
          <w:bCs/>
        </w:rPr>
        <w:t xml:space="preserve"> tysięcy pasażerów o 2</w:t>
      </w:r>
      <w:r w:rsidR="00C038C1" w:rsidRPr="00F13438">
        <w:rPr>
          <w:b/>
          <w:bCs/>
        </w:rPr>
        <w:t xml:space="preserve">0% więcej niż wynosiły prognozy. </w:t>
      </w:r>
    </w:p>
    <w:p w14:paraId="7F96B5D6" w14:textId="5CDE90A5" w:rsidR="00C038C1" w:rsidRPr="00C038C1" w:rsidRDefault="00C038C1" w:rsidP="00C038C1">
      <w:pPr>
        <w:pStyle w:val="Nagwek1"/>
        <w:shd w:val="clear" w:color="auto" w:fill="FFFFFF"/>
        <w:spacing w:before="0" w:beforeAutospacing="0" w:after="645" w:afterAutospacing="0" w:line="360" w:lineRule="auto"/>
        <w:contextualSpacing/>
        <w:jc w:val="both"/>
        <w:textAlignment w:val="baseline"/>
        <w:rPr>
          <w:rFonts w:asciiTheme="minorHAnsi" w:eastAsia="Times New Roman" w:hAnsiTheme="minorHAnsi" w:cs="Arial"/>
          <w:b w:val="0"/>
          <w:bCs w:val="0"/>
          <w:sz w:val="22"/>
          <w:szCs w:val="22"/>
        </w:rPr>
      </w:pPr>
      <w:r w:rsidRPr="00C038C1">
        <w:rPr>
          <w:rFonts w:asciiTheme="minorHAnsi" w:eastAsia="Times New Roman" w:hAnsiTheme="minorHAnsi" w:cs="Arial"/>
          <w:b w:val="0"/>
          <w:bCs w:val="0"/>
          <w:sz w:val="22"/>
          <w:szCs w:val="22"/>
        </w:rPr>
        <w:t>Pierwsza faza wyjazdów rozpoczęła się około godz. 13.00 i obejmowała kursy aglomeracyjne. Ważnym zadaniem było rozwiezienie kilku tysięcy osób, które czekały na przystankach m.in. w Wieliczce. Dla sprawnego przewożenia pielgrzymów wprowadzony był wahadłowy ruch pociągów między Krakowem Głównym i stacjami Bieżanów (18) oraz Miechów (1). W sumie dla usprawnienia przewozów z krakowskich stacji wyjechało poza zaplanowanymi pociągami 30 składów. Dodatkowe 2 pociągi z Krakowa do Warszawy dla prawie 1,5 tys. pasażerów przygotowało PKP Intercity</w:t>
      </w:r>
      <w:r w:rsidR="00B82696">
        <w:rPr>
          <w:rFonts w:asciiTheme="minorHAnsi" w:eastAsia="Times New Roman" w:hAnsiTheme="minorHAnsi" w:cs="Arial"/>
          <w:b w:val="0"/>
          <w:bCs w:val="0"/>
          <w:sz w:val="22"/>
          <w:szCs w:val="22"/>
        </w:rPr>
        <w:t>.</w:t>
      </w:r>
      <w:r w:rsidRPr="00C038C1">
        <w:rPr>
          <w:rFonts w:asciiTheme="minorHAnsi" w:eastAsia="Times New Roman" w:hAnsiTheme="minorHAnsi" w:cs="Arial"/>
          <w:b w:val="0"/>
          <w:bCs w:val="0"/>
          <w:sz w:val="22"/>
          <w:szCs w:val="22"/>
        </w:rPr>
        <w:t xml:space="preserve"> </w:t>
      </w:r>
    </w:p>
    <w:p w14:paraId="3AC82AB9" w14:textId="77777777" w:rsidR="00C038C1" w:rsidRPr="00C038C1" w:rsidRDefault="00C038C1" w:rsidP="00C038C1">
      <w:pPr>
        <w:pStyle w:val="Nagwek1"/>
        <w:shd w:val="clear" w:color="auto" w:fill="FFFFFF"/>
        <w:spacing w:before="0" w:beforeAutospacing="0" w:after="645" w:afterAutospacing="0" w:line="360" w:lineRule="auto"/>
        <w:contextualSpacing/>
        <w:jc w:val="both"/>
        <w:textAlignment w:val="baseline"/>
        <w:rPr>
          <w:rFonts w:asciiTheme="minorHAnsi" w:eastAsia="Times New Roman" w:hAnsiTheme="minorHAnsi" w:cs="Arial"/>
          <w:b w:val="0"/>
          <w:bCs w:val="0"/>
          <w:sz w:val="22"/>
          <w:szCs w:val="22"/>
        </w:rPr>
      </w:pPr>
    </w:p>
    <w:p w14:paraId="7E3AA2B9" w14:textId="0A486276" w:rsidR="00DE223F" w:rsidRDefault="00C038C1" w:rsidP="00C038C1">
      <w:pPr>
        <w:pStyle w:val="Nagwek1"/>
        <w:shd w:val="clear" w:color="auto" w:fill="FFFFFF"/>
        <w:spacing w:before="0" w:beforeAutospacing="0" w:after="645" w:afterAutospacing="0" w:line="360" w:lineRule="auto"/>
        <w:contextualSpacing/>
        <w:jc w:val="both"/>
        <w:textAlignment w:val="baseline"/>
        <w:rPr>
          <w:rFonts w:asciiTheme="minorHAnsi" w:eastAsia="Times New Roman" w:hAnsiTheme="minorHAnsi" w:cs="Arial"/>
          <w:b w:val="0"/>
          <w:bCs w:val="0"/>
          <w:sz w:val="22"/>
          <w:szCs w:val="22"/>
          <w:lang w:eastAsia="en-US"/>
        </w:rPr>
      </w:pPr>
      <w:r w:rsidRPr="00C038C1">
        <w:rPr>
          <w:rFonts w:asciiTheme="minorHAnsi" w:eastAsia="Times New Roman" w:hAnsiTheme="minorHAnsi" w:cs="Arial"/>
          <w:b w:val="0"/>
          <w:bCs w:val="0"/>
          <w:sz w:val="22"/>
          <w:szCs w:val="22"/>
          <w:lang w:eastAsia="en-US"/>
        </w:rPr>
        <w:t xml:space="preserve">Nad bezpiecznym i sprawnym przejazdem pociągów czuwało około 1000 dyspozytorów i dyżurnych. Wzmocnione były zespoły odpowiedzialne za informacje głosowe. Na peronach i dworcach było ponad 200 informatorów mobilnych. </w:t>
      </w:r>
    </w:p>
    <w:p w14:paraId="1013607E" w14:textId="77777777" w:rsidR="00F13438" w:rsidRDefault="00F13438" w:rsidP="00C038C1">
      <w:pPr>
        <w:pStyle w:val="Nagwek1"/>
        <w:shd w:val="clear" w:color="auto" w:fill="FFFFFF"/>
        <w:spacing w:before="0" w:beforeAutospacing="0" w:after="645" w:afterAutospacing="0" w:line="360" w:lineRule="auto"/>
        <w:contextualSpacing/>
        <w:jc w:val="both"/>
        <w:textAlignment w:val="baseline"/>
        <w:rPr>
          <w:rFonts w:asciiTheme="minorHAnsi" w:eastAsia="Times New Roman" w:hAnsiTheme="minorHAnsi" w:cs="Arial"/>
          <w:b w:val="0"/>
          <w:bCs w:val="0"/>
          <w:sz w:val="22"/>
          <w:szCs w:val="22"/>
          <w:lang w:eastAsia="en-US"/>
        </w:rPr>
      </w:pPr>
    </w:p>
    <w:p w14:paraId="5269764C" w14:textId="77777777" w:rsidR="00F13438" w:rsidRDefault="00F13438" w:rsidP="00C038C1">
      <w:pPr>
        <w:pStyle w:val="Nagwek1"/>
        <w:shd w:val="clear" w:color="auto" w:fill="FFFFFF"/>
        <w:spacing w:before="0" w:beforeAutospacing="0" w:after="645" w:afterAutospacing="0" w:line="360" w:lineRule="auto"/>
        <w:contextualSpacing/>
        <w:jc w:val="both"/>
        <w:textAlignment w:val="baseline"/>
        <w:rPr>
          <w:rFonts w:asciiTheme="minorHAnsi" w:eastAsia="Times New Roman" w:hAnsiTheme="minorHAnsi" w:cs="Arial"/>
          <w:b w:val="0"/>
          <w:bCs w:val="0"/>
          <w:sz w:val="22"/>
          <w:szCs w:val="22"/>
          <w:lang w:eastAsia="en-US"/>
        </w:rPr>
      </w:pPr>
    </w:p>
    <w:p w14:paraId="32EC281D" w14:textId="77777777" w:rsidR="00F13438" w:rsidRPr="00C038C1" w:rsidRDefault="00F13438" w:rsidP="00C038C1">
      <w:pPr>
        <w:pStyle w:val="Nagwek1"/>
        <w:shd w:val="clear" w:color="auto" w:fill="FFFFFF"/>
        <w:spacing w:before="0" w:beforeAutospacing="0" w:after="645" w:afterAutospacing="0" w:line="360" w:lineRule="auto"/>
        <w:contextualSpacing/>
        <w:jc w:val="both"/>
        <w:textAlignment w:val="baseline"/>
        <w:rPr>
          <w:rFonts w:asciiTheme="minorHAnsi" w:eastAsia="Times New Roman" w:hAnsiTheme="minorHAnsi" w:cs="Arial"/>
          <w:b w:val="0"/>
          <w:bCs w:val="0"/>
          <w:sz w:val="22"/>
          <w:szCs w:val="22"/>
          <w:lang w:eastAsia="en-US"/>
        </w:rPr>
      </w:pPr>
    </w:p>
    <w:p w14:paraId="69AE1D35" w14:textId="73AA8647" w:rsidR="00D6712C" w:rsidRPr="00D6712C" w:rsidRDefault="00D6712C" w:rsidP="00F13438">
      <w:pPr>
        <w:spacing w:line="360" w:lineRule="auto"/>
        <w:jc w:val="both"/>
        <w:rPr>
          <w:b/>
          <w:bCs/>
        </w:rPr>
      </w:pPr>
      <w:r w:rsidRPr="00D6712C">
        <w:rPr>
          <w:b/>
          <w:bCs/>
        </w:rPr>
        <w:t xml:space="preserve">STREFY BUFOROWE </w:t>
      </w:r>
      <w:r w:rsidR="00C038C1">
        <w:rPr>
          <w:b/>
          <w:bCs/>
        </w:rPr>
        <w:t xml:space="preserve">W KRAKOWIE </w:t>
      </w:r>
      <w:r w:rsidRPr="00D6712C">
        <w:rPr>
          <w:b/>
          <w:bCs/>
        </w:rPr>
        <w:t>ZDAŁY EGZAMIN</w:t>
      </w:r>
    </w:p>
    <w:p w14:paraId="497A655F" w14:textId="615C2E34" w:rsidR="00196934" w:rsidRDefault="00C038C1" w:rsidP="00F13438">
      <w:pPr>
        <w:spacing w:line="360" w:lineRule="auto"/>
        <w:jc w:val="both"/>
        <w:rPr>
          <w:bCs/>
        </w:rPr>
      </w:pPr>
      <w:r>
        <w:rPr>
          <w:bCs/>
        </w:rPr>
        <w:lastRenderedPageBreak/>
        <w:t>Strefy buforowe i przed dworcami w Krakowie</w:t>
      </w:r>
      <w:r w:rsidR="00A73E24" w:rsidRPr="00196934">
        <w:rPr>
          <w:bCs/>
        </w:rPr>
        <w:t xml:space="preserve"> i zmieniona organizacja ruchu zaczęły działać o godzinie 17.00</w:t>
      </w:r>
      <w:r w:rsidR="00196934" w:rsidRPr="00196934">
        <w:rPr>
          <w:bCs/>
        </w:rPr>
        <w:t xml:space="preserve"> o trzy godziny później niż planowano. Szczyt ruchu pasażerskiego zaczął się po godzinie 17.00. Zmieniona organizacja ruchu klientów na dworcu zdała egzamin. Mimo nadzwyczajnego natężenia potoku podróżnych obsługa na dworcu przebiegała sprawnie i płynnie. Największy ruch pasażerów był na peronie 5 dworca z którego odjeżdżały pociągi dalekobieżne w kierunku północnym. </w:t>
      </w:r>
      <w:r w:rsidR="00196934">
        <w:rPr>
          <w:bCs/>
        </w:rPr>
        <w:t xml:space="preserve"> </w:t>
      </w:r>
    </w:p>
    <w:p w14:paraId="6CF17CBF" w14:textId="023029F3" w:rsidR="00C038C1" w:rsidRPr="00C038C1" w:rsidRDefault="00196934" w:rsidP="00F13438">
      <w:pPr>
        <w:spacing w:line="360" w:lineRule="auto"/>
        <w:jc w:val="both"/>
        <w:rPr>
          <w:bCs/>
        </w:rPr>
      </w:pPr>
      <w:r>
        <w:rPr>
          <w:bCs/>
        </w:rPr>
        <w:t xml:space="preserve">Do godziny 20.00 ruch pociągów przebiegał bardzo punktualnie. Spiętrzenie pociągów dodatkowych, szczególnie z kierunku Krakowa </w:t>
      </w:r>
      <w:proofErr w:type="spellStart"/>
      <w:r>
        <w:rPr>
          <w:bCs/>
        </w:rPr>
        <w:t>Płaszowa</w:t>
      </w:r>
      <w:proofErr w:type="spellEnd"/>
      <w:r>
        <w:rPr>
          <w:bCs/>
        </w:rPr>
        <w:t xml:space="preserve"> spowodowały </w:t>
      </w:r>
      <w:r w:rsidR="00D6712C">
        <w:rPr>
          <w:bCs/>
        </w:rPr>
        <w:t xml:space="preserve">opóźnienia kilkunastu składów dalekobieżnych. Czas opóźnień wynosił maksymalnie do 80 minut. </w:t>
      </w:r>
      <w:r w:rsidR="00D6712C" w:rsidRPr="00D6712C">
        <w:rPr>
          <w:bCs/>
        </w:rPr>
        <w:t xml:space="preserve">W poniedziałek 1 sierpnia planowany jest odjazd z Krakowa </w:t>
      </w:r>
      <w:r w:rsidR="00D9554B">
        <w:rPr>
          <w:bCs/>
        </w:rPr>
        <w:t>828</w:t>
      </w:r>
      <w:r w:rsidR="00D6712C" w:rsidRPr="00D6712C">
        <w:rPr>
          <w:bCs/>
        </w:rPr>
        <w:t xml:space="preserve"> pociągów z czego 80 będą stanowić pociągi </w:t>
      </w:r>
      <w:r w:rsidR="00EF5A51">
        <w:rPr>
          <w:bCs/>
        </w:rPr>
        <w:t>specjalne ŚDM w tym osiem</w:t>
      </w:r>
      <w:r w:rsidR="00C038C1">
        <w:rPr>
          <w:bCs/>
        </w:rPr>
        <w:t xml:space="preserve"> z nich to będą dodatkowe </w:t>
      </w:r>
      <w:r w:rsidR="00EF5A51">
        <w:rPr>
          <w:bCs/>
        </w:rPr>
        <w:t xml:space="preserve">PKP Intercity. </w:t>
      </w:r>
      <w:r w:rsidR="00C038C1">
        <w:rPr>
          <w:bCs/>
        </w:rPr>
        <w:t xml:space="preserve"> W tej chwili na dworcach w Krakowie ruch pasażerów jest dużo mniejszy niż wczoraj. W związku z tym strefy buforowe są otwarte. </w:t>
      </w:r>
    </w:p>
    <w:p w14:paraId="39565D45" w14:textId="23BD7E3B" w:rsidR="00773047" w:rsidRPr="005D415E" w:rsidRDefault="00773047" w:rsidP="00F13438">
      <w:pPr>
        <w:spacing w:line="360" w:lineRule="auto"/>
        <w:jc w:val="both"/>
        <w:rPr>
          <w:b/>
        </w:rPr>
      </w:pPr>
      <w:r w:rsidRPr="005D415E">
        <w:rPr>
          <w:b/>
        </w:rPr>
        <w:t>WSPARCIE INFORMACYJNE</w:t>
      </w:r>
      <w:r w:rsidR="00EC255B">
        <w:rPr>
          <w:b/>
        </w:rPr>
        <w:t xml:space="preserve"> i POMOC</w:t>
      </w:r>
    </w:p>
    <w:p w14:paraId="32C6D1B9" w14:textId="28CBA698" w:rsidR="00ED01FA" w:rsidRPr="00F13438" w:rsidRDefault="00773047" w:rsidP="00F13438">
      <w:pPr>
        <w:spacing w:line="360" w:lineRule="auto"/>
        <w:jc w:val="both"/>
      </w:pPr>
      <w:r w:rsidRPr="005D415E">
        <w:t>W sprawnej organizacji przemieszczania s</w:t>
      </w:r>
      <w:r w:rsidR="00D6712C">
        <w:t xml:space="preserve">ię pasażerów, kolejarzy wspierają </w:t>
      </w:r>
      <w:r w:rsidRPr="005D415E">
        <w:t xml:space="preserve">mobilni informatorzy i wolontariusze, mówiący w językach polskim i angielskim. </w:t>
      </w:r>
      <w:r w:rsidR="00CE50C4">
        <w:t xml:space="preserve">Na czas wyjazdów liczba informatorów </w:t>
      </w:r>
      <w:r w:rsidR="00D6712C">
        <w:t>jest</w:t>
      </w:r>
      <w:r w:rsidR="00CE50C4">
        <w:t xml:space="preserve"> zwiększona, pojawią się dodatkowe oznakowania</w:t>
      </w:r>
      <w:r w:rsidR="00DC498A">
        <w:t>.</w:t>
      </w:r>
      <w:r w:rsidR="00CE50C4">
        <w:t xml:space="preserve"> </w:t>
      </w:r>
      <w:r w:rsidR="00D6712C">
        <w:t>W strefach buforowych działają</w:t>
      </w:r>
      <w:r w:rsidRPr="005D415E">
        <w:t xml:space="preserve"> ekrany multimedialne. W miejscu gromadzenia się podróżnych, kolejarze wyposażeni będą w dodatkowy, przenośny sprzęt nagłaśniający.</w:t>
      </w:r>
      <w:r w:rsidR="00ED01FA">
        <w:t xml:space="preserve"> </w:t>
      </w:r>
      <w:r w:rsidR="00EC255B">
        <w:t>Na stacji Kraków Główny</w:t>
      </w:r>
      <w:r w:rsidR="00ED01FA">
        <w:t xml:space="preserve">, dla potrzebujących podróżnych przygotowana </w:t>
      </w:r>
      <w:r w:rsidR="00D6712C">
        <w:t xml:space="preserve">jest bezpłatna </w:t>
      </w:r>
      <w:r w:rsidR="00ED01FA">
        <w:t>woda.</w:t>
      </w:r>
    </w:p>
    <w:p w14:paraId="4661DD97" w14:textId="5B633DBE" w:rsidR="003A3C98" w:rsidRDefault="003A3C98" w:rsidP="00EC255B">
      <w:pPr>
        <w:spacing w:line="360" w:lineRule="auto"/>
      </w:pPr>
      <w:r>
        <w:t xml:space="preserve">Poniżej prezentujemy </w:t>
      </w:r>
      <w:r w:rsidRPr="00F13438">
        <w:t>5 zasad</w:t>
      </w:r>
      <w:r>
        <w:t xml:space="preserve"> gwarantujących sprawny i bezpieczny wyjazd pielgrzymów</w:t>
      </w:r>
      <w:r w:rsidR="00EC255B">
        <w:t>. Tę informacje będziemy przekazywać wszystkim pielgrzymom.</w:t>
      </w:r>
    </w:p>
    <w:p w14:paraId="724D84BF" w14:textId="77777777" w:rsidR="005371E0" w:rsidRPr="00ED01FA" w:rsidRDefault="005371E0" w:rsidP="00EC255B">
      <w:pPr>
        <w:spacing w:line="360" w:lineRule="auto"/>
        <w:rPr>
          <w:rFonts w:ascii="Arial" w:hAnsi="Arial" w:cs="Arial"/>
          <w:b/>
        </w:rPr>
      </w:pPr>
      <w:r w:rsidRPr="00ED01FA">
        <w:rPr>
          <w:rFonts w:ascii="Arial" w:hAnsi="Arial" w:cs="Arial"/>
          <w:b/>
        </w:rPr>
        <w:t>1</w:t>
      </w:r>
      <w:bookmarkStart w:id="0" w:name="_GoBack"/>
      <w:r w:rsidRPr="00ED01FA">
        <w:rPr>
          <w:rFonts w:ascii="Arial" w:hAnsi="Arial" w:cs="Arial"/>
          <w:b/>
        </w:rPr>
        <w:t xml:space="preserve">. Dokładnie sprawdź stację i godzinę wyjazdu pociągu  </w:t>
      </w:r>
    </w:p>
    <w:p w14:paraId="22EA79F7" w14:textId="77777777" w:rsidR="005371E0" w:rsidRPr="00ED01FA" w:rsidRDefault="005371E0" w:rsidP="00EC255B">
      <w:pPr>
        <w:spacing w:line="360" w:lineRule="auto"/>
        <w:rPr>
          <w:rFonts w:ascii="Arial" w:hAnsi="Arial" w:cs="Arial"/>
          <w:b/>
        </w:rPr>
      </w:pPr>
      <w:r w:rsidRPr="00ED01FA">
        <w:rPr>
          <w:rFonts w:ascii="Arial" w:hAnsi="Arial" w:cs="Arial"/>
          <w:b/>
        </w:rPr>
        <w:t>2. Przybądź na stację godzinę przed odjazdem, by spokojne przejść przez system bezpiecznych dojść</w:t>
      </w:r>
    </w:p>
    <w:p w14:paraId="1855C5D6" w14:textId="77777777" w:rsidR="005371E0" w:rsidRPr="00ED01FA" w:rsidRDefault="005371E0" w:rsidP="00EC255B">
      <w:pPr>
        <w:spacing w:line="360" w:lineRule="auto"/>
        <w:rPr>
          <w:rFonts w:ascii="Arial" w:hAnsi="Arial" w:cs="Arial"/>
          <w:b/>
        </w:rPr>
      </w:pPr>
      <w:r w:rsidRPr="00ED01FA">
        <w:rPr>
          <w:rFonts w:ascii="Arial" w:hAnsi="Arial" w:cs="Arial"/>
          <w:b/>
        </w:rPr>
        <w:t>3. Utrzymuj kontakt z przewodnikiem grupy, który prowadzi na perony</w:t>
      </w:r>
    </w:p>
    <w:p w14:paraId="2D9352B3" w14:textId="77777777" w:rsidR="005371E0" w:rsidRPr="00ED01FA" w:rsidRDefault="005371E0" w:rsidP="00EC255B">
      <w:pPr>
        <w:spacing w:line="360" w:lineRule="auto"/>
        <w:rPr>
          <w:rFonts w:ascii="Arial" w:hAnsi="Arial" w:cs="Arial"/>
          <w:b/>
        </w:rPr>
      </w:pPr>
      <w:r w:rsidRPr="00ED01FA">
        <w:rPr>
          <w:rFonts w:ascii="Arial" w:hAnsi="Arial" w:cs="Arial"/>
          <w:b/>
        </w:rPr>
        <w:t>4. Słuchaj poleceń organizatorów dotyczących, bezpieczeństwa, przechodzenia i zachowania</w:t>
      </w:r>
    </w:p>
    <w:p w14:paraId="07D85A19" w14:textId="77777777" w:rsidR="005371E0" w:rsidRPr="00ED01FA" w:rsidRDefault="005371E0" w:rsidP="00EC255B">
      <w:pPr>
        <w:spacing w:line="360" w:lineRule="auto"/>
        <w:rPr>
          <w:rFonts w:ascii="Arial" w:hAnsi="Arial" w:cs="Arial"/>
          <w:b/>
        </w:rPr>
      </w:pPr>
      <w:r w:rsidRPr="00ED01FA">
        <w:rPr>
          <w:rFonts w:ascii="Arial" w:hAnsi="Arial" w:cs="Arial"/>
          <w:b/>
        </w:rPr>
        <w:lastRenderedPageBreak/>
        <w:t>5. Szybko i sprawne wsiadaj do pociągu, by kolejni pielgrzymi również też pojechali do domu</w:t>
      </w:r>
    </w:p>
    <w:bookmarkEnd w:id="0"/>
    <w:p w14:paraId="70A7AD25" w14:textId="62E3EAD8" w:rsidR="006C1937" w:rsidRDefault="006C1937" w:rsidP="00EC255B">
      <w:pPr>
        <w:spacing w:after="0" w:line="360" w:lineRule="auto"/>
      </w:pPr>
    </w:p>
    <w:p w14:paraId="5CB55D00" w14:textId="77777777" w:rsidR="00674117" w:rsidRDefault="00674117" w:rsidP="00EC255B">
      <w:pPr>
        <w:spacing w:after="0" w:line="360" w:lineRule="auto"/>
      </w:pPr>
    </w:p>
    <w:tbl>
      <w:tblPr>
        <w:tblStyle w:val="Tabela-Siatka"/>
        <w:tblpPr w:leftFromText="141" w:rightFromText="141"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C25BA7" w:rsidRPr="00B82696" w14:paraId="10405CDC" w14:textId="77777777" w:rsidTr="00F84E54">
        <w:trPr>
          <w:trHeight w:val="1738"/>
        </w:trPr>
        <w:tc>
          <w:tcPr>
            <w:tcW w:w="3020" w:type="dxa"/>
          </w:tcPr>
          <w:p w14:paraId="01353B99" w14:textId="77777777" w:rsidR="00C25BA7" w:rsidRPr="00C25BA7" w:rsidRDefault="00C25BA7" w:rsidP="00EC255B">
            <w:pPr>
              <w:tabs>
                <w:tab w:val="center" w:pos="6804"/>
              </w:tabs>
              <w:spacing w:line="360" w:lineRule="auto"/>
            </w:pPr>
            <w:r w:rsidRPr="00C25BA7">
              <w:rPr>
                <w:b/>
                <w:bCs/>
              </w:rPr>
              <w:t>PKP S.A.</w:t>
            </w:r>
          </w:p>
          <w:p w14:paraId="723C1274" w14:textId="77777777" w:rsidR="00C25BA7" w:rsidRPr="00C25BA7" w:rsidRDefault="00C25BA7" w:rsidP="00EC255B">
            <w:pPr>
              <w:tabs>
                <w:tab w:val="center" w:pos="6804"/>
              </w:tabs>
              <w:spacing w:line="360" w:lineRule="auto"/>
              <w:rPr>
                <w:b/>
              </w:rPr>
            </w:pPr>
            <w:r w:rsidRPr="00C25BA7">
              <w:rPr>
                <w:b/>
              </w:rPr>
              <w:t>Paulina Jankowska</w:t>
            </w:r>
          </w:p>
          <w:p w14:paraId="059CDCFD" w14:textId="77777777" w:rsidR="00C25BA7" w:rsidRPr="006C1937" w:rsidRDefault="00C25BA7" w:rsidP="00EC255B">
            <w:pPr>
              <w:tabs>
                <w:tab w:val="center" w:pos="6804"/>
              </w:tabs>
              <w:spacing w:line="360" w:lineRule="auto"/>
            </w:pPr>
            <w:r w:rsidRPr="006C1937">
              <w:t>Rzecznik prasowy</w:t>
            </w:r>
          </w:p>
          <w:p w14:paraId="6DD683B0" w14:textId="77777777" w:rsidR="00C25BA7" w:rsidRPr="006C1937" w:rsidRDefault="00C25BA7" w:rsidP="00EC255B">
            <w:pPr>
              <w:tabs>
                <w:tab w:val="center" w:pos="6804"/>
              </w:tabs>
              <w:spacing w:line="360" w:lineRule="auto"/>
              <w:rPr>
                <w:lang w:val="en-US"/>
              </w:rPr>
            </w:pPr>
            <w:r w:rsidRPr="006C1937">
              <w:rPr>
                <w:lang w:val="en-US"/>
              </w:rPr>
              <w:t>rel.: 22 47 49 351</w:t>
            </w:r>
          </w:p>
          <w:p w14:paraId="5986F677" w14:textId="77777777" w:rsidR="00C25BA7" w:rsidRPr="00C25BA7" w:rsidRDefault="00C25BA7" w:rsidP="00EC255B">
            <w:pPr>
              <w:tabs>
                <w:tab w:val="center" w:pos="6804"/>
              </w:tabs>
              <w:spacing w:line="360" w:lineRule="auto"/>
              <w:rPr>
                <w:lang w:val="en-GB"/>
              </w:rPr>
            </w:pPr>
            <w:r w:rsidRPr="006C1937">
              <w:rPr>
                <w:lang w:val="en-US"/>
              </w:rPr>
              <w:t>e-mail: </w:t>
            </w:r>
            <w:hyperlink r:id="rId8" w:history="1">
              <w:r w:rsidRPr="006C1937">
                <w:rPr>
                  <w:color w:val="0000FF" w:themeColor="hyperlink"/>
                  <w:u w:val="single"/>
                  <w:lang w:val="en-US"/>
                </w:rPr>
                <w:t>rzecznik@pkp.pl</w:t>
              </w:r>
            </w:hyperlink>
          </w:p>
        </w:tc>
        <w:tc>
          <w:tcPr>
            <w:tcW w:w="3020" w:type="dxa"/>
          </w:tcPr>
          <w:p w14:paraId="29AA1311" w14:textId="77777777" w:rsidR="00C25BA7" w:rsidRPr="00C25BA7" w:rsidRDefault="00C25BA7" w:rsidP="00EC255B">
            <w:pPr>
              <w:tabs>
                <w:tab w:val="center" w:pos="6804"/>
              </w:tabs>
              <w:spacing w:line="360" w:lineRule="auto"/>
            </w:pPr>
            <w:r w:rsidRPr="00C25BA7">
              <w:rPr>
                <w:b/>
                <w:bCs/>
              </w:rPr>
              <w:t>PKP Intercity S.A.</w:t>
            </w:r>
          </w:p>
          <w:p w14:paraId="7CAA32DD" w14:textId="77777777" w:rsidR="00C25BA7" w:rsidRPr="00C25BA7" w:rsidRDefault="00C25BA7" w:rsidP="00EC255B">
            <w:pPr>
              <w:tabs>
                <w:tab w:val="center" w:pos="6804"/>
              </w:tabs>
              <w:spacing w:line="360" w:lineRule="auto"/>
              <w:rPr>
                <w:b/>
              </w:rPr>
            </w:pPr>
            <w:r w:rsidRPr="00C25BA7">
              <w:rPr>
                <w:b/>
              </w:rPr>
              <w:t>Beata Czemerajda</w:t>
            </w:r>
          </w:p>
          <w:p w14:paraId="286E3143" w14:textId="77777777" w:rsidR="00C25BA7" w:rsidRPr="00C25BA7" w:rsidRDefault="00C25BA7" w:rsidP="00EC255B">
            <w:pPr>
              <w:tabs>
                <w:tab w:val="center" w:pos="6804"/>
              </w:tabs>
              <w:spacing w:line="360" w:lineRule="auto"/>
            </w:pPr>
            <w:r w:rsidRPr="00C25BA7">
              <w:t>p.o. rzecznika prasowego</w:t>
            </w:r>
          </w:p>
          <w:p w14:paraId="26649D40" w14:textId="77777777" w:rsidR="00C25BA7" w:rsidRPr="006C1937" w:rsidRDefault="00C25BA7" w:rsidP="00EC255B">
            <w:pPr>
              <w:tabs>
                <w:tab w:val="center" w:pos="6804"/>
              </w:tabs>
              <w:spacing w:line="360" w:lineRule="auto"/>
            </w:pPr>
            <w:r w:rsidRPr="00C25BA7">
              <w:t>tel.: 22 47 42 832</w:t>
            </w:r>
            <w:r w:rsidRPr="00C25BA7">
              <w:br/>
              <w:t>e-mail: </w:t>
            </w:r>
            <w:hyperlink r:id="rId9" w:history="1">
              <w:r w:rsidRPr="00C25BA7">
                <w:rPr>
                  <w:color w:val="0000FF" w:themeColor="hyperlink"/>
                  <w:u w:val="single"/>
                </w:rPr>
                <w:t>rzecznik@intercity.pl</w:t>
              </w:r>
            </w:hyperlink>
          </w:p>
        </w:tc>
        <w:tc>
          <w:tcPr>
            <w:tcW w:w="3020" w:type="dxa"/>
          </w:tcPr>
          <w:p w14:paraId="7CF165C8" w14:textId="77777777" w:rsidR="00C25BA7" w:rsidRPr="00C25BA7" w:rsidRDefault="00C25BA7" w:rsidP="00EC255B">
            <w:pPr>
              <w:tabs>
                <w:tab w:val="center" w:pos="6804"/>
              </w:tabs>
              <w:spacing w:line="360" w:lineRule="auto"/>
            </w:pPr>
            <w:r w:rsidRPr="00C25BA7">
              <w:rPr>
                <w:b/>
                <w:bCs/>
              </w:rPr>
              <w:t>PKP Polskie Linie Kolejowe S.A.</w:t>
            </w:r>
          </w:p>
          <w:p w14:paraId="53DA9913" w14:textId="77777777" w:rsidR="00C25BA7" w:rsidRPr="00C25BA7" w:rsidRDefault="00C25BA7" w:rsidP="00EC255B">
            <w:pPr>
              <w:tabs>
                <w:tab w:val="center" w:pos="6804"/>
              </w:tabs>
              <w:spacing w:line="360" w:lineRule="auto"/>
              <w:rPr>
                <w:b/>
              </w:rPr>
            </w:pPr>
            <w:r w:rsidRPr="00C25BA7">
              <w:rPr>
                <w:b/>
              </w:rPr>
              <w:t>Mirosław Siemieniec</w:t>
            </w:r>
          </w:p>
          <w:p w14:paraId="042F4BA4" w14:textId="77777777" w:rsidR="00C25BA7" w:rsidRPr="006C1937" w:rsidRDefault="00C25BA7" w:rsidP="00EC255B">
            <w:pPr>
              <w:tabs>
                <w:tab w:val="center" w:pos="6804"/>
              </w:tabs>
              <w:spacing w:line="360" w:lineRule="auto"/>
            </w:pPr>
            <w:r w:rsidRPr="006C1937">
              <w:t>Rzecznik prasowy</w:t>
            </w:r>
          </w:p>
          <w:p w14:paraId="25758EF9" w14:textId="77777777" w:rsidR="00C25BA7" w:rsidRPr="00C25BA7" w:rsidRDefault="00C25BA7" w:rsidP="00EC255B">
            <w:pPr>
              <w:tabs>
                <w:tab w:val="center" w:pos="6804"/>
              </w:tabs>
              <w:spacing w:line="360" w:lineRule="auto"/>
            </w:pPr>
            <w:r w:rsidRPr="006C1937">
              <w:t xml:space="preserve">tel.: </w:t>
            </w:r>
            <w:r w:rsidRPr="00C25BA7">
              <w:rPr>
                <w:rFonts w:ascii="Arial" w:hAnsi="Arial" w:cs="Arial"/>
                <w:color w:val="003C66"/>
                <w:sz w:val="18"/>
                <w:szCs w:val="18"/>
                <w:shd w:val="clear" w:color="auto" w:fill="FFFFFF"/>
              </w:rPr>
              <w:t xml:space="preserve"> </w:t>
            </w:r>
            <w:r w:rsidRPr="00C25BA7">
              <w:t>694 480 239</w:t>
            </w:r>
          </w:p>
          <w:p w14:paraId="29FAA95F" w14:textId="77777777" w:rsidR="00C25BA7" w:rsidRPr="00C25BA7" w:rsidRDefault="00C25BA7" w:rsidP="00EC255B">
            <w:pPr>
              <w:tabs>
                <w:tab w:val="center" w:pos="6804"/>
              </w:tabs>
              <w:spacing w:line="360" w:lineRule="auto"/>
              <w:rPr>
                <w:lang w:val="en-GB"/>
              </w:rPr>
            </w:pPr>
            <w:r w:rsidRPr="006C1937">
              <w:rPr>
                <w:lang w:val="en-US"/>
              </w:rPr>
              <w:t xml:space="preserve">e-mail:  </w:t>
            </w:r>
            <w:hyperlink r:id="rId10" w:history="1">
              <w:r w:rsidRPr="006C1937">
                <w:rPr>
                  <w:color w:val="0000FF" w:themeColor="hyperlink"/>
                  <w:u w:val="single"/>
                  <w:lang w:val="en-US"/>
                </w:rPr>
                <w:t>rzecznik@plk-sa.pl</w:t>
              </w:r>
            </w:hyperlink>
          </w:p>
        </w:tc>
      </w:tr>
    </w:tbl>
    <w:p w14:paraId="239121E1" w14:textId="77777777" w:rsidR="00C25BA7" w:rsidRPr="006C1937" w:rsidRDefault="00C25BA7" w:rsidP="00EC255B">
      <w:pPr>
        <w:spacing w:after="0" w:line="360" w:lineRule="auto"/>
        <w:rPr>
          <w:lang w:val="en-US"/>
        </w:rPr>
      </w:pPr>
    </w:p>
    <w:sectPr w:rsidR="00C25BA7" w:rsidRPr="006C1937" w:rsidSect="007A2EDA">
      <w:headerReference w:type="default" r:id="rId11"/>
      <w:footerReference w:type="default" r:id="rId12"/>
      <w:pgSz w:w="11906" w:h="16838"/>
      <w:pgMar w:top="2381" w:right="1418" w:bottom="209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0080" w14:textId="77777777" w:rsidR="00D73374" w:rsidRDefault="00D73374" w:rsidP="00B557D2">
      <w:pPr>
        <w:spacing w:after="0" w:line="240" w:lineRule="auto"/>
      </w:pPr>
      <w:r>
        <w:separator/>
      </w:r>
    </w:p>
  </w:endnote>
  <w:endnote w:type="continuationSeparator" w:id="0">
    <w:p w14:paraId="20871732" w14:textId="77777777" w:rsidR="00D73374" w:rsidRDefault="00D73374" w:rsidP="00B5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2F9B" w14:textId="77777777" w:rsidR="00B557D2" w:rsidRDefault="007A2EDA">
    <w:pPr>
      <w:pStyle w:val="Stopka"/>
    </w:pPr>
    <w:r w:rsidRPr="007A2EDA">
      <w:rPr>
        <w:noProof/>
        <w:lang w:eastAsia="pl-PL"/>
      </w:rPr>
      <w:drawing>
        <wp:anchor distT="0" distB="0" distL="114300" distR="114300" simplePos="0" relativeHeight="251659264" behindDoc="1" locked="0" layoutInCell="1" allowOverlap="1" wp14:anchorId="1B821417" wp14:editId="68497E96">
          <wp:simplePos x="0" y="0"/>
          <wp:positionH relativeFrom="column">
            <wp:posOffset>-967105</wp:posOffset>
          </wp:positionH>
          <wp:positionV relativeFrom="paragraph">
            <wp:posOffset>-765175</wp:posOffset>
          </wp:positionV>
          <wp:extent cx="7786728" cy="961224"/>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728" cy="96122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7DBB" w14:textId="77777777" w:rsidR="00D73374" w:rsidRDefault="00D73374" w:rsidP="00B557D2">
      <w:pPr>
        <w:spacing w:after="0" w:line="240" w:lineRule="auto"/>
      </w:pPr>
      <w:r>
        <w:separator/>
      </w:r>
    </w:p>
  </w:footnote>
  <w:footnote w:type="continuationSeparator" w:id="0">
    <w:p w14:paraId="2409B417" w14:textId="77777777" w:rsidR="00D73374" w:rsidRDefault="00D73374" w:rsidP="00B55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2D12" w14:textId="77777777" w:rsidR="00B557D2" w:rsidRDefault="00B557D2">
    <w:pPr>
      <w:pStyle w:val="Nagwek"/>
    </w:pPr>
    <w:r>
      <w:rPr>
        <w:noProof/>
        <w:lang w:eastAsia="pl-PL"/>
      </w:rPr>
      <w:drawing>
        <wp:anchor distT="0" distB="0" distL="114300" distR="114300" simplePos="0" relativeHeight="251658240" behindDoc="0" locked="0" layoutInCell="1" allowOverlap="1" wp14:anchorId="4525680C" wp14:editId="471569A1">
          <wp:simplePos x="0" y="0"/>
          <wp:positionH relativeFrom="column">
            <wp:posOffset>-899795</wp:posOffset>
          </wp:positionH>
          <wp:positionV relativeFrom="paragraph">
            <wp:posOffset>0</wp:posOffset>
          </wp:positionV>
          <wp:extent cx="7570800" cy="1342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4101"/>
    <w:multiLevelType w:val="hybridMultilevel"/>
    <w:tmpl w:val="2DFE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D1D7A"/>
    <w:multiLevelType w:val="hybridMultilevel"/>
    <w:tmpl w:val="2B18C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D2"/>
    <w:rsid w:val="000051EA"/>
    <w:rsid w:val="00012D77"/>
    <w:rsid w:val="00016EF9"/>
    <w:rsid w:val="00026D60"/>
    <w:rsid w:val="000405F5"/>
    <w:rsid w:val="000440DC"/>
    <w:rsid w:val="0004766A"/>
    <w:rsid w:val="0005655E"/>
    <w:rsid w:val="00060A2E"/>
    <w:rsid w:val="000928BB"/>
    <w:rsid w:val="000E402C"/>
    <w:rsid w:val="00113D99"/>
    <w:rsid w:val="00123949"/>
    <w:rsid w:val="00142F40"/>
    <w:rsid w:val="00146410"/>
    <w:rsid w:val="00196934"/>
    <w:rsid w:val="001A3653"/>
    <w:rsid w:val="001A74FB"/>
    <w:rsid w:val="001B4293"/>
    <w:rsid w:val="001C74C5"/>
    <w:rsid w:val="001E2BB0"/>
    <w:rsid w:val="001F410D"/>
    <w:rsid w:val="00207F3C"/>
    <w:rsid w:val="00251F2E"/>
    <w:rsid w:val="002C39B3"/>
    <w:rsid w:val="002C3F0F"/>
    <w:rsid w:val="002E60DA"/>
    <w:rsid w:val="002F65E0"/>
    <w:rsid w:val="00301D3C"/>
    <w:rsid w:val="00352F19"/>
    <w:rsid w:val="0037554D"/>
    <w:rsid w:val="003A3C98"/>
    <w:rsid w:val="003B461C"/>
    <w:rsid w:val="003C11AA"/>
    <w:rsid w:val="003D44B7"/>
    <w:rsid w:val="003D6B03"/>
    <w:rsid w:val="003E5BD6"/>
    <w:rsid w:val="00403F54"/>
    <w:rsid w:val="004824E9"/>
    <w:rsid w:val="004A6CE7"/>
    <w:rsid w:val="004B228F"/>
    <w:rsid w:val="004F6E68"/>
    <w:rsid w:val="00532FE6"/>
    <w:rsid w:val="0053431F"/>
    <w:rsid w:val="005371E0"/>
    <w:rsid w:val="00550067"/>
    <w:rsid w:val="005A1F0F"/>
    <w:rsid w:val="005C3118"/>
    <w:rsid w:val="005C59A5"/>
    <w:rsid w:val="005D0708"/>
    <w:rsid w:val="005D34B1"/>
    <w:rsid w:val="005E7FB4"/>
    <w:rsid w:val="005F13A5"/>
    <w:rsid w:val="00643588"/>
    <w:rsid w:val="00674117"/>
    <w:rsid w:val="00684A39"/>
    <w:rsid w:val="006B14D6"/>
    <w:rsid w:val="006C1937"/>
    <w:rsid w:val="006D6E80"/>
    <w:rsid w:val="007379F7"/>
    <w:rsid w:val="007455E2"/>
    <w:rsid w:val="00773047"/>
    <w:rsid w:val="0078672A"/>
    <w:rsid w:val="007968FC"/>
    <w:rsid w:val="007A1BDF"/>
    <w:rsid w:val="007A2EDA"/>
    <w:rsid w:val="007B4F81"/>
    <w:rsid w:val="007C0171"/>
    <w:rsid w:val="008056F7"/>
    <w:rsid w:val="008141D3"/>
    <w:rsid w:val="00845118"/>
    <w:rsid w:val="008C5AC0"/>
    <w:rsid w:val="008F0C76"/>
    <w:rsid w:val="00915E10"/>
    <w:rsid w:val="0094518E"/>
    <w:rsid w:val="00954703"/>
    <w:rsid w:val="00974EEE"/>
    <w:rsid w:val="00976D0F"/>
    <w:rsid w:val="009856B5"/>
    <w:rsid w:val="0099527D"/>
    <w:rsid w:val="009A15D9"/>
    <w:rsid w:val="009B1623"/>
    <w:rsid w:val="009E05C7"/>
    <w:rsid w:val="00A22F7F"/>
    <w:rsid w:val="00A400B1"/>
    <w:rsid w:val="00A40C35"/>
    <w:rsid w:val="00A5674B"/>
    <w:rsid w:val="00A73E24"/>
    <w:rsid w:val="00A96AFB"/>
    <w:rsid w:val="00B01E0B"/>
    <w:rsid w:val="00B40B4B"/>
    <w:rsid w:val="00B557D2"/>
    <w:rsid w:val="00B57B2E"/>
    <w:rsid w:val="00B71480"/>
    <w:rsid w:val="00B82696"/>
    <w:rsid w:val="00B8359E"/>
    <w:rsid w:val="00B85EF4"/>
    <w:rsid w:val="00BB637E"/>
    <w:rsid w:val="00BC53A9"/>
    <w:rsid w:val="00BD3AFA"/>
    <w:rsid w:val="00BE59EC"/>
    <w:rsid w:val="00C038C1"/>
    <w:rsid w:val="00C04C85"/>
    <w:rsid w:val="00C05FD8"/>
    <w:rsid w:val="00C25BA7"/>
    <w:rsid w:val="00C465CF"/>
    <w:rsid w:val="00C605F5"/>
    <w:rsid w:val="00C84288"/>
    <w:rsid w:val="00CA0D46"/>
    <w:rsid w:val="00CC6D5A"/>
    <w:rsid w:val="00CE50C4"/>
    <w:rsid w:val="00CF7FD6"/>
    <w:rsid w:val="00D439B8"/>
    <w:rsid w:val="00D6712C"/>
    <w:rsid w:val="00D73374"/>
    <w:rsid w:val="00D739E9"/>
    <w:rsid w:val="00D766A3"/>
    <w:rsid w:val="00D9554B"/>
    <w:rsid w:val="00D95902"/>
    <w:rsid w:val="00DC498A"/>
    <w:rsid w:val="00DE223F"/>
    <w:rsid w:val="00DE6486"/>
    <w:rsid w:val="00DF3FBE"/>
    <w:rsid w:val="00E26734"/>
    <w:rsid w:val="00E33A76"/>
    <w:rsid w:val="00E561CA"/>
    <w:rsid w:val="00EA3D69"/>
    <w:rsid w:val="00EC255B"/>
    <w:rsid w:val="00ED01FA"/>
    <w:rsid w:val="00EE4E43"/>
    <w:rsid w:val="00EE7016"/>
    <w:rsid w:val="00EF5A51"/>
    <w:rsid w:val="00F1295E"/>
    <w:rsid w:val="00F13438"/>
    <w:rsid w:val="00F527F6"/>
    <w:rsid w:val="00F5723B"/>
    <w:rsid w:val="00F60B5C"/>
    <w:rsid w:val="00F63D3F"/>
    <w:rsid w:val="00F8043F"/>
    <w:rsid w:val="00F95120"/>
    <w:rsid w:val="00FB0396"/>
    <w:rsid w:val="00FB3B49"/>
    <w:rsid w:val="00FC511F"/>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79D3"/>
  <w15:docId w15:val="{0816DC9D-3F45-41E0-8154-C1E06288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038C1"/>
    <w:pPr>
      <w:spacing w:before="100" w:beforeAutospacing="1" w:after="100" w:afterAutospacing="1" w:line="240" w:lineRule="auto"/>
      <w:outlineLvl w:val="0"/>
    </w:pPr>
    <w:rPr>
      <w:rFonts w:ascii="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5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7D2"/>
  </w:style>
  <w:style w:type="paragraph" w:styleId="Stopka">
    <w:name w:val="footer"/>
    <w:basedOn w:val="Normalny"/>
    <w:link w:val="StopkaZnak"/>
    <w:uiPriority w:val="99"/>
    <w:unhideWhenUsed/>
    <w:rsid w:val="00B55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7D2"/>
  </w:style>
  <w:style w:type="paragraph" w:styleId="Tekstdymka">
    <w:name w:val="Balloon Text"/>
    <w:basedOn w:val="Normalny"/>
    <w:link w:val="TekstdymkaZnak"/>
    <w:uiPriority w:val="99"/>
    <w:semiHidden/>
    <w:unhideWhenUsed/>
    <w:rsid w:val="00B557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7D2"/>
    <w:rPr>
      <w:rFonts w:ascii="Tahoma" w:hAnsi="Tahoma" w:cs="Tahoma"/>
      <w:sz w:val="16"/>
      <w:szCs w:val="16"/>
    </w:rPr>
  </w:style>
  <w:style w:type="paragraph" w:styleId="Akapitzlist">
    <w:name w:val="List Paragraph"/>
    <w:basedOn w:val="Normalny"/>
    <w:uiPriority w:val="34"/>
    <w:qFormat/>
    <w:rsid w:val="00B40B4B"/>
    <w:pPr>
      <w:ind w:left="720"/>
      <w:contextualSpacing/>
    </w:pPr>
  </w:style>
  <w:style w:type="paragraph" w:styleId="Bezodstpw">
    <w:name w:val="No Spacing"/>
    <w:uiPriority w:val="1"/>
    <w:qFormat/>
    <w:rsid w:val="0053431F"/>
    <w:pPr>
      <w:spacing w:after="0" w:line="240" w:lineRule="auto"/>
    </w:pPr>
  </w:style>
  <w:style w:type="paragraph" w:styleId="NormalnyWeb">
    <w:name w:val="Normal (Web)"/>
    <w:basedOn w:val="Normalny"/>
    <w:uiPriority w:val="99"/>
    <w:unhideWhenUsed/>
    <w:rsid w:val="005C5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59A5"/>
    <w:rPr>
      <w:b/>
      <w:bCs/>
    </w:rPr>
  </w:style>
  <w:style w:type="paragraph" w:styleId="Tekstprzypisukocowego">
    <w:name w:val="endnote text"/>
    <w:basedOn w:val="Normalny"/>
    <w:link w:val="TekstprzypisukocowegoZnak"/>
    <w:uiPriority w:val="99"/>
    <w:semiHidden/>
    <w:unhideWhenUsed/>
    <w:rsid w:val="00F129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95E"/>
    <w:rPr>
      <w:sz w:val="20"/>
      <w:szCs w:val="20"/>
    </w:rPr>
  </w:style>
  <w:style w:type="character" w:styleId="Odwoanieprzypisukocowego">
    <w:name w:val="endnote reference"/>
    <w:basedOn w:val="Domylnaczcionkaakapitu"/>
    <w:uiPriority w:val="99"/>
    <w:semiHidden/>
    <w:unhideWhenUsed/>
    <w:rsid w:val="00F1295E"/>
    <w:rPr>
      <w:vertAlign w:val="superscript"/>
    </w:rPr>
  </w:style>
  <w:style w:type="character" w:styleId="Odwoaniedokomentarza">
    <w:name w:val="annotation reference"/>
    <w:basedOn w:val="Domylnaczcionkaakapitu"/>
    <w:uiPriority w:val="99"/>
    <w:semiHidden/>
    <w:unhideWhenUsed/>
    <w:rsid w:val="007455E2"/>
    <w:rPr>
      <w:sz w:val="16"/>
      <w:szCs w:val="16"/>
    </w:rPr>
  </w:style>
  <w:style w:type="paragraph" w:styleId="Tekstkomentarza">
    <w:name w:val="annotation text"/>
    <w:basedOn w:val="Normalny"/>
    <w:link w:val="TekstkomentarzaZnak"/>
    <w:uiPriority w:val="99"/>
    <w:semiHidden/>
    <w:unhideWhenUsed/>
    <w:rsid w:val="007455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E2"/>
    <w:rPr>
      <w:sz w:val="20"/>
      <w:szCs w:val="20"/>
    </w:rPr>
  </w:style>
  <w:style w:type="paragraph" w:styleId="Tematkomentarza">
    <w:name w:val="annotation subject"/>
    <w:basedOn w:val="Tekstkomentarza"/>
    <w:next w:val="Tekstkomentarza"/>
    <w:link w:val="TematkomentarzaZnak"/>
    <w:uiPriority w:val="99"/>
    <w:semiHidden/>
    <w:unhideWhenUsed/>
    <w:rsid w:val="007455E2"/>
    <w:rPr>
      <w:b/>
      <w:bCs/>
    </w:rPr>
  </w:style>
  <w:style w:type="character" w:customStyle="1" w:styleId="TematkomentarzaZnak">
    <w:name w:val="Temat komentarza Znak"/>
    <w:basedOn w:val="TekstkomentarzaZnak"/>
    <w:link w:val="Tematkomentarza"/>
    <w:uiPriority w:val="99"/>
    <w:semiHidden/>
    <w:rsid w:val="007455E2"/>
    <w:rPr>
      <w:b/>
      <w:bCs/>
      <w:sz w:val="20"/>
      <w:szCs w:val="20"/>
    </w:rPr>
  </w:style>
  <w:style w:type="character" w:styleId="Hipercze">
    <w:name w:val="Hyperlink"/>
    <w:basedOn w:val="Domylnaczcionkaakapitu"/>
    <w:uiPriority w:val="99"/>
    <w:unhideWhenUsed/>
    <w:rsid w:val="00C25BA7"/>
    <w:rPr>
      <w:rFonts w:cs="Times New Roman"/>
      <w:color w:val="0000FF" w:themeColor="hyperlink"/>
      <w:u w:val="single"/>
    </w:rPr>
  </w:style>
  <w:style w:type="table" w:styleId="Tabela-Siatka">
    <w:name w:val="Table Grid"/>
    <w:basedOn w:val="Standardowy"/>
    <w:uiPriority w:val="59"/>
    <w:rsid w:val="00C25BA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6C1937"/>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6C1937"/>
    <w:rPr>
      <w:rFonts w:ascii="Calibri" w:hAnsi="Calibri" w:cs="Times New Roman"/>
    </w:rPr>
  </w:style>
  <w:style w:type="character" w:customStyle="1" w:styleId="Nagwek1Znak">
    <w:name w:val="Nagłówek 1 Znak"/>
    <w:basedOn w:val="Domylnaczcionkaakapitu"/>
    <w:link w:val="Nagwek1"/>
    <w:uiPriority w:val="9"/>
    <w:rsid w:val="00C038C1"/>
    <w:rPr>
      <w:rFonts w:ascii="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0963">
      <w:bodyDiv w:val="1"/>
      <w:marLeft w:val="0"/>
      <w:marRight w:val="0"/>
      <w:marTop w:val="0"/>
      <w:marBottom w:val="0"/>
      <w:divBdr>
        <w:top w:val="none" w:sz="0" w:space="0" w:color="auto"/>
        <w:left w:val="none" w:sz="0" w:space="0" w:color="auto"/>
        <w:bottom w:val="none" w:sz="0" w:space="0" w:color="auto"/>
        <w:right w:val="none" w:sz="0" w:space="0" w:color="auto"/>
      </w:divBdr>
    </w:div>
    <w:div w:id="680090787">
      <w:bodyDiv w:val="1"/>
      <w:marLeft w:val="0"/>
      <w:marRight w:val="0"/>
      <w:marTop w:val="0"/>
      <w:marBottom w:val="0"/>
      <w:divBdr>
        <w:top w:val="none" w:sz="0" w:space="0" w:color="auto"/>
        <w:left w:val="none" w:sz="0" w:space="0" w:color="auto"/>
        <w:bottom w:val="none" w:sz="0" w:space="0" w:color="auto"/>
        <w:right w:val="none" w:sz="0" w:space="0" w:color="auto"/>
      </w:divBdr>
    </w:div>
    <w:div w:id="907809416">
      <w:bodyDiv w:val="1"/>
      <w:marLeft w:val="0"/>
      <w:marRight w:val="0"/>
      <w:marTop w:val="0"/>
      <w:marBottom w:val="0"/>
      <w:divBdr>
        <w:top w:val="none" w:sz="0" w:space="0" w:color="auto"/>
        <w:left w:val="none" w:sz="0" w:space="0" w:color="auto"/>
        <w:bottom w:val="none" w:sz="0" w:space="0" w:color="auto"/>
        <w:right w:val="none" w:sz="0" w:space="0" w:color="auto"/>
      </w:divBdr>
    </w:div>
    <w:div w:id="1093937080">
      <w:bodyDiv w:val="1"/>
      <w:marLeft w:val="0"/>
      <w:marRight w:val="0"/>
      <w:marTop w:val="0"/>
      <w:marBottom w:val="0"/>
      <w:divBdr>
        <w:top w:val="none" w:sz="0" w:space="0" w:color="auto"/>
        <w:left w:val="none" w:sz="0" w:space="0" w:color="auto"/>
        <w:bottom w:val="none" w:sz="0" w:space="0" w:color="auto"/>
        <w:right w:val="none" w:sz="0" w:space="0" w:color="auto"/>
      </w:divBdr>
    </w:div>
    <w:div w:id="1293630946">
      <w:bodyDiv w:val="1"/>
      <w:marLeft w:val="0"/>
      <w:marRight w:val="0"/>
      <w:marTop w:val="0"/>
      <w:marBottom w:val="0"/>
      <w:divBdr>
        <w:top w:val="none" w:sz="0" w:space="0" w:color="auto"/>
        <w:left w:val="none" w:sz="0" w:space="0" w:color="auto"/>
        <w:bottom w:val="none" w:sz="0" w:space="0" w:color="auto"/>
        <w:right w:val="none" w:sz="0" w:space="0" w:color="auto"/>
      </w:divBdr>
    </w:div>
    <w:div w:id="1299531736">
      <w:bodyDiv w:val="1"/>
      <w:marLeft w:val="0"/>
      <w:marRight w:val="0"/>
      <w:marTop w:val="0"/>
      <w:marBottom w:val="0"/>
      <w:divBdr>
        <w:top w:val="none" w:sz="0" w:space="0" w:color="auto"/>
        <w:left w:val="none" w:sz="0" w:space="0" w:color="auto"/>
        <w:bottom w:val="none" w:sz="0" w:space="0" w:color="auto"/>
        <w:right w:val="none" w:sz="0" w:space="0" w:color="auto"/>
      </w:divBdr>
    </w:div>
    <w:div w:id="1933202645">
      <w:bodyDiv w:val="1"/>
      <w:marLeft w:val="0"/>
      <w:marRight w:val="0"/>
      <w:marTop w:val="0"/>
      <w:marBottom w:val="0"/>
      <w:divBdr>
        <w:top w:val="none" w:sz="0" w:space="0" w:color="auto"/>
        <w:left w:val="none" w:sz="0" w:space="0" w:color="auto"/>
        <w:bottom w:val="none" w:sz="0" w:space="0" w:color="auto"/>
        <w:right w:val="none" w:sz="0" w:space="0" w:color="auto"/>
      </w:divBdr>
    </w:div>
    <w:div w:id="2045518110">
      <w:bodyDiv w:val="1"/>
      <w:marLeft w:val="0"/>
      <w:marRight w:val="0"/>
      <w:marTop w:val="0"/>
      <w:marBottom w:val="0"/>
      <w:divBdr>
        <w:top w:val="none" w:sz="0" w:space="0" w:color="auto"/>
        <w:left w:val="none" w:sz="0" w:space="0" w:color="auto"/>
        <w:bottom w:val="none" w:sz="0" w:space="0" w:color="auto"/>
        <w:right w:val="none" w:sz="0" w:space="0" w:color="auto"/>
      </w:divBdr>
    </w:div>
    <w:div w:id="2116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k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mailto:rzecznik@interc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AAAD-1229-4DE1-A873-32CB521E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3275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Ostaszewska Anna Klaudia</cp:lastModifiedBy>
  <cp:revision>2</cp:revision>
  <cp:lastPrinted>2016-07-31T20:46:00Z</cp:lastPrinted>
  <dcterms:created xsi:type="dcterms:W3CDTF">2016-08-01T07:00:00Z</dcterms:created>
  <dcterms:modified xsi:type="dcterms:W3CDTF">2016-08-01T07:00:00Z</dcterms:modified>
</cp:coreProperties>
</file>