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0738A0">
        <w:rPr>
          <w:rFonts w:ascii="Arial" w:hAnsi="Arial" w:cs="Arial"/>
          <w:sz w:val="22"/>
          <w:szCs w:val="22"/>
        </w:rPr>
        <w:t xml:space="preserve">10 grudnia </w:t>
      </w:r>
      <w:r>
        <w:rPr>
          <w:rFonts w:ascii="Arial" w:hAnsi="Arial" w:cs="Arial"/>
          <w:sz w:val="22"/>
          <w:szCs w:val="22"/>
        </w:rPr>
        <w:t xml:space="preserve">2015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0738A0" w:rsidRPr="000738A0" w:rsidRDefault="000738A0" w:rsidP="000738A0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</w:p>
    <w:p w:rsidR="000738A0" w:rsidRPr="000738A0" w:rsidRDefault="000738A0" w:rsidP="000738A0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</w:rPr>
      </w:pPr>
      <w:r w:rsidRPr="000738A0">
        <w:rPr>
          <w:rFonts w:ascii="Arial" w:hAnsi="Arial" w:cs="Arial"/>
          <w:b/>
        </w:rPr>
        <w:t xml:space="preserve">PKP Polskie Linie Kolejowe S.A. wobec nieoficjalnych informacji dotyczących projektu raportu </w:t>
      </w:r>
      <w:r w:rsidR="00256FF9">
        <w:rPr>
          <w:rFonts w:ascii="Arial" w:hAnsi="Arial" w:cs="Arial"/>
          <w:b/>
        </w:rPr>
        <w:t xml:space="preserve">w sprawie wypadku z czerwca br. </w:t>
      </w:r>
      <w:bookmarkStart w:id="1" w:name="_GoBack"/>
      <w:bookmarkEnd w:id="1"/>
      <w:r w:rsidRPr="000738A0">
        <w:rPr>
          <w:rFonts w:ascii="Arial" w:hAnsi="Arial" w:cs="Arial"/>
          <w:b/>
        </w:rPr>
        <w:t>PKBWK</w:t>
      </w:r>
    </w:p>
    <w:p w:rsidR="000738A0" w:rsidRPr="000738A0" w:rsidRDefault="000738A0" w:rsidP="000738A0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0738A0">
        <w:rPr>
          <w:rFonts w:ascii="Arial" w:hAnsi="Arial" w:cs="Arial"/>
        </w:rPr>
        <w:t> </w:t>
      </w:r>
    </w:p>
    <w:p w:rsidR="000738A0" w:rsidRDefault="000738A0" w:rsidP="000738A0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</w:p>
    <w:p w:rsidR="000738A0" w:rsidRPr="000738A0" w:rsidRDefault="000738A0" w:rsidP="000738A0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0738A0">
        <w:rPr>
          <w:rFonts w:ascii="Arial" w:hAnsi="Arial" w:cs="Arial"/>
        </w:rPr>
        <w:t>PKP Polskie Linie Kolejowe S.A. oświadczają, że nie ma jeszcze ostatecznej wersji raportu Komisji. W tak</w:t>
      </w:r>
      <w:r w:rsidR="0007377E">
        <w:rPr>
          <w:rFonts w:ascii="Arial" w:hAnsi="Arial" w:cs="Arial"/>
        </w:rPr>
        <w:t xml:space="preserve"> poważnej i delikatnej sprawie </w:t>
      </w:r>
      <w:r w:rsidRPr="000738A0">
        <w:rPr>
          <w:rFonts w:ascii="Arial" w:hAnsi="Arial" w:cs="Arial"/>
        </w:rPr>
        <w:t>ferowanie wyroków w pół drogi jest przedwczesne i</w:t>
      </w:r>
      <w:r w:rsidR="0007377E">
        <w:rPr>
          <w:rFonts w:ascii="Arial" w:hAnsi="Arial" w:cs="Arial"/>
        </w:rPr>
        <w:t> </w:t>
      </w:r>
      <w:r w:rsidRPr="000738A0">
        <w:rPr>
          <w:rFonts w:ascii="Arial" w:hAnsi="Arial" w:cs="Arial"/>
        </w:rPr>
        <w:t>ryzykowne.</w:t>
      </w:r>
    </w:p>
    <w:p w:rsidR="000738A0" w:rsidRPr="000738A0" w:rsidRDefault="000738A0" w:rsidP="000738A0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0738A0">
        <w:rPr>
          <w:rFonts w:ascii="Arial" w:hAnsi="Arial" w:cs="Arial"/>
        </w:rPr>
        <w:t>Nie możemy się zgodzić, że Państwowa Komi</w:t>
      </w:r>
      <w:r w:rsidR="0007377E">
        <w:rPr>
          <w:rFonts w:ascii="Arial" w:hAnsi="Arial" w:cs="Arial"/>
        </w:rPr>
        <w:t>sja Badania Wypadków Kolejowych</w:t>
      </w:r>
      <w:r w:rsidRPr="000738A0">
        <w:rPr>
          <w:rFonts w:ascii="Arial" w:hAnsi="Arial" w:cs="Arial"/>
        </w:rPr>
        <w:t xml:space="preserve"> całkowitą odpowiedzialność za wypadek próbuje przypisać Zakładowi Linii Kolejowych w Bydgoszczy. </w:t>
      </w:r>
      <w:r>
        <w:rPr>
          <w:rFonts w:ascii="Arial" w:hAnsi="Arial" w:cs="Arial"/>
        </w:rPr>
        <w:br/>
      </w:r>
      <w:r w:rsidRPr="000738A0">
        <w:rPr>
          <w:rFonts w:ascii="Arial" w:hAnsi="Arial" w:cs="Arial"/>
        </w:rPr>
        <w:t>PKP PLK przygotowuje uwagi do wstępnej wersji raportu. Raport pomija m.in. odpowiedzialność miejscowego samorządu w zakresie stanu i utrzymania drogi prowadzącej do przejazdu oraz systemu komunikacji w miejscowości. Całkowicie pominięta jest rola zarządcy drogi w kwestii zapewnienia właściwego bezpieczeństwa.</w:t>
      </w:r>
    </w:p>
    <w:p w:rsidR="000738A0" w:rsidRPr="000738A0" w:rsidRDefault="000738A0" w:rsidP="000738A0">
      <w:p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0738A0">
        <w:rPr>
          <w:rFonts w:ascii="Arial" w:hAnsi="Arial" w:cs="Arial"/>
        </w:rPr>
        <w:t>PKP Polskie Linie Kolejowe S.A. czekają na ostateczny raport PKBWK, do którego odniosą się szczegółowo.</w:t>
      </w:r>
    </w:p>
    <w:p w:rsidR="000738A0" w:rsidRDefault="000738A0" w:rsidP="000738A0"/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738A0" w:rsidRDefault="000738A0" w:rsidP="003B161C">
      <w:pPr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0738A0" w:rsidRDefault="000738A0" w:rsidP="003B161C">
      <w:pPr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0738A0" w:rsidRDefault="000738A0" w:rsidP="003B161C">
      <w:pPr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0738A0" w:rsidRDefault="000738A0" w:rsidP="003B161C">
      <w:pPr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0738A0" w:rsidRDefault="000738A0" w:rsidP="003B161C">
      <w:pPr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513457" w:rsidRDefault="00513457" w:rsidP="000738A0">
      <w:pPr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513457" w:rsidRDefault="00513457" w:rsidP="003B161C">
      <w:pPr>
        <w:spacing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Mirosław Siemieniec</w:t>
      </w:r>
    </w:p>
    <w:p w:rsidR="00513457" w:rsidRDefault="0051345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:rsidR="00513457" w:rsidRDefault="0051345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513457" w:rsidRDefault="007F371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hyperlink r:id="rId8" w:history="1">
        <w:r w:rsidR="00A35A98" w:rsidRPr="005774EE">
          <w:rPr>
            <w:rStyle w:val="Hipercze"/>
          </w:rPr>
          <w:t>rzecznik</w:t>
        </w:r>
        <w:r w:rsidR="00A35A98" w:rsidRPr="005774EE">
          <w:rPr>
            <w:rStyle w:val="Hipercze"/>
            <w:rFonts w:ascii="Arial" w:hAnsi="Arial" w:cs="Arial"/>
            <w:sz w:val="20"/>
            <w:szCs w:val="20"/>
            <w:lang w:eastAsia="pl-PL"/>
          </w:rPr>
          <w:t>@plk-sa.pl</w:t>
        </w:r>
      </w:hyperlink>
      <w:r w:rsidR="00513457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5B2C07" w:rsidRPr="003B161C" w:rsidRDefault="00513457" w:rsidP="003B161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T: + 48</w:t>
      </w:r>
      <w:r w:rsidR="00B35C43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694</w:t>
      </w:r>
      <w:r w:rsidR="00B35C43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480</w:t>
      </w:r>
      <w:r w:rsidR="00B35C4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239</w:t>
      </w:r>
    </w:p>
    <w:sectPr w:rsidR="005B2C07" w:rsidRP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717" w:rsidRDefault="007F3717" w:rsidP="00D5409C">
      <w:pPr>
        <w:spacing w:after="0" w:line="240" w:lineRule="auto"/>
      </w:pPr>
      <w:r>
        <w:separator/>
      </w:r>
    </w:p>
  </w:endnote>
  <w:endnote w:type="continuationSeparator" w:id="0">
    <w:p w:rsidR="007F3717" w:rsidRDefault="007F371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738A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738A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717" w:rsidRDefault="007F3717" w:rsidP="00D5409C">
      <w:pPr>
        <w:spacing w:after="0" w:line="240" w:lineRule="auto"/>
      </w:pPr>
      <w:r>
        <w:separator/>
      </w:r>
    </w:p>
  </w:footnote>
  <w:footnote w:type="continuationSeparator" w:id="0">
    <w:p w:rsidR="007F3717" w:rsidRDefault="007F371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4540B1" w:rsidRPr="00DA3248" w:rsidRDefault="007F371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4540B1" w:rsidRPr="00DA3248" w:rsidRDefault="00887CC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377E"/>
    <w:rsid w:val="000738A0"/>
    <w:rsid w:val="00074343"/>
    <w:rsid w:val="00076186"/>
    <w:rsid w:val="00084912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56FF9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28D2"/>
    <w:rsid w:val="006074FF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717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4EEA"/>
    <w:rsid w:val="0093668A"/>
    <w:rsid w:val="00945524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37BB8F-8C39-45BF-8672-CA1D819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7A86-EDBF-4BA7-ACB1-2A4AE3FC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1127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Kubiak Joanna</cp:lastModifiedBy>
  <cp:revision>3</cp:revision>
  <cp:lastPrinted>2015-10-23T07:19:00Z</cp:lastPrinted>
  <dcterms:created xsi:type="dcterms:W3CDTF">2015-12-10T06:48:00Z</dcterms:created>
  <dcterms:modified xsi:type="dcterms:W3CDTF">2015-12-10T08:40:00Z</dcterms:modified>
</cp:coreProperties>
</file>