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2D35E" w14:textId="1F6002FE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7003991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514B5F6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14:paraId="1695779C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7F1A5BF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14:paraId="3146C05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14:paraId="024E7B18" w14:textId="2C7209AA" w:rsidR="00EC27B2" w:rsidRPr="00EC27B2" w:rsidRDefault="00E62B5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46B2208F" w14:textId="52C16815" w:rsidR="00EC27B2" w:rsidRPr="00EC27B2" w:rsidRDefault="00E62B5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756CC33D" w14:textId="55EBD9B1"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3A5223">
        <w:rPr>
          <w:rFonts w:ascii="Arial" w:hAnsi="Arial" w:cs="Arial"/>
        </w:rPr>
        <w:t xml:space="preserve">30 </w:t>
      </w:r>
      <w:r w:rsidR="00782F54">
        <w:rPr>
          <w:rFonts w:ascii="Arial" w:hAnsi="Arial" w:cs="Arial"/>
        </w:rPr>
        <w:t xml:space="preserve">października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082ACC20" w14:textId="77777777" w:rsidR="00BA0980" w:rsidRPr="003A5223" w:rsidRDefault="00BA0980" w:rsidP="003A5223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  <w:r w:rsidRPr="003A5223">
        <w:rPr>
          <w:rFonts w:ascii="Arial" w:hAnsi="Arial" w:cs="Arial"/>
          <w:b/>
        </w:rPr>
        <w:t>Informacja prasowa</w:t>
      </w:r>
    </w:p>
    <w:p w14:paraId="1E59D08E" w14:textId="77777777" w:rsidR="003A5223" w:rsidRPr="003A5223" w:rsidRDefault="003A5223" w:rsidP="003A5223">
      <w:pPr>
        <w:spacing w:after="0" w:line="360" w:lineRule="auto"/>
        <w:rPr>
          <w:rFonts w:ascii="Arial" w:hAnsi="Arial" w:cs="Arial"/>
          <w:b/>
        </w:rPr>
      </w:pPr>
      <w:r w:rsidRPr="003A5223">
        <w:rPr>
          <w:rFonts w:ascii="Arial" w:hAnsi="Arial" w:cs="Arial"/>
          <w:b/>
        </w:rPr>
        <w:t>2,6 mld zł na szybką i bezpieczną podróż z Warszawy do Poznania</w:t>
      </w:r>
    </w:p>
    <w:p w14:paraId="265788A7" w14:textId="77777777" w:rsidR="003A5223" w:rsidRDefault="003A5223" w:rsidP="003A5223">
      <w:pPr>
        <w:spacing w:after="0" w:line="360" w:lineRule="auto"/>
        <w:jc w:val="both"/>
        <w:rPr>
          <w:rFonts w:ascii="Arial" w:hAnsi="Arial" w:cs="Arial"/>
          <w:b/>
        </w:rPr>
      </w:pPr>
    </w:p>
    <w:p w14:paraId="76A2928D" w14:textId="18F78BAD" w:rsidR="003A5223" w:rsidRPr="003A5223" w:rsidRDefault="003A5223" w:rsidP="003A5223">
      <w:pPr>
        <w:spacing w:after="0" w:line="360" w:lineRule="auto"/>
        <w:jc w:val="both"/>
        <w:rPr>
          <w:rStyle w:val="apple-converted-space"/>
          <w:rFonts w:ascii="Arial" w:hAnsi="Arial" w:cs="Arial"/>
          <w:b/>
        </w:rPr>
      </w:pPr>
      <w:r w:rsidRPr="003A5223">
        <w:rPr>
          <w:rFonts w:ascii="Arial" w:hAnsi="Arial" w:cs="Arial"/>
          <w:b/>
        </w:rPr>
        <w:t>PKP Polskie Linie Kolejowe S.A</w:t>
      </w:r>
      <w:r w:rsidR="00295583">
        <w:rPr>
          <w:rFonts w:ascii="Arial" w:hAnsi="Arial" w:cs="Arial"/>
          <w:b/>
        </w:rPr>
        <w:t>.</w:t>
      </w:r>
      <w:r w:rsidRPr="003A5223">
        <w:rPr>
          <w:rFonts w:ascii="Arial" w:hAnsi="Arial" w:cs="Arial"/>
          <w:b/>
        </w:rPr>
        <w:t xml:space="preserve"> </w:t>
      </w:r>
      <w:proofErr w:type="gramStart"/>
      <w:r w:rsidRPr="003A5223">
        <w:rPr>
          <w:rFonts w:ascii="Arial" w:hAnsi="Arial" w:cs="Arial"/>
          <w:b/>
        </w:rPr>
        <w:t>ogłosiły</w:t>
      </w:r>
      <w:proofErr w:type="gramEnd"/>
      <w:r w:rsidRPr="003A5223">
        <w:rPr>
          <w:rFonts w:ascii="Arial" w:hAnsi="Arial" w:cs="Arial"/>
          <w:b/>
        </w:rPr>
        <w:t xml:space="preserve"> przetarg na modernizację linii Warszawa – Poznań na odcinku Sochaczew – Swarzędz. </w:t>
      </w:r>
      <w:r w:rsidRPr="003A5223">
        <w:rPr>
          <w:rStyle w:val="apple-converted-space"/>
          <w:rFonts w:ascii="Arial" w:hAnsi="Arial" w:cs="Arial"/>
          <w:b/>
          <w:shd w:val="clear" w:color="auto" w:fill="FFFFFF"/>
        </w:rPr>
        <w:t xml:space="preserve">To kolejne postępowanie finansowane </w:t>
      </w:r>
      <w:r w:rsidR="004D7B34">
        <w:rPr>
          <w:rStyle w:val="apple-converted-space"/>
          <w:rFonts w:ascii="Arial" w:hAnsi="Arial" w:cs="Arial"/>
          <w:b/>
          <w:shd w:val="clear" w:color="auto" w:fill="FFFFFF"/>
        </w:rPr>
        <w:br/>
      </w:r>
      <w:r w:rsidRPr="003A5223">
        <w:rPr>
          <w:rStyle w:val="apple-converted-space"/>
          <w:rFonts w:ascii="Arial" w:hAnsi="Arial" w:cs="Arial"/>
          <w:b/>
          <w:shd w:val="clear" w:color="auto" w:fill="FFFFFF"/>
        </w:rPr>
        <w:t>z unijnego instrumentu finansowego CEF „Łącząc Europę”. Za p</w:t>
      </w:r>
      <w:r w:rsidRPr="003A5223">
        <w:rPr>
          <w:rFonts w:ascii="Arial" w:hAnsi="Arial" w:cs="Arial"/>
          <w:b/>
        </w:rPr>
        <w:t xml:space="preserve">onad 2,6 mld zł </w:t>
      </w:r>
      <w:r>
        <w:rPr>
          <w:rFonts w:ascii="Arial" w:hAnsi="Arial" w:cs="Arial"/>
          <w:b/>
        </w:rPr>
        <w:br/>
      </w:r>
      <w:r w:rsidRPr="003A5223">
        <w:rPr>
          <w:rFonts w:ascii="Arial" w:hAnsi="Arial" w:cs="Arial"/>
          <w:b/>
        </w:rPr>
        <w:t xml:space="preserve">PLK zmodernizuje 230 km torów, 10 stacji i przystanków by zapewnić komfortową, szybką </w:t>
      </w:r>
      <w:r>
        <w:rPr>
          <w:rFonts w:ascii="Arial" w:hAnsi="Arial" w:cs="Arial"/>
          <w:b/>
        </w:rPr>
        <w:br/>
      </w:r>
      <w:r w:rsidRPr="003A5223">
        <w:rPr>
          <w:rFonts w:ascii="Arial" w:hAnsi="Arial" w:cs="Arial"/>
          <w:b/>
        </w:rPr>
        <w:t>i bezpieczną podróż.</w:t>
      </w:r>
    </w:p>
    <w:p w14:paraId="7C170FBC" w14:textId="77777777" w:rsidR="003A5223" w:rsidRDefault="003A5223" w:rsidP="0085213C">
      <w:pPr>
        <w:tabs>
          <w:tab w:val="left" w:pos="3360"/>
        </w:tabs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bookmarkStart w:id="1" w:name="_GoBack"/>
    </w:p>
    <w:p w14:paraId="21446DEA" w14:textId="77777777" w:rsidR="0085213C" w:rsidRDefault="003A5223" w:rsidP="0085213C">
      <w:pPr>
        <w:spacing w:after="0" w:line="360" w:lineRule="auto"/>
        <w:jc w:val="both"/>
      </w:pPr>
      <w:r w:rsidRPr="003A5223">
        <w:rPr>
          <w:rFonts w:ascii="Arial" w:hAnsi="Arial" w:cs="Arial"/>
          <w:shd w:val="clear" w:color="auto" w:fill="FFFFFF"/>
        </w:rPr>
        <w:t>Modernizacja trasy Sochaczew – Swarzędz, kluczowej część magistrali Warszawa – Poznań</w:t>
      </w:r>
      <w:r w:rsidR="008B38B6">
        <w:rPr>
          <w:rFonts w:ascii="Arial" w:hAnsi="Arial" w:cs="Arial"/>
          <w:shd w:val="clear" w:color="auto" w:fill="FFFFFF"/>
        </w:rPr>
        <w:t>,</w:t>
      </w:r>
      <w:r w:rsidRPr="003A5223">
        <w:rPr>
          <w:rFonts w:ascii="Arial" w:hAnsi="Arial" w:cs="Arial"/>
          <w:shd w:val="clear" w:color="auto" w:fill="FFFFFF"/>
        </w:rPr>
        <w:t xml:space="preserve"> pozwoli na przejazd 500 pociągów na </w:t>
      </w:r>
      <w:proofErr w:type="gramStart"/>
      <w:r w:rsidRPr="003A5223">
        <w:rPr>
          <w:rFonts w:ascii="Arial" w:hAnsi="Arial" w:cs="Arial"/>
          <w:shd w:val="clear" w:color="auto" w:fill="FFFFFF"/>
        </w:rPr>
        <w:t>dobę – czyli</w:t>
      </w:r>
      <w:proofErr w:type="gramEnd"/>
      <w:r w:rsidRPr="003A5223">
        <w:rPr>
          <w:rFonts w:ascii="Arial" w:hAnsi="Arial" w:cs="Arial"/>
          <w:shd w:val="clear" w:color="auto" w:fill="FFFFFF"/>
        </w:rPr>
        <w:t xml:space="preserve"> prawie dwukrotnie więcej niż obecnie. Inwestycja PLK podniesie też poziom bezpieczeństwa i skróci podróż najszybszymi składami </w:t>
      </w:r>
      <w:r>
        <w:rPr>
          <w:rFonts w:ascii="Arial" w:hAnsi="Arial" w:cs="Arial"/>
          <w:shd w:val="clear" w:color="auto" w:fill="FFFFFF"/>
        </w:rPr>
        <w:br/>
      </w:r>
      <w:r w:rsidRPr="003A5223">
        <w:rPr>
          <w:rFonts w:ascii="Arial" w:hAnsi="Arial" w:cs="Arial"/>
          <w:shd w:val="clear" w:color="auto" w:fill="FFFFFF"/>
        </w:rPr>
        <w:t xml:space="preserve">o kilkanaście minut. </w:t>
      </w:r>
      <w:r w:rsidR="0085213C">
        <w:rPr>
          <w:rFonts w:ascii="Arial" w:hAnsi="Arial" w:cs="Arial"/>
          <w:shd w:val="clear" w:color="auto" w:fill="FFFFFF"/>
        </w:rPr>
        <w:t>Dzięki przebudowie stacji m.in. Łowicz, Kutno, Konin bezpośrednie pociągi z Warszawy do Poznania będą mogły jechać szybciej i poprawi się obsługa ruchu regionalnego.</w:t>
      </w:r>
    </w:p>
    <w:bookmarkEnd w:id="1"/>
    <w:p w14:paraId="55DD298D" w14:textId="0AB855EC" w:rsidR="003A5223" w:rsidRPr="003A5223" w:rsidRDefault="003A5223" w:rsidP="003A5223">
      <w:pPr>
        <w:tabs>
          <w:tab w:val="left" w:pos="3360"/>
        </w:tabs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14:paraId="208FE9A8" w14:textId="711BE834" w:rsidR="003A5223" w:rsidRPr="003A5223" w:rsidRDefault="003A5223" w:rsidP="003A5223">
      <w:pPr>
        <w:spacing w:after="0" w:line="360" w:lineRule="auto"/>
        <w:jc w:val="both"/>
        <w:rPr>
          <w:rFonts w:ascii="Arial" w:hAnsi="Arial" w:cs="Arial"/>
        </w:rPr>
      </w:pPr>
      <w:r w:rsidRPr="003A5223">
        <w:rPr>
          <w:rFonts w:ascii="Arial" w:hAnsi="Arial" w:cs="Arial"/>
          <w:shd w:val="clear" w:color="auto" w:fill="FFFFFF"/>
        </w:rPr>
        <w:t xml:space="preserve">- </w:t>
      </w:r>
      <w:r w:rsidRPr="003A5223">
        <w:rPr>
          <w:rFonts w:ascii="Arial" w:hAnsi="Arial" w:cs="Arial"/>
          <w:i/>
          <w:iCs/>
          <w:shd w:val="clear" w:color="auto" w:fill="FFFFFF"/>
        </w:rPr>
        <w:t>Realizacja tego projektu znacznie poprawi transport kolejowy na trasie Warszawa – Poznań</w:t>
      </w:r>
      <w:r w:rsidR="0015703D">
        <w:rPr>
          <w:rFonts w:ascii="Arial" w:hAnsi="Arial" w:cs="Arial"/>
          <w:i/>
          <w:iCs/>
          <w:shd w:val="clear" w:color="auto" w:fill="FFFFFF"/>
        </w:rPr>
        <w:t>,</w:t>
      </w:r>
      <w:r w:rsidRPr="003A5223">
        <w:rPr>
          <w:rFonts w:ascii="Arial" w:hAnsi="Arial" w:cs="Arial"/>
          <w:i/>
          <w:iCs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shd w:val="clear" w:color="auto" w:fill="FFFFFF"/>
        </w:rPr>
        <w:br/>
      </w:r>
      <w:r w:rsidRPr="003A5223">
        <w:rPr>
          <w:rFonts w:ascii="Arial" w:hAnsi="Arial" w:cs="Arial"/>
          <w:i/>
          <w:iCs/>
          <w:shd w:val="clear" w:color="auto" w:fill="FFFFFF"/>
        </w:rPr>
        <w:t>a pasażerom przyniesie dobre zmiany w postaci nowoczesnych i komfortowych stacji oraz sprawnego i krótszego o kilkanaście minut przejazdu. Realizację inwestycji w terminie zapewni wybór rzetelnego wykonawcy w formule przetargu dwustopniowego</w:t>
      </w:r>
      <w:r w:rsidRPr="003A5223">
        <w:rPr>
          <w:rFonts w:ascii="Arial" w:hAnsi="Arial" w:cs="Arial"/>
          <w:shd w:val="clear" w:color="auto" w:fill="FFFFFF"/>
        </w:rPr>
        <w:t xml:space="preserve">. </w:t>
      </w:r>
      <w:r w:rsidRPr="003A5223">
        <w:rPr>
          <w:rFonts w:ascii="Arial" w:hAnsi="Arial" w:cs="Arial"/>
          <w:i/>
          <w:iCs/>
          <w:shd w:val="clear" w:color="auto" w:fill="FFFFFF"/>
        </w:rPr>
        <w:t xml:space="preserve">To kolejny projekt finansowany w ramach unijnego instrumentu finansowego „Łącząc Europę”, w którym Komisja Europejska już przyznała PLK  ponad 7 mld zł dotacji – </w:t>
      </w:r>
      <w:r w:rsidRPr="003A5223">
        <w:rPr>
          <w:rFonts w:ascii="Arial" w:hAnsi="Arial" w:cs="Arial"/>
          <w:shd w:val="clear" w:color="auto" w:fill="FFFFFF"/>
        </w:rPr>
        <w:t>mówi Marcin Mochocki członek zarządu</w:t>
      </w:r>
      <w:r w:rsidR="00951E1C">
        <w:rPr>
          <w:rFonts w:ascii="Arial" w:hAnsi="Arial" w:cs="Arial"/>
          <w:shd w:val="clear" w:color="auto" w:fill="FFFFFF"/>
        </w:rPr>
        <w:t>,</w:t>
      </w:r>
      <w:r w:rsidRPr="003A5223">
        <w:rPr>
          <w:rFonts w:ascii="Arial" w:hAnsi="Arial" w:cs="Arial"/>
          <w:shd w:val="clear" w:color="auto" w:fill="FFFFFF"/>
        </w:rPr>
        <w:t xml:space="preserve"> </w:t>
      </w:r>
      <w:r w:rsidR="00951E1C">
        <w:rPr>
          <w:rFonts w:ascii="Arial" w:hAnsi="Arial" w:cs="Arial"/>
          <w:shd w:val="clear" w:color="auto" w:fill="FFFFFF"/>
        </w:rPr>
        <w:t xml:space="preserve">dyrektor </w:t>
      </w:r>
      <w:r w:rsidRPr="003A5223">
        <w:rPr>
          <w:rFonts w:ascii="Arial" w:hAnsi="Arial" w:cs="Arial"/>
          <w:shd w:val="clear" w:color="auto" w:fill="FFFFFF"/>
        </w:rPr>
        <w:t>ds. realizacji inwestycji w PLK.</w:t>
      </w:r>
    </w:p>
    <w:p w14:paraId="4C0386EE" w14:textId="0D1918E2" w:rsidR="003A5223" w:rsidRPr="003A5223" w:rsidRDefault="003A5223" w:rsidP="003A5223">
      <w:pPr>
        <w:spacing w:after="0" w:line="360" w:lineRule="auto"/>
        <w:jc w:val="both"/>
        <w:rPr>
          <w:rFonts w:ascii="Arial" w:hAnsi="Arial" w:cs="Arial"/>
        </w:rPr>
      </w:pPr>
      <w:r w:rsidRPr="003A5223">
        <w:rPr>
          <w:rFonts w:ascii="Arial" w:hAnsi="Arial" w:cs="Arial"/>
          <w:bCs/>
        </w:rPr>
        <w:t xml:space="preserve">To kolejna, wielomiliardowa inwestycja realizowana przez Polskie </w:t>
      </w:r>
      <w:r w:rsidR="00894B56">
        <w:rPr>
          <w:rFonts w:ascii="Arial" w:hAnsi="Arial" w:cs="Arial"/>
          <w:bCs/>
        </w:rPr>
        <w:t>L</w:t>
      </w:r>
      <w:r w:rsidRPr="003A5223">
        <w:rPr>
          <w:rFonts w:ascii="Arial" w:hAnsi="Arial" w:cs="Arial"/>
          <w:bCs/>
        </w:rPr>
        <w:t>inie Kolejowe w ramach Wielkiej Ofensywy Inwestycji Kolejowych.</w:t>
      </w:r>
      <w:r w:rsidRPr="003A5223">
        <w:rPr>
          <w:rFonts w:ascii="Arial" w:hAnsi="Arial" w:cs="Arial"/>
          <w:bCs/>
          <w:i/>
        </w:rPr>
        <w:t xml:space="preserve"> </w:t>
      </w:r>
      <w:r w:rsidRPr="003A5223">
        <w:rPr>
          <w:rFonts w:ascii="Arial" w:hAnsi="Arial" w:cs="Arial"/>
        </w:rPr>
        <w:t xml:space="preserve">Oprócz przebudowy 230 km torów, prace obejmą także modernizację stacji Łowicz, Kutno, Koło, Konin, Podstolice i przystanków: Leonów, Mysłaków, Kutno-Azory i Konin Zachód. Zwiększy się komfort podróży i obsługi pasażerów. Powstaną nowe przejścia podziemne i nowoczesne perony wyposażone w wiaty, ławki, nowe oświetlenie </w:t>
      </w:r>
      <w:r>
        <w:rPr>
          <w:rFonts w:ascii="Arial" w:hAnsi="Arial" w:cs="Arial"/>
        </w:rPr>
        <w:br/>
      </w:r>
      <w:r w:rsidRPr="003A5223">
        <w:rPr>
          <w:rFonts w:ascii="Arial" w:hAnsi="Arial" w:cs="Arial"/>
        </w:rPr>
        <w:t>i oznakowanie oraz w pełni dostosowane do obsługi osób z ograniczoną możliwością poruszania się.</w:t>
      </w:r>
    </w:p>
    <w:p w14:paraId="3E5C3B71" w14:textId="2A6A54C3" w:rsidR="003A5223" w:rsidRPr="003A5223" w:rsidRDefault="003A5223" w:rsidP="003A5223">
      <w:pPr>
        <w:spacing w:after="0" w:line="360" w:lineRule="auto"/>
        <w:jc w:val="both"/>
        <w:rPr>
          <w:rFonts w:ascii="Arial" w:hAnsi="Arial" w:cs="Arial"/>
        </w:rPr>
      </w:pPr>
      <w:r w:rsidRPr="003A5223">
        <w:rPr>
          <w:rFonts w:ascii="Arial" w:hAnsi="Arial" w:cs="Arial"/>
        </w:rPr>
        <w:lastRenderedPageBreak/>
        <w:t xml:space="preserve">Zyskają również kierowcy. W ramach inwestycji PLK wybudują 2 wiadukty drogowe w Łowiczu </w:t>
      </w:r>
      <w:r>
        <w:rPr>
          <w:rFonts w:ascii="Arial" w:hAnsi="Arial" w:cs="Arial"/>
        </w:rPr>
        <w:br/>
      </w:r>
      <w:r w:rsidRPr="003A5223">
        <w:rPr>
          <w:rFonts w:ascii="Arial" w:hAnsi="Arial" w:cs="Arial"/>
        </w:rPr>
        <w:t xml:space="preserve">i Koninie, które zastąpią przejazdy kolejowo – drogowe. Zmodernizowana zostanie także sieć trakcyjna oraz urządzenia sterowania ruchem, co pozytywnie wpłynie na zwiększenie efektywności prowadzenia ruchu oraz bezpieczeństwo. </w:t>
      </w:r>
      <w:r w:rsidRPr="003A5223">
        <w:rPr>
          <w:rFonts w:ascii="Arial" w:hAnsi="Arial" w:cs="Arial"/>
          <w:bCs/>
          <w:shd w:val="clear" w:color="auto" w:fill="FFFFFF"/>
        </w:rPr>
        <w:t>Wybudowane zostaną 3 nowe lokalne centra sterowania ruchem w Łowiczu, Kutnie i Koninie.</w:t>
      </w:r>
    </w:p>
    <w:p w14:paraId="736135DD" w14:textId="77777777" w:rsidR="003A5223" w:rsidRPr="003A5223" w:rsidRDefault="003A5223" w:rsidP="003A5223">
      <w:pPr>
        <w:spacing w:after="0" w:line="360" w:lineRule="auto"/>
        <w:jc w:val="both"/>
        <w:rPr>
          <w:rFonts w:ascii="Arial" w:hAnsi="Arial" w:cs="Arial"/>
        </w:rPr>
      </w:pPr>
      <w:r w:rsidRPr="003A5223">
        <w:rPr>
          <w:rFonts w:ascii="Arial" w:hAnsi="Arial" w:cs="Arial"/>
        </w:rPr>
        <w:t>W celu zapewnienia sprawnego przejazdu pociągów i efektywnego prowadzenia prac, część składów pojedzie przygotowywaną już trasą objazdową (liniami 131 i 353). Realizację inwestycji przewidziano na lata 2016-2020.</w:t>
      </w:r>
    </w:p>
    <w:p w14:paraId="735C5AFD" w14:textId="30877040" w:rsidR="003A5223" w:rsidRPr="003A5223" w:rsidRDefault="003A5223" w:rsidP="003A5223">
      <w:pPr>
        <w:spacing w:after="0" w:line="360" w:lineRule="auto"/>
        <w:jc w:val="both"/>
        <w:rPr>
          <w:rFonts w:ascii="Arial" w:hAnsi="Arial" w:cs="Arial"/>
        </w:rPr>
      </w:pPr>
      <w:r w:rsidRPr="003A5223">
        <w:rPr>
          <w:rFonts w:ascii="Arial" w:hAnsi="Arial" w:cs="Arial"/>
        </w:rPr>
        <w:t xml:space="preserve">Przetarg na modernizację 230 km odcinka Sochaczew – Swarzędz to kolejne w ostatnim czasie duże postępowanie, finansowane z unijnego instrumentu finansowego „Łącząc Europę” (CEF). W zeszłym tygodniu zarządca infrastruktury ogłosił przetargi na modernizację linii obwodowej Warszawy i ostatniego odcinka na linii E 59 Wrocław – Poznań. W latach 2016 - 2023 </w:t>
      </w:r>
      <w:r w:rsidR="00270154">
        <w:rPr>
          <w:rFonts w:ascii="Arial" w:hAnsi="Arial" w:cs="Arial"/>
        </w:rPr>
        <w:t xml:space="preserve">Polskie Linie Kolejowe </w:t>
      </w:r>
      <w:r w:rsidRPr="003A5223">
        <w:rPr>
          <w:rFonts w:ascii="Arial" w:hAnsi="Arial" w:cs="Arial"/>
        </w:rPr>
        <w:t>przeprowadz</w:t>
      </w:r>
      <w:r w:rsidR="00270154">
        <w:rPr>
          <w:rFonts w:ascii="Arial" w:hAnsi="Arial" w:cs="Arial"/>
        </w:rPr>
        <w:t>ą</w:t>
      </w:r>
      <w:r w:rsidRPr="003A5223">
        <w:rPr>
          <w:rFonts w:ascii="Arial" w:hAnsi="Arial" w:cs="Arial"/>
        </w:rPr>
        <w:t xml:space="preserve"> inwestycje za 67 mld zł ujęte w Krajowym Programie Kolejowym.</w:t>
      </w:r>
    </w:p>
    <w:p w14:paraId="713C1009" w14:textId="77777777" w:rsidR="00E5479A" w:rsidRDefault="00E5479A" w:rsidP="003A5223">
      <w:pPr>
        <w:spacing w:after="0" w:line="360" w:lineRule="auto"/>
        <w:jc w:val="both"/>
        <w:rPr>
          <w:rFonts w:ascii="Arial" w:hAnsi="Arial" w:cs="Arial"/>
          <w:b/>
        </w:rPr>
      </w:pPr>
    </w:p>
    <w:p w14:paraId="391B97EB" w14:textId="73EDC607" w:rsidR="003A5223" w:rsidRPr="003A5223" w:rsidRDefault="003A5223" w:rsidP="003A5223">
      <w:pPr>
        <w:spacing w:after="0" w:line="360" w:lineRule="auto"/>
        <w:jc w:val="both"/>
        <w:rPr>
          <w:rFonts w:ascii="Arial" w:hAnsi="Arial" w:cs="Arial"/>
        </w:rPr>
      </w:pPr>
      <w:r w:rsidRPr="003A5223">
        <w:rPr>
          <w:rFonts w:ascii="Arial" w:hAnsi="Arial" w:cs="Arial"/>
          <w:b/>
        </w:rPr>
        <w:t>Międzynarodowa linia kolejowa E20,</w:t>
      </w:r>
      <w:r w:rsidRPr="003A5223">
        <w:rPr>
          <w:rFonts w:ascii="Arial" w:hAnsi="Arial" w:cs="Arial"/>
        </w:rPr>
        <w:t xml:space="preserve"> której częścią jest trasa Warszawa Zachodnia – Kunowice, w tym odcinek Sochaczew – Swarzędz to linia o państwowym znaczeniu, część II Paneuropejskiego Korytarza Transportowego, która jest najważniejszym i najkrótszym połączeniem krajów Unii Europejskiej z Europą Wschodnią i dalej Azją. Stanowi istotny ciąg komunikacyjny, mający kluczowe znaczenie w zakresie powiązań regionalnych, międzyregionalnych i międzynarodowych, zarówno w ruchu pasażerskim jak i towarowym. </w:t>
      </w:r>
      <w:r>
        <w:rPr>
          <w:rFonts w:ascii="Arial" w:hAnsi="Arial" w:cs="Arial"/>
        </w:rPr>
        <w:br/>
      </w:r>
      <w:r w:rsidRPr="003A5223">
        <w:rPr>
          <w:rFonts w:ascii="Arial" w:hAnsi="Arial" w:cs="Arial"/>
        </w:rPr>
        <w:t>To także dogodne połączenie pomiędzy największymi europejskimi stolicami tj. Berli</w:t>
      </w:r>
      <w:r w:rsidR="00D04233">
        <w:rPr>
          <w:rFonts w:ascii="Arial" w:hAnsi="Arial" w:cs="Arial"/>
        </w:rPr>
        <w:t>nem</w:t>
      </w:r>
      <w:r w:rsidRPr="003A5223">
        <w:rPr>
          <w:rFonts w:ascii="Arial" w:hAnsi="Arial" w:cs="Arial"/>
        </w:rPr>
        <w:t xml:space="preserve"> </w:t>
      </w:r>
      <w:r w:rsidR="00D04233">
        <w:rPr>
          <w:rFonts w:ascii="Arial" w:hAnsi="Arial" w:cs="Arial"/>
        </w:rPr>
        <w:br/>
      </w:r>
      <w:r w:rsidRPr="003A5223">
        <w:rPr>
          <w:rFonts w:ascii="Arial" w:hAnsi="Arial" w:cs="Arial"/>
        </w:rPr>
        <w:t>i Moskw</w:t>
      </w:r>
      <w:r w:rsidR="00D04233">
        <w:rPr>
          <w:rFonts w:ascii="Arial" w:hAnsi="Arial" w:cs="Arial"/>
        </w:rPr>
        <w:t>ą</w:t>
      </w:r>
      <w:r w:rsidRPr="003A5223">
        <w:rPr>
          <w:rFonts w:ascii="Arial" w:hAnsi="Arial" w:cs="Arial"/>
        </w:rPr>
        <w:t xml:space="preserve">, jak i pomiędzy ważnymi ośrodkami gospodarczymi połączonymi korytarzem transportowym E20. </w:t>
      </w:r>
    </w:p>
    <w:p w14:paraId="729FDD85" w14:textId="77777777" w:rsidR="003A5223" w:rsidRPr="002D7DCE" w:rsidRDefault="003A5223" w:rsidP="003A5223">
      <w:pPr>
        <w:spacing w:after="120" w:line="360" w:lineRule="auto"/>
        <w:jc w:val="both"/>
        <w:rPr>
          <w:rFonts w:ascii="Arial" w:hAnsi="Arial" w:cs="Arial"/>
        </w:rPr>
      </w:pPr>
    </w:p>
    <w:p w14:paraId="7A023EA2" w14:textId="77777777" w:rsidR="003A5223" w:rsidRPr="002D7DCE" w:rsidRDefault="003A5223" w:rsidP="003A5223">
      <w:pPr>
        <w:spacing w:line="360" w:lineRule="auto"/>
        <w:jc w:val="both"/>
        <w:rPr>
          <w:rFonts w:ascii="Tahoma" w:hAnsi="Tahoma" w:cs="Tahoma"/>
          <w:shd w:val="clear" w:color="auto" w:fill="D1D9DC"/>
        </w:rPr>
      </w:pPr>
    </w:p>
    <w:p w14:paraId="4329CEDA" w14:textId="77777777" w:rsidR="003A5223" w:rsidRPr="002D7DCE" w:rsidRDefault="003A5223" w:rsidP="003A5223">
      <w:pPr>
        <w:spacing w:line="360" w:lineRule="auto"/>
        <w:jc w:val="both"/>
        <w:rPr>
          <w:rFonts w:ascii="Tahoma" w:hAnsi="Tahoma" w:cs="Tahoma"/>
          <w:shd w:val="clear" w:color="auto" w:fill="D1D9DC"/>
        </w:rPr>
      </w:pPr>
    </w:p>
    <w:p w14:paraId="5DEDDAB1" w14:textId="1EB65542" w:rsidR="00152980" w:rsidRPr="00E6703F" w:rsidRDefault="00782F54" w:rsidP="003A522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Style w:val="Pogrubienie"/>
          <w:rFonts w:ascii="Arial" w:hAnsi="Arial" w:cs="Arial"/>
          <w:color w:val="000000"/>
          <w:sz w:val="20"/>
          <w:szCs w:val="20"/>
        </w:rPr>
        <w:t>Kontakt dla mediów</w:t>
      </w:r>
      <w:proofErr w:type="gramStart"/>
      <w:r>
        <w:rPr>
          <w:rStyle w:val="Pogrubienie"/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br/>
      </w:r>
      <w:r w:rsidR="00E6703F" w:rsidRPr="005B44B7">
        <w:rPr>
          <w:rFonts w:ascii="Arial" w:hAnsi="Arial" w:cs="Arial"/>
          <w:sz w:val="20"/>
          <w:szCs w:val="20"/>
        </w:rPr>
        <w:t>Mirosław</w:t>
      </w:r>
      <w:proofErr w:type="gramEnd"/>
      <w:r w:rsidR="00E6703F" w:rsidRPr="005B44B7">
        <w:rPr>
          <w:rFonts w:ascii="Arial" w:hAnsi="Arial" w:cs="Arial"/>
          <w:sz w:val="20"/>
          <w:szCs w:val="20"/>
        </w:rPr>
        <w:t xml:space="preserve"> Siemieniec</w:t>
      </w:r>
      <w:r w:rsidR="00E6703F" w:rsidRPr="005B44B7">
        <w:rPr>
          <w:rFonts w:ascii="Arial" w:hAnsi="Arial" w:cs="Arial"/>
          <w:sz w:val="20"/>
          <w:szCs w:val="20"/>
        </w:rPr>
        <w:br/>
        <w:t>Rzecznik prasowy</w:t>
      </w:r>
      <w:r w:rsidR="00E6703F" w:rsidRPr="005B44B7">
        <w:rPr>
          <w:rFonts w:ascii="Arial" w:hAnsi="Arial" w:cs="Arial"/>
          <w:sz w:val="20"/>
          <w:szCs w:val="20"/>
        </w:rPr>
        <w:br/>
        <w:t>PKP Polskie Linie Kolejowe S.A.</w:t>
      </w:r>
      <w:r w:rsidR="00E6703F" w:rsidRPr="005B44B7">
        <w:rPr>
          <w:rFonts w:ascii="Arial" w:hAnsi="Arial" w:cs="Arial"/>
          <w:sz w:val="20"/>
          <w:szCs w:val="20"/>
        </w:rPr>
        <w:br/>
      </w:r>
      <w:hyperlink r:id="rId10" w:history="1">
        <w:r w:rsidR="00E6703F" w:rsidRPr="005B44B7">
          <w:rPr>
            <w:rStyle w:val="Hipercze"/>
            <w:sz w:val="20"/>
            <w:szCs w:val="20"/>
          </w:rPr>
          <w:t>rzecznik@plk-sa.pl</w:t>
        </w:r>
      </w:hyperlink>
      <w:r w:rsidR="00E6703F" w:rsidRPr="005B44B7">
        <w:rPr>
          <w:rFonts w:ascii="Arial" w:hAnsi="Arial" w:cs="Arial"/>
          <w:sz w:val="20"/>
          <w:szCs w:val="20"/>
        </w:rPr>
        <w:br/>
        <w:t>tel. 694 480 239</w:t>
      </w:r>
      <w:bookmarkEnd w:id="0"/>
    </w:p>
    <w:sectPr w:rsidR="00152980" w:rsidRPr="00E6703F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18950" w14:textId="77777777" w:rsidR="00E62B54" w:rsidRDefault="00E62B54" w:rsidP="00D5409C">
      <w:pPr>
        <w:spacing w:after="0" w:line="240" w:lineRule="auto"/>
      </w:pPr>
      <w:r>
        <w:separator/>
      </w:r>
    </w:p>
  </w:endnote>
  <w:endnote w:type="continuationSeparator" w:id="0">
    <w:p w14:paraId="66D8635F" w14:textId="77777777" w:rsidR="00E62B54" w:rsidRDefault="00E62B5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2F0FB5C9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5213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5213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7526276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7526276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7B9A2" w14:textId="77777777" w:rsidR="00E62B54" w:rsidRDefault="00E62B54" w:rsidP="00D5409C">
      <w:pPr>
        <w:spacing w:after="0" w:line="240" w:lineRule="auto"/>
      </w:pPr>
      <w:r>
        <w:separator/>
      </w:r>
    </w:p>
  </w:footnote>
  <w:footnote w:type="continuationSeparator" w:id="0">
    <w:p w14:paraId="6D03D480" w14:textId="77777777" w:rsidR="00E62B54" w:rsidRDefault="00E62B5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D6972" w14:textId="4567AB7D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F809D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4965AB24" w14:textId="352AA710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B9CE3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032B9CE3" w14:textId="77777777"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F7FF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3CE61FE1" w14:textId="5186F56A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D2B95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DB1AD" w14:textId="011EDC61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0D1DB1AD" w14:textId="011EDC61"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5319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25FB"/>
    <w:rsid w:val="000F70C9"/>
    <w:rsid w:val="001025EF"/>
    <w:rsid w:val="0012424C"/>
    <w:rsid w:val="00127748"/>
    <w:rsid w:val="00134937"/>
    <w:rsid w:val="00141226"/>
    <w:rsid w:val="00150560"/>
    <w:rsid w:val="00152131"/>
    <w:rsid w:val="00152980"/>
    <w:rsid w:val="00156F3D"/>
    <w:rsid w:val="001570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7884"/>
    <w:rsid w:val="0025507D"/>
    <w:rsid w:val="0025604B"/>
    <w:rsid w:val="00270154"/>
    <w:rsid w:val="0027153D"/>
    <w:rsid w:val="00272225"/>
    <w:rsid w:val="00295583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A5223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D7B34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15E66"/>
    <w:rsid w:val="00725C90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5213C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94B56"/>
    <w:rsid w:val="008A0729"/>
    <w:rsid w:val="008B09EF"/>
    <w:rsid w:val="008B38B6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51E1C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12FFF"/>
    <w:rsid w:val="00A24869"/>
    <w:rsid w:val="00A262A4"/>
    <w:rsid w:val="00A37087"/>
    <w:rsid w:val="00A669F6"/>
    <w:rsid w:val="00A77696"/>
    <w:rsid w:val="00A93609"/>
    <w:rsid w:val="00AA581D"/>
    <w:rsid w:val="00AC37B3"/>
    <w:rsid w:val="00AD3635"/>
    <w:rsid w:val="00AF0B1A"/>
    <w:rsid w:val="00B01136"/>
    <w:rsid w:val="00B01FCA"/>
    <w:rsid w:val="00B0329A"/>
    <w:rsid w:val="00B036DC"/>
    <w:rsid w:val="00B231B0"/>
    <w:rsid w:val="00B435AB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693E"/>
    <w:rsid w:val="00CF7024"/>
    <w:rsid w:val="00D04233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429BC"/>
    <w:rsid w:val="00E42AD4"/>
    <w:rsid w:val="00E5479A"/>
    <w:rsid w:val="00E62B54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097570D4-E722-461D-9456-A6A21159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C95E0-65C1-4D88-BD46-FAB1605D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608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4248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30</cp:revision>
  <cp:lastPrinted>2015-05-08T05:38:00Z</cp:lastPrinted>
  <dcterms:created xsi:type="dcterms:W3CDTF">2015-10-30T06:58:00Z</dcterms:created>
  <dcterms:modified xsi:type="dcterms:W3CDTF">2015-10-30T07:35:00Z</dcterms:modified>
</cp:coreProperties>
</file>