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:rsidR="00EC27B2" w:rsidRPr="00BF783C" w:rsidRDefault="00FF47FA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FF47FA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2235C3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Kraków</w:t>
      </w:r>
      <w:r w:rsidR="008105AE" w:rsidRPr="00CD3D1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30</w:t>
      </w:r>
      <w:r w:rsidR="002508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stycznia </w:t>
      </w:r>
      <w:r w:rsidR="000A7728" w:rsidRPr="00CD3D15">
        <w:rPr>
          <w:rFonts w:ascii="Arial" w:hAnsi="Arial" w:cs="Arial"/>
        </w:rPr>
        <w:t>201</w:t>
      </w:r>
      <w:r>
        <w:rPr>
          <w:rFonts w:ascii="Arial" w:hAnsi="Arial" w:cs="Arial"/>
        </w:rPr>
        <w:t>8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250872" w:rsidRDefault="00250872" w:rsidP="0068786E">
      <w:pPr>
        <w:spacing w:after="0" w:line="360" w:lineRule="auto"/>
        <w:jc w:val="both"/>
        <w:rPr>
          <w:rFonts w:ascii="Arial" w:hAnsi="Arial" w:cs="Arial"/>
          <w:b/>
        </w:rPr>
      </w:pPr>
    </w:p>
    <w:p w:rsidR="0068786E" w:rsidRDefault="00BA0980" w:rsidP="0068786E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>Informacja prasowa</w:t>
      </w:r>
    </w:p>
    <w:p w:rsidR="002235C3" w:rsidRDefault="002235C3" w:rsidP="002235C3">
      <w:pPr>
        <w:spacing w:line="360" w:lineRule="auto"/>
        <w:jc w:val="both"/>
        <w:rPr>
          <w:lang w:eastAsia="pl-PL"/>
        </w:rPr>
      </w:pPr>
      <w:r>
        <w:rPr>
          <w:rFonts w:ascii="Arial" w:hAnsi="Arial" w:cs="Arial"/>
          <w:b/>
          <w:bCs/>
        </w:rPr>
        <w:t>Kraków - w marcu czasowe zmiany w kursowaniu pociągów</w:t>
      </w:r>
    </w:p>
    <w:p w:rsidR="002235C3" w:rsidRDefault="002235C3" w:rsidP="002235C3">
      <w:pPr>
        <w:spacing w:line="360" w:lineRule="auto"/>
        <w:jc w:val="both"/>
      </w:pPr>
      <w:r>
        <w:rPr>
          <w:rFonts w:ascii="Arial" w:hAnsi="Arial" w:cs="Arial"/>
        </w:rPr>
        <w:t xml:space="preserve">PKP Polskie Linie Kolejowe S.A. w ramach modernizacji linii kolejowej na odcinku Kraków Główny Towarowy – Rudzice założyły utrzymanie ruchu kolejowego przynajmniej </w:t>
      </w:r>
      <w:r w:rsidR="00521843">
        <w:rPr>
          <w:rFonts w:ascii="Arial" w:hAnsi="Arial" w:cs="Arial"/>
        </w:rPr>
        <w:t>po</w:t>
      </w:r>
      <w:r>
        <w:rPr>
          <w:rFonts w:ascii="Arial" w:hAnsi="Arial" w:cs="Arial"/>
        </w:rPr>
        <w:t xml:space="preserve"> jednym torze. Jednak</w:t>
      </w:r>
      <w:r w:rsidR="002411C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biorąc pod uwagę zapisy decyzji środowiskowej z dnia 9 lipca 2015 r. dla projektu oraz postanowienia RDOŚ z 20 grudnia 2017 r., prace budowlane należy wykonywać wyłącznie </w:t>
      </w:r>
      <w:r w:rsidR="00E85DB5">
        <w:rPr>
          <w:rFonts w:ascii="Arial" w:hAnsi="Arial" w:cs="Arial"/>
        </w:rPr>
        <w:t xml:space="preserve">                     </w:t>
      </w:r>
      <w:r>
        <w:rPr>
          <w:rFonts w:ascii="Arial" w:hAnsi="Arial" w:cs="Arial"/>
        </w:rPr>
        <w:t xml:space="preserve">w porze dziennej. W szczególnych i uzasadnionych przypadkach, wynikających z uwarunkowań organizacyjno – techniczno – technologicznych, można kontynuować prace poza godz. 6.00 – 22.00, jednakże podstawowym warunkiem jest wymóg pracy w dzień. </w:t>
      </w:r>
    </w:p>
    <w:p w:rsidR="002235C3" w:rsidRDefault="002235C3" w:rsidP="002235C3">
      <w:pPr>
        <w:spacing w:line="360" w:lineRule="auto"/>
        <w:jc w:val="both"/>
      </w:pPr>
      <w:r w:rsidRPr="002411C7">
        <w:rPr>
          <w:rFonts w:ascii="Arial" w:hAnsi="Arial" w:cs="Arial"/>
        </w:rPr>
        <w:t>Aby</w:t>
      </w:r>
      <w:r w:rsidR="002411C7" w:rsidRPr="002411C7">
        <w:rPr>
          <w:rFonts w:ascii="Arial" w:hAnsi="Arial" w:cs="Arial"/>
        </w:rPr>
        <w:t>,</w:t>
      </w:r>
      <w:r w:rsidRPr="002411C7">
        <w:rPr>
          <w:rFonts w:ascii="Arial" w:hAnsi="Arial" w:cs="Arial"/>
        </w:rPr>
        <w:t xml:space="preserve"> pomimo ograniczeń czasowych, realizować ważną dla Krakowa i sieci kolejowej inwestycję, od </w:t>
      </w:r>
      <w:r w:rsidR="007D2A62">
        <w:rPr>
          <w:rFonts w:ascii="Arial" w:hAnsi="Arial" w:cs="Arial"/>
        </w:rPr>
        <w:t xml:space="preserve">korekty rozkładu jazdy 11 </w:t>
      </w:r>
      <w:r w:rsidRPr="002411C7">
        <w:rPr>
          <w:rFonts w:ascii="Arial" w:hAnsi="Arial" w:cs="Arial"/>
        </w:rPr>
        <w:t xml:space="preserve">marca br. zaplanowano czasowe w godz. 9.30 – 14.30 zamknięcia torowe. </w:t>
      </w:r>
      <w:r>
        <w:rPr>
          <w:rFonts w:ascii="Arial" w:hAnsi="Arial" w:cs="Arial"/>
        </w:rPr>
        <w:t xml:space="preserve">Wcześniej propozycje takiego rozwiązania omówiono z przewoźnikami. Zmiana organizacji ruchu pociągów wprowadzona jest poza godzinami, w których natężenie ruchu pasażerskiego jest największe. Dla zapewnienia ruchu pasażerskiego PLK przygotowały przejazd pociągów przez Nową Hutę, po linii 95 Kraków Mydlniki – Podłęże. </w:t>
      </w:r>
    </w:p>
    <w:p w:rsidR="002235C3" w:rsidRDefault="002235C3" w:rsidP="002235C3">
      <w:pPr>
        <w:spacing w:line="360" w:lineRule="auto"/>
        <w:jc w:val="both"/>
      </w:pPr>
      <w:r>
        <w:rPr>
          <w:rFonts w:ascii="Arial" w:hAnsi="Arial" w:cs="Arial"/>
        </w:rPr>
        <w:t xml:space="preserve">Zmiana dotyczy tylko 7 pociągów dalekobieżnych, kursujących między godz. 9.30 a 14.30. Składy jadące z Krakowa Głównego w stronę Katowic i Warszawy będą mogły jechać bez zmian. Pociągi z Krakowa Płaszowa pojadą w stronę Katowic i Warszawy z ominięciem stacji Kraków Główny. Rozważana jest budowa tymczasowego przystanku Kraków Olsza. Pociągi kursujące na trasie Rzeszów – Wrocław pojadą po linii Kraków Mydlniki – Podłęże (nr 95) bez zatrzymywania. Jednym z wariantów jest uwzględnienie zatrzymania w Zastowie dla zapewnienia przesiadek na komunikację miejską. </w:t>
      </w:r>
    </w:p>
    <w:p w:rsidR="002235C3" w:rsidRDefault="001D690B" w:rsidP="002235C3">
      <w:pPr>
        <w:spacing w:line="360" w:lineRule="auto"/>
        <w:jc w:val="both"/>
      </w:pPr>
      <w:r>
        <w:rPr>
          <w:rFonts w:ascii="Arial" w:hAnsi="Arial" w:cs="Arial"/>
        </w:rPr>
        <w:t>W ruchu</w:t>
      </w:r>
      <w:r w:rsidR="002235C3">
        <w:rPr>
          <w:rFonts w:ascii="Arial" w:hAnsi="Arial" w:cs="Arial"/>
        </w:rPr>
        <w:t xml:space="preserve"> aglomeracyjnym i regionalnym wprowadzona będzie </w:t>
      </w:r>
      <w:r w:rsidR="00200D13">
        <w:rPr>
          <w:rFonts w:ascii="Arial" w:hAnsi="Arial" w:cs="Arial"/>
        </w:rPr>
        <w:t xml:space="preserve">m.in. </w:t>
      </w:r>
      <w:r w:rsidR="002235C3">
        <w:rPr>
          <w:rFonts w:ascii="Arial" w:hAnsi="Arial" w:cs="Arial"/>
        </w:rPr>
        <w:t>komunikacja zastępcza. Zmiany organizacji ruchu będą szczegółowo przekazywane przez zarządcę infrastruktury oraz przewoźników. Infrastruktura obsługi podróżnych oraz trasy przejazdu pociągów będą przygotowane zgodnie z obowiązującymi przepisami.</w:t>
      </w:r>
    </w:p>
    <w:p w:rsidR="002235C3" w:rsidRDefault="00E358BF" w:rsidP="002235C3">
      <w:pPr>
        <w:spacing w:line="360" w:lineRule="auto"/>
        <w:jc w:val="both"/>
      </w:pPr>
      <w:r>
        <w:rPr>
          <w:rFonts w:ascii="Arial" w:hAnsi="Arial" w:cs="Arial"/>
        </w:rPr>
        <w:t xml:space="preserve">Modernizacja trasy </w:t>
      </w:r>
      <w:r w:rsidR="002235C3">
        <w:rPr>
          <w:rFonts w:ascii="Arial" w:hAnsi="Arial" w:cs="Arial"/>
        </w:rPr>
        <w:t xml:space="preserve">Kraków Główny – Rudzice to niezbędna </w:t>
      </w:r>
      <w:r>
        <w:rPr>
          <w:rFonts w:ascii="Arial" w:hAnsi="Arial" w:cs="Arial"/>
        </w:rPr>
        <w:t xml:space="preserve">inwestycja </w:t>
      </w:r>
      <w:r w:rsidR="002235C3">
        <w:rPr>
          <w:rFonts w:ascii="Arial" w:hAnsi="Arial" w:cs="Arial"/>
        </w:rPr>
        <w:t>dla Krakowa i sieci kolejowej</w:t>
      </w:r>
      <w:r>
        <w:rPr>
          <w:rFonts w:ascii="Arial" w:hAnsi="Arial" w:cs="Arial"/>
        </w:rPr>
        <w:t xml:space="preserve">. Obejmuje ona </w:t>
      </w:r>
      <w:r w:rsidR="002235C3">
        <w:rPr>
          <w:rFonts w:ascii="Arial" w:hAnsi="Arial" w:cs="Arial"/>
        </w:rPr>
        <w:t>przebudow</w:t>
      </w:r>
      <w:r>
        <w:rPr>
          <w:rFonts w:ascii="Arial" w:hAnsi="Arial" w:cs="Arial"/>
        </w:rPr>
        <w:t>ę</w:t>
      </w:r>
      <w:r w:rsidR="002235C3">
        <w:rPr>
          <w:rFonts w:ascii="Arial" w:hAnsi="Arial" w:cs="Arial"/>
        </w:rPr>
        <w:t xml:space="preserve"> trasy w centrum miasta z dobudową dwóch dodatkowych torów. Przedsięwzięcie znacząco poprawi komunikacje w aglomeracji krakowskiej. Pasażerowie będą mogli korzystać z dodatkowych przystanków m.in. Kraków Grzegórzki. Wartość inwestycji sięga miliarda zł. Zakończenie prac planowane jest 2020 r.  </w:t>
      </w:r>
    </w:p>
    <w:p w:rsidR="002235C3" w:rsidRPr="002235C3" w:rsidRDefault="002235C3" w:rsidP="002235C3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2235C3">
        <w:rPr>
          <w:rFonts w:ascii="Arial" w:hAnsi="Arial" w:cs="Arial"/>
          <w:sz w:val="20"/>
          <w:szCs w:val="20"/>
        </w:rPr>
        <w:t xml:space="preserve">Kontakt dla mediów: </w:t>
      </w:r>
    </w:p>
    <w:p w:rsidR="002235C3" w:rsidRPr="002235C3" w:rsidRDefault="002235C3" w:rsidP="002235C3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2235C3">
        <w:rPr>
          <w:rFonts w:ascii="Arial" w:hAnsi="Arial" w:cs="Arial"/>
          <w:sz w:val="20"/>
          <w:szCs w:val="20"/>
        </w:rPr>
        <w:t xml:space="preserve">Dorota Szalacha </w:t>
      </w:r>
    </w:p>
    <w:p w:rsidR="002235C3" w:rsidRPr="002235C3" w:rsidRDefault="002235C3" w:rsidP="002235C3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2235C3">
        <w:rPr>
          <w:rFonts w:ascii="Arial" w:hAnsi="Arial" w:cs="Arial"/>
          <w:sz w:val="20"/>
          <w:szCs w:val="20"/>
        </w:rPr>
        <w:t xml:space="preserve">Zespół prasowy </w:t>
      </w:r>
    </w:p>
    <w:p w:rsidR="002235C3" w:rsidRPr="002235C3" w:rsidRDefault="002235C3" w:rsidP="002235C3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2235C3">
        <w:rPr>
          <w:rFonts w:ascii="Arial" w:hAnsi="Arial" w:cs="Arial"/>
          <w:sz w:val="20"/>
          <w:szCs w:val="20"/>
        </w:rPr>
        <w:t xml:space="preserve">PKP Polskie Linie Kolejowe S.A. </w:t>
      </w:r>
    </w:p>
    <w:p w:rsidR="002235C3" w:rsidRPr="002235C3" w:rsidRDefault="002235C3" w:rsidP="002235C3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2235C3">
        <w:rPr>
          <w:rFonts w:ascii="Arial" w:hAnsi="Arial" w:cs="Arial"/>
          <w:sz w:val="20"/>
          <w:szCs w:val="20"/>
        </w:rPr>
        <w:t xml:space="preserve">tel. 694 480 153 </w:t>
      </w:r>
    </w:p>
    <w:p w:rsidR="00250872" w:rsidRPr="002235C3" w:rsidRDefault="00FF47FA" w:rsidP="002235C3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hyperlink r:id="rId10" w:history="1">
        <w:r w:rsidR="002235C3" w:rsidRPr="00EC4592">
          <w:rPr>
            <w:rStyle w:val="Hipercze"/>
            <w:rFonts w:ascii="Arial" w:hAnsi="Arial" w:cs="Arial"/>
            <w:sz w:val="20"/>
            <w:szCs w:val="20"/>
          </w:rPr>
          <w:t>dorota.szalacha@plk-sa.pl</w:t>
        </w:r>
      </w:hyperlink>
      <w:r w:rsidR="002235C3">
        <w:rPr>
          <w:rFonts w:ascii="Arial" w:hAnsi="Arial" w:cs="Arial"/>
          <w:sz w:val="20"/>
          <w:szCs w:val="20"/>
        </w:rPr>
        <w:t xml:space="preserve"> </w:t>
      </w:r>
    </w:p>
    <w:p w:rsidR="008A6DB7" w:rsidRDefault="008A6DB7" w:rsidP="0068786E">
      <w:pPr>
        <w:spacing w:after="0" w:line="360" w:lineRule="auto"/>
        <w:jc w:val="both"/>
        <w:rPr>
          <w:rFonts w:ascii="Arial" w:hAnsi="Arial" w:cs="Arial"/>
        </w:rPr>
      </w:pPr>
    </w:p>
    <w:bookmarkEnd w:id="0"/>
    <w:p w:rsidR="00250872" w:rsidRPr="00250872" w:rsidRDefault="003302B2" w:rsidP="002235C3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                 </w:t>
      </w:r>
    </w:p>
    <w:p w:rsidR="005E372C" w:rsidRPr="00ED116B" w:rsidRDefault="005E372C" w:rsidP="002235C3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47FA" w:rsidRDefault="00FF47FA" w:rsidP="00D5409C">
      <w:pPr>
        <w:spacing w:after="0" w:line="240" w:lineRule="auto"/>
      </w:pPr>
      <w:r>
        <w:separator/>
      </w:r>
    </w:p>
  </w:endnote>
  <w:endnote w:type="continuationSeparator" w:id="0">
    <w:p w:rsidR="00FF47FA" w:rsidRDefault="00FF47FA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D2A62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7D2A62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696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577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696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577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47FA" w:rsidRDefault="00FF47FA" w:rsidP="00D5409C">
      <w:pPr>
        <w:spacing w:after="0" w:line="240" w:lineRule="auto"/>
      </w:pPr>
      <w:r>
        <w:separator/>
      </w:r>
    </w:p>
  </w:footnote>
  <w:footnote w:type="continuationSeparator" w:id="0">
    <w:p w:rsidR="00FF47FA" w:rsidRDefault="00FF47FA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A5A749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44A919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494D80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F35"/>
    <w:rsid w:val="001A4F34"/>
    <w:rsid w:val="001D690B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0D13"/>
    <w:rsid w:val="0020103C"/>
    <w:rsid w:val="00204BC8"/>
    <w:rsid w:val="00207374"/>
    <w:rsid w:val="002235C3"/>
    <w:rsid w:val="002244A5"/>
    <w:rsid w:val="002257D4"/>
    <w:rsid w:val="00231794"/>
    <w:rsid w:val="00237884"/>
    <w:rsid w:val="002411C7"/>
    <w:rsid w:val="00247D79"/>
    <w:rsid w:val="00250872"/>
    <w:rsid w:val="002542F6"/>
    <w:rsid w:val="0025507D"/>
    <w:rsid w:val="0025604B"/>
    <w:rsid w:val="00264871"/>
    <w:rsid w:val="0027153D"/>
    <w:rsid w:val="00272225"/>
    <w:rsid w:val="002852A6"/>
    <w:rsid w:val="002A551F"/>
    <w:rsid w:val="002B0A44"/>
    <w:rsid w:val="002B31E5"/>
    <w:rsid w:val="002B7F98"/>
    <w:rsid w:val="002C3283"/>
    <w:rsid w:val="002D28F5"/>
    <w:rsid w:val="002D7B93"/>
    <w:rsid w:val="002E40BD"/>
    <w:rsid w:val="002E434E"/>
    <w:rsid w:val="00303460"/>
    <w:rsid w:val="00316E8D"/>
    <w:rsid w:val="00325021"/>
    <w:rsid w:val="00327A3C"/>
    <w:rsid w:val="0033026E"/>
    <w:rsid w:val="003302B2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16C22"/>
    <w:rsid w:val="004231ED"/>
    <w:rsid w:val="00431DC3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21843"/>
    <w:rsid w:val="005323F3"/>
    <w:rsid w:val="00544E92"/>
    <w:rsid w:val="00552A34"/>
    <w:rsid w:val="0055748E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0386"/>
    <w:rsid w:val="005E372C"/>
    <w:rsid w:val="005E3764"/>
    <w:rsid w:val="005E4D46"/>
    <w:rsid w:val="005E6E60"/>
    <w:rsid w:val="005F042E"/>
    <w:rsid w:val="005F5F02"/>
    <w:rsid w:val="006074FF"/>
    <w:rsid w:val="006164D1"/>
    <w:rsid w:val="00620919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A51ED"/>
    <w:rsid w:val="006B149F"/>
    <w:rsid w:val="006D3756"/>
    <w:rsid w:val="006D6E6C"/>
    <w:rsid w:val="006F00B8"/>
    <w:rsid w:val="006F182B"/>
    <w:rsid w:val="006F73A3"/>
    <w:rsid w:val="0071378B"/>
    <w:rsid w:val="0073135F"/>
    <w:rsid w:val="00744E78"/>
    <w:rsid w:val="00752D3D"/>
    <w:rsid w:val="007533BD"/>
    <w:rsid w:val="00754307"/>
    <w:rsid w:val="00760359"/>
    <w:rsid w:val="00782F54"/>
    <w:rsid w:val="0079118B"/>
    <w:rsid w:val="00794018"/>
    <w:rsid w:val="00796B81"/>
    <w:rsid w:val="007B2B04"/>
    <w:rsid w:val="007C1DD8"/>
    <w:rsid w:val="007D005C"/>
    <w:rsid w:val="007D2A62"/>
    <w:rsid w:val="007D5FA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2909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45524"/>
    <w:rsid w:val="00963B2C"/>
    <w:rsid w:val="00967CC7"/>
    <w:rsid w:val="00974615"/>
    <w:rsid w:val="00981E55"/>
    <w:rsid w:val="00986992"/>
    <w:rsid w:val="00991D6A"/>
    <w:rsid w:val="009A30BA"/>
    <w:rsid w:val="009B1B18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580"/>
    <w:rsid w:val="00A41B05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B0236"/>
    <w:rsid w:val="00BC08AF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533D5"/>
    <w:rsid w:val="00C551DF"/>
    <w:rsid w:val="00C56FD1"/>
    <w:rsid w:val="00C70320"/>
    <w:rsid w:val="00C7250B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358BF"/>
    <w:rsid w:val="00E35ACD"/>
    <w:rsid w:val="00E37AD3"/>
    <w:rsid w:val="00E429BC"/>
    <w:rsid w:val="00E42AD4"/>
    <w:rsid w:val="00E6703F"/>
    <w:rsid w:val="00E70BCF"/>
    <w:rsid w:val="00E74D3F"/>
    <w:rsid w:val="00E80366"/>
    <w:rsid w:val="00E85DB5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511AF"/>
    <w:rsid w:val="00F5380E"/>
    <w:rsid w:val="00F55F3B"/>
    <w:rsid w:val="00F57EB0"/>
    <w:rsid w:val="00F64184"/>
    <w:rsid w:val="00F65D4B"/>
    <w:rsid w:val="00F66D09"/>
    <w:rsid w:val="00F701A8"/>
    <w:rsid w:val="00F85B38"/>
    <w:rsid w:val="00F96248"/>
    <w:rsid w:val="00F967C9"/>
    <w:rsid w:val="00FA167D"/>
    <w:rsid w:val="00FA4690"/>
    <w:rsid w:val="00FA7E0C"/>
    <w:rsid w:val="00FB2B45"/>
    <w:rsid w:val="00FB474B"/>
    <w:rsid w:val="00FC6FE6"/>
    <w:rsid w:val="00FD15F1"/>
    <w:rsid w:val="00FD63C8"/>
    <w:rsid w:val="00FE0A2E"/>
    <w:rsid w:val="00FF07AD"/>
    <w:rsid w:val="00FF4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orota.szalacha@plk-s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9562D-0411-463F-8A8F-44319D937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469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3277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Siemieniec Mirosław</cp:lastModifiedBy>
  <cp:revision>3</cp:revision>
  <cp:lastPrinted>2016-11-21T15:02:00Z</cp:lastPrinted>
  <dcterms:created xsi:type="dcterms:W3CDTF">2018-01-30T16:37:00Z</dcterms:created>
  <dcterms:modified xsi:type="dcterms:W3CDTF">2018-01-30T16:38:00Z</dcterms:modified>
</cp:coreProperties>
</file>