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0E17FA9D" w:rsidR="008542C9" w:rsidRPr="00CD3D15" w:rsidRDefault="000A7728" w:rsidP="00CD3D15">
      <w:pPr>
        <w:spacing w:after="0" w:line="360" w:lineRule="auto"/>
        <w:jc w:val="right"/>
        <w:rPr>
          <w:rFonts w:ascii="Arial" w:hAnsi="Arial" w:cs="Arial"/>
        </w:rPr>
      </w:pPr>
      <w:r w:rsidRPr="00CD3D15">
        <w:rPr>
          <w:rFonts w:ascii="Arial" w:hAnsi="Arial" w:cs="Arial"/>
        </w:rPr>
        <w:t>Warszawa</w:t>
      </w:r>
      <w:r w:rsidR="008105AE" w:rsidRPr="00CD3D15">
        <w:rPr>
          <w:rFonts w:ascii="Arial" w:hAnsi="Arial" w:cs="Arial"/>
        </w:rPr>
        <w:t xml:space="preserve">, </w:t>
      </w:r>
      <w:r w:rsidR="008D54F4">
        <w:rPr>
          <w:rFonts w:ascii="Arial" w:hAnsi="Arial" w:cs="Arial"/>
        </w:rPr>
        <w:t>8</w:t>
      </w:r>
      <w:r w:rsidR="007E0CE3">
        <w:rPr>
          <w:rFonts w:ascii="Arial" w:hAnsi="Arial" w:cs="Arial"/>
        </w:rPr>
        <w:t xml:space="preserve"> </w:t>
      </w:r>
      <w:r w:rsidR="00000686">
        <w:rPr>
          <w:rFonts w:ascii="Arial" w:hAnsi="Arial" w:cs="Arial"/>
        </w:rPr>
        <w:t xml:space="preserve">września </w:t>
      </w:r>
      <w:r w:rsidRPr="00CD3D15">
        <w:rPr>
          <w:rFonts w:ascii="Arial" w:hAnsi="Arial" w:cs="Arial"/>
        </w:rPr>
        <w:t>201</w:t>
      </w:r>
      <w:r w:rsidR="006D6E6C" w:rsidRPr="00CD3D15">
        <w:rPr>
          <w:rFonts w:ascii="Arial" w:hAnsi="Arial" w:cs="Arial"/>
        </w:rPr>
        <w:t>5</w:t>
      </w:r>
      <w:r w:rsidR="00E17B65" w:rsidRPr="00CD3D15">
        <w:rPr>
          <w:rFonts w:ascii="Arial" w:hAnsi="Arial" w:cs="Arial"/>
        </w:rPr>
        <w:t xml:space="preserve"> </w:t>
      </w:r>
      <w:r w:rsidRPr="00CD3D15">
        <w:rPr>
          <w:rFonts w:ascii="Arial" w:hAnsi="Arial" w:cs="Arial"/>
        </w:rPr>
        <w:t>r.</w:t>
      </w:r>
      <w:r w:rsidR="00470CCF" w:rsidRPr="00CD3D15">
        <w:rPr>
          <w:rFonts w:ascii="Arial" w:hAnsi="Arial" w:cs="Arial"/>
        </w:rPr>
        <w:t xml:space="preserve"> </w:t>
      </w:r>
    </w:p>
    <w:p w14:paraId="688AED46" w14:textId="77777777" w:rsidR="00862F22" w:rsidRPr="00CD3D15" w:rsidRDefault="00862F22" w:rsidP="003B38F2">
      <w:pPr>
        <w:spacing w:after="0" w:line="360" w:lineRule="auto"/>
        <w:jc w:val="both"/>
        <w:rPr>
          <w:rFonts w:ascii="Arial" w:hAnsi="Arial" w:cs="Arial"/>
          <w:b/>
        </w:rPr>
      </w:pPr>
    </w:p>
    <w:p w14:paraId="082ACC20" w14:textId="77777777" w:rsidR="00BA0980" w:rsidRPr="00134937" w:rsidRDefault="00BA0980" w:rsidP="00134937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134937">
        <w:rPr>
          <w:rFonts w:ascii="Arial" w:hAnsi="Arial" w:cs="Arial"/>
          <w:b/>
        </w:rPr>
        <w:t>Informacja prasowa</w:t>
      </w:r>
    </w:p>
    <w:p w14:paraId="770BC4E6" w14:textId="77777777" w:rsidR="00D529E5" w:rsidRPr="00F64184" w:rsidRDefault="00D529E5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0964749B" w14:textId="77777777" w:rsidR="00000686" w:rsidRDefault="00000686" w:rsidP="00000686">
      <w:pPr>
        <w:spacing w:line="360" w:lineRule="auto"/>
        <w:jc w:val="both"/>
        <w:rPr>
          <w:rFonts w:ascii="Arial" w:hAnsi="Arial" w:cs="Arial"/>
          <w:b/>
          <w:bCs/>
        </w:rPr>
      </w:pPr>
      <w:r w:rsidRPr="0071704C">
        <w:rPr>
          <w:rFonts w:ascii="Arial" w:hAnsi="Arial" w:cs="Arial"/>
          <w:b/>
          <w:bCs/>
        </w:rPr>
        <w:t>Wielka Ofensywa Inwestycji Kolejowych</w:t>
      </w:r>
    </w:p>
    <w:p w14:paraId="6DDA1873" w14:textId="22C50708" w:rsidR="00000686" w:rsidRDefault="00000686" w:rsidP="00000686">
      <w:pPr>
        <w:spacing w:line="360" w:lineRule="auto"/>
        <w:jc w:val="both"/>
        <w:rPr>
          <w:rFonts w:ascii="Arial" w:hAnsi="Arial" w:cs="Arial"/>
          <w:b/>
        </w:rPr>
      </w:pPr>
      <w:r w:rsidRPr="0071704C">
        <w:rPr>
          <w:rFonts w:ascii="Arial" w:hAnsi="Arial" w:cs="Arial"/>
          <w:b/>
          <w:bCs/>
        </w:rPr>
        <w:t>Ruszyła Wielka Ofensywa Inwestycji Kolejowych</w:t>
      </w:r>
      <w:r>
        <w:rPr>
          <w:rFonts w:ascii="Arial" w:hAnsi="Arial" w:cs="Arial"/>
          <w:b/>
          <w:bCs/>
        </w:rPr>
        <w:t xml:space="preserve"> (WOIK) zarządcy infrastruktury. Jej efektem będzie blisko dwukrotny wzrost prędkości dla przewozów towarowych, spójna sieć połączeń i wzrost konkurencyjności transportu kolejowego. Polskie Linie Kolejowe tylko w tym roku ogłaszają przetargi na </w:t>
      </w:r>
      <w:r w:rsidRPr="0099438C">
        <w:rPr>
          <w:rFonts w:ascii="Arial" w:hAnsi="Arial" w:cs="Arial"/>
          <w:b/>
        </w:rPr>
        <w:t>11 mld zł</w:t>
      </w:r>
      <w:r>
        <w:rPr>
          <w:rFonts w:ascii="Arial" w:hAnsi="Arial" w:cs="Arial"/>
          <w:b/>
        </w:rPr>
        <w:t>. Kontrakty będą finansowane ze środków nowej perspektywy UE, w</w:t>
      </w:r>
      <w:r w:rsidRPr="0099438C">
        <w:rPr>
          <w:rFonts w:ascii="Arial" w:hAnsi="Arial" w:cs="Arial"/>
          <w:b/>
        </w:rPr>
        <w:t xml:space="preserve">edług </w:t>
      </w:r>
      <w:r>
        <w:rPr>
          <w:rFonts w:ascii="Arial" w:hAnsi="Arial" w:cs="Arial"/>
          <w:b/>
        </w:rPr>
        <w:t>usprawnionych</w:t>
      </w:r>
      <w:r w:rsidRPr="0099438C">
        <w:rPr>
          <w:rFonts w:ascii="Arial" w:hAnsi="Arial" w:cs="Arial"/>
          <w:b/>
        </w:rPr>
        <w:t xml:space="preserve"> procedur,</w:t>
      </w:r>
      <w:r>
        <w:rPr>
          <w:rFonts w:ascii="Arial" w:hAnsi="Arial" w:cs="Arial"/>
          <w:b/>
        </w:rPr>
        <w:t xml:space="preserve"> </w:t>
      </w:r>
      <w:r w:rsidRPr="0099438C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 xml:space="preserve">profesjonalnym sprawdzaniem </w:t>
      </w:r>
      <w:r w:rsidRPr="0099438C">
        <w:rPr>
          <w:rFonts w:ascii="Arial" w:hAnsi="Arial" w:cs="Arial"/>
          <w:b/>
        </w:rPr>
        <w:t>jakoś</w:t>
      </w:r>
      <w:r>
        <w:rPr>
          <w:rFonts w:ascii="Arial" w:hAnsi="Arial" w:cs="Arial"/>
          <w:b/>
        </w:rPr>
        <w:t>ci,</w:t>
      </w:r>
      <w:r w:rsidRPr="0099438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przy coraz lepszej współpracy z </w:t>
      </w:r>
      <w:r w:rsidRPr="0099438C">
        <w:rPr>
          <w:rFonts w:ascii="Arial" w:hAnsi="Arial" w:cs="Arial"/>
          <w:b/>
        </w:rPr>
        <w:t>wykonawc</w:t>
      </w:r>
      <w:r>
        <w:rPr>
          <w:rFonts w:ascii="Arial" w:hAnsi="Arial" w:cs="Arial"/>
          <w:b/>
        </w:rPr>
        <w:t xml:space="preserve">ami. </w:t>
      </w:r>
    </w:p>
    <w:p w14:paraId="62E8F22E" w14:textId="77777777" w:rsidR="00000686" w:rsidRDefault="00000686" w:rsidP="00000686">
      <w:pPr>
        <w:spacing w:line="360" w:lineRule="auto"/>
        <w:jc w:val="both"/>
        <w:rPr>
          <w:rFonts w:ascii="Arial" w:hAnsi="Arial" w:cs="Arial"/>
          <w:bCs/>
        </w:rPr>
      </w:pPr>
      <w:r w:rsidRPr="00CC1536">
        <w:rPr>
          <w:rFonts w:ascii="Arial" w:hAnsi="Arial" w:cs="Arial"/>
        </w:rPr>
        <w:t>Główny</w:t>
      </w:r>
      <w:r>
        <w:rPr>
          <w:rFonts w:ascii="Arial" w:hAnsi="Arial" w:cs="Arial"/>
        </w:rPr>
        <w:t>m</w:t>
      </w:r>
      <w:r w:rsidRPr="00CC1536">
        <w:rPr>
          <w:rFonts w:ascii="Arial" w:hAnsi="Arial" w:cs="Arial"/>
        </w:rPr>
        <w:t xml:space="preserve"> cel</w:t>
      </w:r>
      <w:r>
        <w:rPr>
          <w:rFonts w:ascii="Arial" w:hAnsi="Arial" w:cs="Arial"/>
        </w:rPr>
        <w:t>em</w:t>
      </w:r>
      <w:r w:rsidRPr="00CC1536">
        <w:rPr>
          <w:rFonts w:ascii="Arial" w:hAnsi="Arial" w:cs="Arial"/>
        </w:rPr>
        <w:t xml:space="preserve"> </w:t>
      </w:r>
      <w:r w:rsidRPr="00CC1536">
        <w:rPr>
          <w:rFonts w:ascii="Arial" w:hAnsi="Arial" w:cs="Arial"/>
          <w:bCs/>
        </w:rPr>
        <w:t xml:space="preserve">Wielkiej Ofensywy Inwestycji Kolejowych </w:t>
      </w:r>
      <w:r>
        <w:rPr>
          <w:rFonts w:ascii="Arial" w:hAnsi="Arial" w:cs="Arial"/>
          <w:bCs/>
        </w:rPr>
        <w:t xml:space="preserve">jest </w:t>
      </w:r>
      <w:r w:rsidRPr="00CC1536">
        <w:rPr>
          <w:rFonts w:ascii="Arial" w:hAnsi="Arial" w:cs="Arial"/>
          <w:bCs/>
        </w:rPr>
        <w:t>spektakularna poprawa warunków przewozu towarów</w:t>
      </w:r>
      <w:r>
        <w:rPr>
          <w:rFonts w:ascii="Arial" w:hAnsi="Arial" w:cs="Arial"/>
          <w:bCs/>
        </w:rPr>
        <w:t>,</w:t>
      </w:r>
      <w:r w:rsidRPr="00CC15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uzyskana </w:t>
      </w:r>
      <w:r w:rsidRPr="00CC1536">
        <w:rPr>
          <w:rFonts w:ascii="Arial" w:hAnsi="Arial" w:cs="Arial"/>
          <w:bCs/>
        </w:rPr>
        <w:t>dzięki dwukrotnemu podniesieniu średniej prędkości</w:t>
      </w:r>
      <w:r>
        <w:rPr>
          <w:rFonts w:ascii="Arial" w:hAnsi="Arial" w:cs="Arial"/>
          <w:bCs/>
        </w:rPr>
        <w:t xml:space="preserve"> pociągów oraz</w:t>
      </w:r>
      <w:r w:rsidRPr="00CC153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spójna sieć połączeń kolejowych o parametrach odpowiadających potrzebom przewoźników. Remonty szlaków towarowych, wyjazdów ze Śląska, czy dojazdów do portów, są możliwe dzięki konsekwentnym działaniom Polskich Linii Kolejowych realizowanym zgodnie z przyjętą strategią. </w:t>
      </w:r>
    </w:p>
    <w:p w14:paraId="1D9FB909" w14:textId="77777777" w:rsidR="00000686" w:rsidRPr="00CC1536" w:rsidRDefault="00000686" w:rsidP="00000686">
      <w:pPr>
        <w:spacing w:line="360" w:lineRule="auto"/>
        <w:jc w:val="both"/>
        <w:rPr>
          <w:rFonts w:ascii="Arial" w:hAnsi="Arial" w:cs="Arial"/>
        </w:rPr>
      </w:pPr>
      <w:r w:rsidRPr="00BF2818">
        <w:rPr>
          <w:rFonts w:ascii="Arial" w:hAnsi="Arial" w:cs="Arial"/>
        </w:rPr>
        <w:t xml:space="preserve">- </w:t>
      </w:r>
      <w:r>
        <w:rPr>
          <w:rFonts w:ascii="Arial" w:hAnsi="Arial" w:cs="Arial"/>
          <w:i/>
        </w:rPr>
        <w:t>Wielka Ofensywa Inwestycji Kolejowych</w:t>
      </w:r>
      <w:r w:rsidRPr="00BF2818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to</w:t>
      </w:r>
      <w:r w:rsidRPr="00BF2818">
        <w:rPr>
          <w:rFonts w:ascii="Arial" w:hAnsi="Arial" w:cs="Arial"/>
          <w:i/>
        </w:rPr>
        <w:t xml:space="preserve"> dwanaście punktów. Jedenaście z nich dotyczy zasad współpracy z wykonawcami, dwunasty</w:t>
      </w:r>
      <w:r>
        <w:rPr>
          <w:rFonts w:ascii="Arial" w:hAnsi="Arial" w:cs="Arial"/>
          <w:i/>
        </w:rPr>
        <w:t xml:space="preserve"> – </w:t>
      </w:r>
      <w:r w:rsidRPr="00BF2818">
        <w:rPr>
          <w:rFonts w:ascii="Arial" w:hAnsi="Arial" w:cs="Arial"/>
          <w:i/>
        </w:rPr>
        <w:t>poprawy</w:t>
      </w:r>
      <w:r>
        <w:rPr>
          <w:rFonts w:ascii="Arial" w:hAnsi="Arial" w:cs="Arial"/>
          <w:i/>
        </w:rPr>
        <w:t xml:space="preserve"> </w:t>
      </w:r>
      <w:r w:rsidRPr="00BF2818">
        <w:rPr>
          <w:rFonts w:ascii="Arial" w:hAnsi="Arial" w:cs="Arial"/>
          <w:i/>
        </w:rPr>
        <w:t>stanu infrastruktury dla przewoźników towarowych. To nasz strategiczny cel. Dzięki WOIK będziemy mogli sprawnie zrealizować stawiane przed zarządcą infrastruktury zadanie: do 2023 r.</w:t>
      </w:r>
      <w:r>
        <w:rPr>
          <w:rFonts w:ascii="Arial" w:hAnsi="Arial" w:cs="Arial"/>
          <w:i/>
        </w:rPr>
        <w:t xml:space="preserve"> </w:t>
      </w:r>
      <w:r w:rsidRPr="00BF2818">
        <w:rPr>
          <w:rFonts w:ascii="Arial" w:hAnsi="Arial" w:cs="Arial"/>
          <w:i/>
        </w:rPr>
        <w:t>efektywn</w:t>
      </w:r>
      <w:r>
        <w:rPr>
          <w:rFonts w:ascii="Arial" w:hAnsi="Arial" w:cs="Arial"/>
          <w:i/>
        </w:rPr>
        <w:t>i</w:t>
      </w:r>
      <w:r w:rsidRPr="00BF2818">
        <w:rPr>
          <w:rFonts w:ascii="Arial" w:hAnsi="Arial" w:cs="Arial"/>
          <w:i/>
        </w:rPr>
        <w:t>e wydać 67 mld zł na polskie tory tak, aby przez kolejne dziesięcio</w:t>
      </w:r>
      <w:r>
        <w:rPr>
          <w:rFonts w:ascii="Arial" w:hAnsi="Arial" w:cs="Arial"/>
          <w:i/>
        </w:rPr>
        <w:t>lecia kolej była konkurencyjnym</w:t>
      </w:r>
      <w:r>
        <w:rPr>
          <w:rFonts w:ascii="Arial" w:hAnsi="Arial" w:cs="Arial"/>
          <w:i/>
        </w:rPr>
        <w:br/>
      </w:r>
      <w:r w:rsidRPr="00BF2818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 xml:space="preserve"> dochodowym środkiem transportu</w:t>
      </w:r>
      <w:r>
        <w:rPr>
          <w:rFonts w:ascii="Arial" w:hAnsi="Arial" w:cs="Arial"/>
        </w:rPr>
        <w:t xml:space="preserve"> – mówi Andrzej Filip Wojciechowski prezes PKP Polskich Linii Kolejowych S.A.</w:t>
      </w:r>
    </w:p>
    <w:p w14:paraId="138A5E72" w14:textId="77777777" w:rsidR="00000686" w:rsidRPr="0099438C" w:rsidRDefault="00000686" w:rsidP="00000686">
      <w:pPr>
        <w:spacing w:line="360" w:lineRule="auto"/>
        <w:jc w:val="both"/>
        <w:rPr>
          <w:rFonts w:ascii="Arial" w:hAnsi="Arial" w:cs="Arial"/>
        </w:rPr>
      </w:pPr>
      <w:r w:rsidRPr="00262B53">
        <w:rPr>
          <w:rFonts w:ascii="Arial" w:hAnsi="Arial" w:cs="Arial"/>
          <w:b/>
        </w:rPr>
        <w:t>Gwarancją sprawnej realizacji WOIK</w:t>
      </w:r>
      <w:r>
        <w:rPr>
          <w:rFonts w:ascii="Arial" w:hAnsi="Arial" w:cs="Arial"/>
        </w:rPr>
        <w:t xml:space="preserve"> jest m.in. w</w:t>
      </w:r>
      <w:r w:rsidRPr="0099438C">
        <w:rPr>
          <w:rFonts w:ascii="Arial" w:hAnsi="Arial" w:cs="Arial"/>
        </w:rPr>
        <w:t>prowadzenie przetargów dwustopniowych</w:t>
      </w:r>
      <w:r>
        <w:rPr>
          <w:rFonts w:ascii="Arial" w:hAnsi="Arial" w:cs="Arial"/>
        </w:rPr>
        <w:t xml:space="preserve">, czy dodatkowe, poza ceną, kryteria oceny ofert. </w:t>
      </w:r>
      <w:r w:rsidRPr="0099438C">
        <w:rPr>
          <w:rFonts w:ascii="Arial" w:hAnsi="Arial" w:cs="Arial"/>
        </w:rPr>
        <w:t>Dzięki temu realizacja zadań obarczona jest mniejszym ryzykiem</w:t>
      </w:r>
      <w:r>
        <w:rPr>
          <w:rFonts w:ascii="Arial" w:hAnsi="Arial" w:cs="Arial"/>
        </w:rPr>
        <w:t xml:space="preserve"> ze strony wykonawcy. Ponadto d</w:t>
      </w:r>
      <w:r w:rsidRPr="0099438C">
        <w:rPr>
          <w:rFonts w:ascii="Arial" w:hAnsi="Arial" w:cs="Arial"/>
        </w:rPr>
        <w:t xml:space="preserve">la wykonawców inwestor przygotował </w:t>
      </w:r>
      <w:r>
        <w:rPr>
          <w:rFonts w:ascii="Arial" w:hAnsi="Arial" w:cs="Arial"/>
          <w:bCs/>
        </w:rPr>
        <w:t>szereg rozwiązań wspomagających funkcjonowanie na wymagającym rynku</w:t>
      </w:r>
      <w:r w:rsidRPr="0099438C">
        <w:rPr>
          <w:rFonts w:ascii="Arial" w:hAnsi="Arial" w:cs="Arial"/>
          <w:bCs/>
        </w:rPr>
        <w:t>: z</w:t>
      </w:r>
      <w:r w:rsidRPr="0099438C">
        <w:rPr>
          <w:rFonts w:ascii="Arial" w:hAnsi="Arial" w:cs="Arial"/>
        </w:rPr>
        <w:t>aliczki na kontrakt (przedpłaty), zapłatę za materiały na placu budowy, płatności częściowe za wykonane prace.</w:t>
      </w:r>
    </w:p>
    <w:p w14:paraId="3E55FC87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 w:rsidRPr="00262B53">
        <w:rPr>
          <w:rFonts w:ascii="Arial" w:hAnsi="Arial" w:cs="Arial"/>
          <w:b/>
        </w:rPr>
        <w:t xml:space="preserve">Obowiązek </w:t>
      </w:r>
      <w:r>
        <w:rPr>
          <w:rFonts w:ascii="Arial" w:hAnsi="Arial" w:cs="Arial"/>
          <w:b/>
        </w:rPr>
        <w:t xml:space="preserve">przygotowania </w:t>
      </w:r>
      <w:r w:rsidRPr="00262B53">
        <w:rPr>
          <w:rFonts w:ascii="Arial" w:hAnsi="Arial" w:cs="Arial"/>
          <w:b/>
        </w:rPr>
        <w:t>profesjonalnych harmonogramów</w:t>
      </w:r>
      <w:r w:rsidRPr="0099438C">
        <w:rPr>
          <w:rFonts w:ascii="Arial" w:hAnsi="Arial" w:cs="Arial"/>
        </w:rPr>
        <w:t xml:space="preserve"> realizacji projektu oraz efektywniejsze monitorowanie inwestycji ogranicz</w:t>
      </w:r>
      <w:r>
        <w:rPr>
          <w:rFonts w:ascii="Arial" w:hAnsi="Arial" w:cs="Arial"/>
        </w:rPr>
        <w:t>a</w:t>
      </w:r>
      <w:r w:rsidRPr="0099438C">
        <w:rPr>
          <w:rFonts w:ascii="Arial" w:hAnsi="Arial" w:cs="Arial"/>
        </w:rPr>
        <w:t xml:space="preserve"> opóźnienia prac</w:t>
      </w:r>
      <w:r>
        <w:rPr>
          <w:rFonts w:ascii="Arial" w:hAnsi="Arial" w:cs="Arial"/>
        </w:rPr>
        <w:t>. Inwestycje są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w większym stopniu skoordynowane </w:t>
      </w:r>
      <w:r w:rsidRPr="0099438C">
        <w:rPr>
          <w:rFonts w:ascii="Arial" w:hAnsi="Arial" w:cs="Arial"/>
        </w:rPr>
        <w:t>z rozkładem jazdy</w:t>
      </w:r>
      <w:r>
        <w:rPr>
          <w:rFonts w:ascii="Arial" w:hAnsi="Arial" w:cs="Arial"/>
        </w:rPr>
        <w:t xml:space="preserve">, co </w:t>
      </w:r>
      <w:r w:rsidRPr="0099438C">
        <w:rPr>
          <w:rFonts w:ascii="Arial" w:hAnsi="Arial" w:cs="Arial"/>
        </w:rPr>
        <w:t>usprawni</w:t>
      </w:r>
      <w:r>
        <w:rPr>
          <w:rFonts w:ascii="Arial" w:hAnsi="Arial" w:cs="Arial"/>
        </w:rPr>
        <w:t>a</w:t>
      </w:r>
      <w:r w:rsidRPr="0099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realizację prac oraz prowadzenie ruchu pociągów.</w:t>
      </w:r>
    </w:p>
    <w:p w14:paraId="78E943C3" w14:textId="77777777" w:rsidR="001D5348" w:rsidRPr="001D5348" w:rsidRDefault="001D5348" w:rsidP="001D5348">
      <w:pPr>
        <w:spacing w:line="360" w:lineRule="auto"/>
        <w:jc w:val="both"/>
        <w:rPr>
          <w:rFonts w:ascii="Arial" w:hAnsi="Arial" w:cs="Arial"/>
          <w:b/>
        </w:rPr>
      </w:pPr>
      <w:r w:rsidRPr="001D5348">
        <w:rPr>
          <w:rFonts w:ascii="Arial" w:hAnsi="Arial" w:cs="Arial"/>
          <w:b/>
        </w:rPr>
        <w:t>Tarcza PLK to jakość i roszczenia</w:t>
      </w:r>
    </w:p>
    <w:p w14:paraId="27D976B8" w14:textId="77777777" w:rsidR="001D5348" w:rsidRPr="001D5348" w:rsidRDefault="001D5348" w:rsidP="001D5348">
      <w:pPr>
        <w:spacing w:line="360" w:lineRule="auto"/>
        <w:jc w:val="both"/>
        <w:rPr>
          <w:rFonts w:ascii="Arial" w:hAnsi="Arial" w:cs="Arial"/>
        </w:rPr>
      </w:pPr>
      <w:r w:rsidRPr="001D5348">
        <w:rPr>
          <w:rFonts w:ascii="Arial" w:hAnsi="Arial" w:cs="Arial"/>
        </w:rPr>
        <w:t xml:space="preserve">Zarządca infrastruktury gwarantuje bardzo dobrą </w:t>
      </w:r>
      <w:bookmarkStart w:id="1" w:name="_GoBack"/>
      <w:r w:rsidRPr="001D5348">
        <w:rPr>
          <w:rFonts w:ascii="Arial" w:hAnsi="Arial" w:cs="Arial"/>
          <w:b/>
        </w:rPr>
        <w:t xml:space="preserve">jakość </w:t>
      </w:r>
      <w:bookmarkEnd w:id="1"/>
      <w:r w:rsidRPr="001D5348">
        <w:rPr>
          <w:rFonts w:ascii="Arial" w:hAnsi="Arial" w:cs="Arial"/>
        </w:rPr>
        <w:t xml:space="preserve">prac w trakcie WOIK. Obecnie inwestor korzysta z 16 laboratoriów jakościowych GDDKiA. W pierwszym półroczu 2015 roku wykonano 1,5 tysiąca badań jakości, lecz wraz ze wzrostem skali inwestycji, przewidywany jest 10-krotny wzrost liczby badań. Dlatego PLK kupuje 12 mobilnych laboratoriów do kontroli inwestycji oraz zbuduje Centralne Laboratorium Badawczo – Rozwojowe, które usprawni kontrole jakości inwestycji i poszerzy katalog badań. </w:t>
      </w:r>
    </w:p>
    <w:p w14:paraId="668B292B" w14:textId="77777777" w:rsidR="001D5348" w:rsidRPr="001D5348" w:rsidRDefault="001D5348" w:rsidP="001D5348">
      <w:pPr>
        <w:spacing w:line="360" w:lineRule="auto"/>
        <w:jc w:val="both"/>
        <w:rPr>
          <w:rFonts w:ascii="Arial" w:hAnsi="Arial" w:cs="Arial"/>
        </w:rPr>
      </w:pPr>
      <w:r w:rsidRPr="001D5348">
        <w:rPr>
          <w:rFonts w:ascii="Arial" w:hAnsi="Arial" w:cs="Arial"/>
        </w:rPr>
        <w:t xml:space="preserve">Sprawne zarządzanie </w:t>
      </w:r>
      <w:r w:rsidRPr="001D5348">
        <w:rPr>
          <w:rFonts w:ascii="Arial" w:hAnsi="Arial" w:cs="Arial"/>
          <w:b/>
        </w:rPr>
        <w:t>roszczeniami</w:t>
      </w:r>
      <w:r w:rsidRPr="001D5348">
        <w:rPr>
          <w:rFonts w:ascii="Arial" w:hAnsi="Arial" w:cs="Arial"/>
        </w:rPr>
        <w:t xml:space="preserve"> zwiększa kontrolę nad publicznymi pieniędzmi i ogranicza ryzyko niewykorzystania unijnych dotacji. W centrali PLK utworzono pion ds. roszczeń – to prawnicy i inżynierowie z ekspercką wiedzą oraz dedykowane osoby w regionach. Ich zadaniem jest sprawne i rzetelne rozpatrywanie roszczeń według stworzonej i przyjętej procedury zarządzania roszczeniami. </w:t>
      </w:r>
    </w:p>
    <w:p w14:paraId="4ED6B9FD" w14:textId="03B74A2A" w:rsidR="00000686" w:rsidRDefault="00000686" w:rsidP="001D534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Poszerzenie rynku i  w</w:t>
      </w:r>
      <w:r w:rsidRPr="00B27E8C">
        <w:rPr>
          <w:rFonts w:ascii="Arial" w:hAnsi="Arial" w:cs="Arial"/>
          <w:b/>
        </w:rPr>
        <w:t>spółpraca z wykonawcami</w:t>
      </w:r>
      <w:r>
        <w:rPr>
          <w:rFonts w:ascii="Arial" w:hAnsi="Arial" w:cs="Arial"/>
        </w:rPr>
        <w:t xml:space="preserve">. </w:t>
      </w:r>
      <w:r w:rsidRPr="0099438C">
        <w:rPr>
          <w:rFonts w:ascii="Arial" w:hAnsi="Arial" w:cs="Arial"/>
        </w:rPr>
        <w:t xml:space="preserve">PLK </w:t>
      </w:r>
      <w:r>
        <w:rPr>
          <w:rFonts w:ascii="Arial" w:hAnsi="Arial" w:cs="Arial"/>
        </w:rPr>
        <w:t>wprowadza nową formę dialogu</w:t>
      </w:r>
      <w:r>
        <w:rPr>
          <w:rFonts w:ascii="Arial" w:hAnsi="Arial" w:cs="Arial"/>
        </w:rPr>
        <w:br/>
        <w:t xml:space="preserve">z uczestnikami procesu inwestycji kolejowych </w:t>
      </w:r>
      <w:r w:rsidRPr="0099438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tworzy</w:t>
      </w:r>
      <w:r w:rsidRPr="0099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radę</w:t>
      </w:r>
      <w:r w:rsidRPr="0099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udziałem</w:t>
      </w:r>
      <w:r w:rsidRPr="0099438C">
        <w:rPr>
          <w:rFonts w:ascii="Arial" w:hAnsi="Arial" w:cs="Arial"/>
        </w:rPr>
        <w:t xml:space="preserve"> firm i liderów branży kolejowej, którzy </w:t>
      </w:r>
      <w:r>
        <w:rPr>
          <w:rFonts w:ascii="Arial" w:hAnsi="Arial" w:cs="Arial"/>
        </w:rPr>
        <w:t xml:space="preserve">podzielą się doświadczeniami w zakresie </w:t>
      </w:r>
      <w:r w:rsidRPr="0099438C">
        <w:rPr>
          <w:rFonts w:ascii="Arial" w:hAnsi="Arial" w:cs="Arial"/>
        </w:rPr>
        <w:t>usprawnienia procesu inwestycyjnego. PLK zabiega</w:t>
      </w:r>
      <w:r>
        <w:rPr>
          <w:rFonts w:ascii="Arial" w:hAnsi="Arial" w:cs="Arial"/>
        </w:rPr>
        <w:t xml:space="preserve"> także </w:t>
      </w:r>
      <w:r w:rsidRPr="0099438C">
        <w:rPr>
          <w:rFonts w:ascii="Arial" w:hAnsi="Arial" w:cs="Arial"/>
        </w:rPr>
        <w:t>o po</w:t>
      </w:r>
      <w:r>
        <w:rPr>
          <w:rFonts w:ascii="Arial" w:hAnsi="Arial" w:cs="Arial"/>
        </w:rPr>
        <w:t>s</w:t>
      </w:r>
      <w:r w:rsidRPr="0099438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erzenie rynku wykonawców przez </w:t>
      </w:r>
      <w:r w:rsidRPr="0099438C">
        <w:rPr>
          <w:rFonts w:ascii="Arial" w:hAnsi="Arial" w:cs="Arial"/>
        </w:rPr>
        <w:t>aktywną promocję oraz nawiązywanie kontaktów z partnerami zagranicznymi</w:t>
      </w:r>
      <w:r>
        <w:rPr>
          <w:rFonts w:ascii="Arial" w:hAnsi="Arial" w:cs="Arial"/>
        </w:rPr>
        <w:t>.</w:t>
      </w:r>
    </w:p>
    <w:p w14:paraId="1EAA0AF6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Konsekwentne działania w ramach Wielkiej Ofensywy Inwestycji Kolejowych przyniosą skokową poprawę warunków</w:t>
      </w:r>
      <w:r w:rsidRPr="009943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dla przewoźników towarowych. To oni są kluczowym partnerem biznesowym zarządcy infrastruktury. Transport towarów koleją jest bezpieczny, ekologiczny</w:t>
      </w:r>
      <w:r>
        <w:rPr>
          <w:rFonts w:ascii="Arial" w:hAnsi="Arial" w:cs="Arial"/>
        </w:rPr>
        <w:br/>
        <w:t xml:space="preserve">i będzie bardziej konkurencyjny. </w:t>
      </w:r>
    </w:p>
    <w:p w14:paraId="7C732FFE" w14:textId="77777777" w:rsidR="00000686" w:rsidRPr="00097EAD" w:rsidRDefault="00000686" w:rsidP="00000686">
      <w:pPr>
        <w:spacing w:line="360" w:lineRule="auto"/>
        <w:jc w:val="both"/>
        <w:rPr>
          <w:rFonts w:ascii="Arial" w:hAnsi="Arial" w:cs="Arial"/>
          <w:b/>
        </w:rPr>
      </w:pPr>
      <w:r w:rsidRPr="00097EAD">
        <w:rPr>
          <w:rFonts w:ascii="Arial" w:hAnsi="Arial" w:cs="Arial"/>
          <w:b/>
        </w:rPr>
        <w:t>Wielka Ofensywa Inwestycji Kolejowych to 12 działań w 5 obszarach inwestycyjnych:</w:t>
      </w:r>
    </w:p>
    <w:p w14:paraId="6A051F0D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Usprawnienie przetargów</w:t>
      </w:r>
    </w:p>
    <w:p w14:paraId="6185389F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Poprawa współpracy z wykonawcami</w:t>
      </w:r>
    </w:p>
    <w:p w14:paraId="4EDA121D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Profesjonalizacja PKP PLK</w:t>
      </w:r>
    </w:p>
    <w:p w14:paraId="1EF5C106" w14:textId="76D0969A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Tarcza PKP PLK</w:t>
      </w:r>
      <w:r w:rsidR="00F5009C">
        <w:rPr>
          <w:rFonts w:ascii="Arial" w:hAnsi="Arial" w:cs="Arial"/>
        </w:rPr>
        <w:t xml:space="preserve"> (d</w:t>
      </w:r>
      <w:r w:rsidR="00F5009C" w:rsidRPr="00F5009C">
        <w:rPr>
          <w:rFonts w:ascii="Arial" w:hAnsi="Arial" w:cs="Arial"/>
        </w:rPr>
        <w:t>bałość o jakość i</w:t>
      </w:r>
      <w:r w:rsidR="00F5009C">
        <w:rPr>
          <w:rFonts w:ascii="Arial" w:hAnsi="Arial" w:cs="Arial"/>
        </w:rPr>
        <w:t xml:space="preserve"> sprawne rozpatrywanie roszczeń)</w:t>
      </w:r>
    </w:p>
    <w:p w14:paraId="54FAB887" w14:textId="77777777" w:rsidR="00000686" w:rsidRDefault="00000686" w:rsidP="0000068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Rewolucja w przewozach towarowych</w:t>
      </w:r>
    </w:p>
    <w:p w14:paraId="3E7531C2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5FBBF2F3" w14:textId="77777777" w:rsidR="00F64184" w:rsidRDefault="00F64184" w:rsidP="00F64184">
      <w:pPr>
        <w:ind w:left="6372"/>
        <w:contextualSpacing/>
        <w:jc w:val="right"/>
        <w:rPr>
          <w:rStyle w:val="Pogrubienie"/>
          <w:rFonts w:ascii="Arial" w:hAnsi="Arial" w:cs="Arial"/>
          <w:color w:val="000000"/>
          <w:sz w:val="20"/>
          <w:szCs w:val="20"/>
        </w:rPr>
      </w:pPr>
    </w:p>
    <w:p w14:paraId="55818988" w14:textId="144BB96A" w:rsidR="00C0053D" w:rsidRPr="00F64184" w:rsidRDefault="00134937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eastAsia="pl-PL"/>
        </w:rPr>
      </w:pPr>
      <w:r w:rsidRPr="00F64184">
        <w:rPr>
          <w:rStyle w:val="Pogrubienie"/>
          <w:rFonts w:ascii="Arial" w:hAnsi="Arial" w:cs="Arial"/>
          <w:color w:val="000000"/>
          <w:sz w:val="20"/>
          <w:szCs w:val="20"/>
        </w:rPr>
        <w:lastRenderedPageBreak/>
        <w:t>Kontakt dla mediów:</w:t>
      </w:r>
      <w:r w:rsidRPr="00F64184">
        <w:rPr>
          <w:rFonts w:ascii="Arial" w:hAnsi="Arial" w:cs="Arial"/>
          <w:color w:val="000000"/>
          <w:sz w:val="20"/>
          <w:szCs w:val="20"/>
        </w:rPr>
        <w:br/>
      </w:r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Mirosław Siemieniec</w:t>
      </w:r>
    </w:p>
    <w:p w14:paraId="65861C7E" w14:textId="705D0CFC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Rzecznik </w:t>
      </w:r>
      <w:r w:rsidR="000A4C19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 xml:space="preserve">rasowy </w:t>
      </w:r>
    </w:p>
    <w:p w14:paraId="49EC321E" w14:textId="77777777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eastAsia="pl-PL"/>
        </w:rPr>
        <w:t>PKP Polskie Linie Kolejowe S.A.</w:t>
      </w:r>
    </w:p>
    <w:p w14:paraId="0C6638A2" w14:textId="2F788AE5" w:rsidR="00C0053D" w:rsidRPr="00F64184" w:rsidRDefault="00C17E36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hyperlink r:id="rId8" w:history="1">
        <w:r w:rsidR="00F64184" w:rsidRPr="00494771">
          <w:rPr>
            <w:rStyle w:val="Hipercze"/>
            <w:rFonts w:ascii="Arial" w:eastAsiaTheme="minorEastAsia" w:hAnsi="Arial" w:cs="Arial"/>
            <w:noProof/>
            <w:sz w:val="20"/>
            <w:szCs w:val="20"/>
            <w:lang w:val="en-US" w:eastAsia="pl-PL"/>
          </w:rPr>
          <w:t>rzecznik@plk-sa.pl</w:t>
        </w:r>
      </w:hyperlink>
      <w:r w:rsidR="00C0053D"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</w:p>
    <w:p w14:paraId="6F3B7DD3" w14:textId="3C971BA2" w:rsidR="00C0053D" w:rsidRPr="00F64184" w:rsidRDefault="00C0053D" w:rsidP="004525D1">
      <w:pPr>
        <w:spacing w:after="0" w:line="360" w:lineRule="auto"/>
        <w:ind w:left="6373"/>
        <w:contextualSpacing/>
        <w:jc w:val="right"/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</w:pP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T: + 48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694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 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480</w:t>
      </w:r>
      <w:r w:rsidR="004525D1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 xml:space="preserve"> </w:t>
      </w:r>
      <w:r w:rsidRPr="00F64184">
        <w:rPr>
          <w:rFonts w:ascii="Arial" w:eastAsiaTheme="minorEastAsia" w:hAnsi="Arial" w:cs="Arial"/>
          <w:noProof/>
          <w:color w:val="000000"/>
          <w:sz w:val="20"/>
          <w:szCs w:val="20"/>
          <w:lang w:val="en-US" w:eastAsia="pl-PL"/>
        </w:rPr>
        <w:t>239</w:t>
      </w:r>
    </w:p>
    <w:bookmarkEnd w:id="0"/>
    <w:p w14:paraId="5DEDDAB1" w14:textId="77777777" w:rsidR="00152980" w:rsidRPr="00C0053D" w:rsidRDefault="00152980" w:rsidP="00486897">
      <w:pPr>
        <w:spacing w:line="240" w:lineRule="auto"/>
        <w:rPr>
          <w:rFonts w:ascii="Arial" w:hAnsi="Arial" w:cs="Arial"/>
          <w:bCs/>
          <w:sz w:val="20"/>
          <w:szCs w:val="20"/>
          <w:lang w:val="en-US"/>
        </w:rPr>
      </w:pPr>
    </w:p>
    <w:sectPr w:rsidR="00152980" w:rsidRPr="00C0053D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5BABD" w14:textId="77777777" w:rsidR="00C17E36" w:rsidRDefault="00C17E36" w:rsidP="00D5409C">
      <w:pPr>
        <w:spacing w:after="0" w:line="240" w:lineRule="auto"/>
      </w:pPr>
      <w:r>
        <w:separator/>
      </w:r>
    </w:p>
  </w:endnote>
  <w:endnote w:type="continuationSeparator" w:id="0">
    <w:p w14:paraId="46FA2764" w14:textId="77777777" w:rsidR="00C17E36" w:rsidRDefault="00C17E36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65F208EF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B83EEE" w:rsidRPr="00FB6848">
      <w:rPr>
        <w:rFonts w:ascii="Arial" w:hAnsi="Arial" w:cs="Arial"/>
        <w:color w:val="808080"/>
        <w:sz w:val="14"/>
        <w:szCs w:val="14"/>
      </w:rPr>
      <w:t>16.664.674.000</w:t>
    </w:r>
    <w:r w:rsidR="00B83EEE">
      <w:rPr>
        <w:rFonts w:ascii="Arial" w:hAnsi="Arial" w:cs="Arial"/>
        <w:color w:val="808080"/>
        <w:sz w:val="14"/>
        <w:szCs w:val="14"/>
      </w:rPr>
      <w:t xml:space="preserve">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D5348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D5348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17DECF0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B83EEE" w:rsidRPr="00FB6848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16.664.674.000</w:t>
                          </w:r>
                          <w:r w:rsidR="00B83EEE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17DECF0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B83EEE" w:rsidRPr="00FB6848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16.664.674.000</w:t>
                    </w:r>
                    <w:r w:rsidR="00B83EEE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79157E" w14:textId="77777777" w:rsidR="00C17E36" w:rsidRDefault="00C17E36" w:rsidP="00D5409C">
      <w:pPr>
        <w:spacing w:after="0" w:line="240" w:lineRule="auto"/>
      </w:pPr>
      <w:r>
        <w:separator/>
      </w:r>
    </w:p>
  </w:footnote>
  <w:footnote w:type="continuationSeparator" w:id="0">
    <w:p w14:paraId="0FAC93F9" w14:textId="77777777" w:rsidR="00C17E36" w:rsidRDefault="00C17E36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17E36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C17E36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0686"/>
    <w:rsid w:val="00035760"/>
    <w:rsid w:val="000360EA"/>
    <w:rsid w:val="00037722"/>
    <w:rsid w:val="00060179"/>
    <w:rsid w:val="00067273"/>
    <w:rsid w:val="00074343"/>
    <w:rsid w:val="00076186"/>
    <w:rsid w:val="00094D3C"/>
    <w:rsid w:val="000A4C19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34937"/>
    <w:rsid w:val="00141226"/>
    <w:rsid w:val="00150560"/>
    <w:rsid w:val="00152131"/>
    <w:rsid w:val="00152980"/>
    <w:rsid w:val="00156F3D"/>
    <w:rsid w:val="0018453D"/>
    <w:rsid w:val="00196F35"/>
    <w:rsid w:val="001A4F34"/>
    <w:rsid w:val="001D5348"/>
    <w:rsid w:val="001E0FA7"/>
    <w:rsid w:val="001E2C68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46052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53718"/>
    <w:rsid w:val="003709D8"/>
    <w:rsid w:val="00372D83"/>
    <w:rsid w:val="00376B13"/>
    <w:rsid w:val="00391226"/>
    <w:rsid w:val="003913C2"/>
    <w:rsid w:val="003A05CA"/>
    <w:rsid w:val="003B1FBD"/>
    <w:rsid w:val="003B38F2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25D1"/>
    <w:rsid w:val="00453375"/>
    <w:rsid w:val="00470CCF"/>
    <w:rsid w:val="00476FF4"/>
    <w:rsid w:val="00480BF9"/>
    <w:rsid w:val="0048109A"/>
    <w:rsid w:val="00486897"/>
    <w:rsid w:val="004A160E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52A34"/>
    <w:rsid w:val="0056209A"/>
    <w:rsid w:val="00562E24"/>
    <w:rsid w:val="00564E44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524BC"/>
    <w:rsid w:val="00681B60"/>
    <w:rsid w:val="00683F3F"/>
    <w:rsid w:val="0068513A"/>
    <w:rsid w:val="006868B2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0CE3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D458A"/>
    <w:rsid w:val="008D54F4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91D6A"/>
    <w:rsid w:val="009B1B18"/>
    <w:rsid w:val="009E49C1"/>
    <w:rsid w:val="009F14FE"/>
    <w:rsid w:val="009F3CE0"/>
    <w:rsid w:val="009F3D17"/>
    <w:rsid w:val="009F6F5C"/>
    <w:rsid w:val="00A10558"/>
    <w:rsid w:val="00A12FFF"/>
    <w:rsid w:val="00A262A4"/>
    <w:rsid w:val="00A37087"/>
    <w:rsid w:val="00A669F6"/>
    <w:rsid w:val="00A93609"/>
    <w:rsid w:val="00AA581D"/>
    <w:rsid w:val="00AC37B3"/>
    <w:rsid w:val="00AD3635"/>
    <w:rsid w:val="00AF0B1A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3EEE"/>
    <w:rsid w:val="00BA0980"/>
    <w:rsid w:val="00BA2784"/>
    <w:rsid w:val="00BC08AF"/>
    <w:rsid w:val="00BD712E"/>
    <w:rsid w:val="00BE7500"/>
    <w:rsid w:val="00C0053D"/>
    <w:rsid w:val="00C027AE"/>
    <w:rsid w:val="00C05F96"/>
    <w:rsid w:val="00C0668E"/>
    <w:rsid w:val="00C11337"/>
    <w:rsid w:val="00C130A3"/>
    <w:rsid w:val="00C17E36"/>
    <w:rsid w:val="00C33954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CF7024"/>
    <w:rsid w:val="00D10FAB"/>
    <w:rsid w:val="00D20B71"/>
    <w:rsid w:val="00D2374F"/>
    <w:rsid w:val="00D26F58"/>
    <w:rsid w:val="00D33CA1"/>
    <w:rsid w:val="00D432DB"/>
    <w:rsid w:val="00D529E5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C6788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6794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4AC0"/>
    <w:rsid w:val="00F3639C"/>
    <w:rsid w:val="00F5009C"/>
    <w:rsid w:val="00F5380E"/>
    <w:rsid w:val="00F64184"/>
    <w:rsid w:val="00F65D4B"/>
    <w:rsid w:val="00F66D09"/>
    <w:rsid w:val="00F701A8"/>
    <w:rsid w:val="00F85B38"/>
    <w:rsid w:val="00F96248"/>
    <w:rsid w:val="00FA4690"/>
    <w:rsid w:val="00FA7208"/>
    <w:rsid w:val="00FA7E0C"/>
    <w:rsid w:val="00FB2B45"/>
    <w:rsid w:val="00FB474B"/>
    <w:rsid w:val="00FC6FE6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1847505-2007-46B3-AD24-EADE0FB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ED77-386B-442D-8748-44B51ACF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4316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Błażejczyk Marta</cp:lastModifiedBy>
  <cp:revision>5</cp:revision>
  <cp:lastPrinted>2015-05-08T05:38:00Z</cp:lastPrinted>
  <dcterms:created xsi:type="dcterms:W3CDTF">2015-09-08T06:37:00Z</dcterms:created>
  <dcterms:modified xsi:type="dcterms:W3CDTF">2015-09-08T08:27:00Z</dcterms:modified>
</cp:coreProperties>
</file>