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677" w:rsidRDefault="00C91D21" w:rsidP="00105677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MailAutoSig"/>
      <w:r>
        <w:rPr>
          <w:rFonts w:ascii="Arial" w:hAnsi="Arial" w:cs="Arial"/>
          <w:sz w:val="22"/>
          <w:szCs w:val="22"/>
        </w:rPr>
        <w:t xml:space="preserve">Warszawa, </w:t>
      </w:r>
      <w:r w:rsidR="00695366">
        <w:rPr>
          <w:rFonts w:ascii="Arial" w:hAnsi="Arial" w:cs="Arial"/>
          <w:sz w:val="22"/>
          <w:szCs w:val="22"/>
        </w:rPr>
        <w:t xml:space="preserve">3 luty </w:t>
      </w:r>
      <w:r>
        <w:rPr>
          <w:rFonts w:ascii="Arial" w:hAnsi="Arial" w:cs="Arial"/>
          <w:sz w:val="22"/>
          <w:szCs w:val="22"/>
        </w:rPr>
        <w:t xml:space="preserve">2015 r. </w:t>
      </w:r>
      <w:bookmarkEnd w:id="0"/>
    </w:p>
    <w:p w:rsidR="00105677" w:rsidRDefault="00105677" w:rsidP="00105677">
      <w:pPr>
        <w:pStyle w:val="Bezodstpw"/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05677" w:rsidRDefault="00105677" w:rsidP="00105677">
      <w:pPr>
        <w:pStyle w:val="Bezodstpw"/>
        <w:spacing w:line="276" w:lineRule="auto"/>
        <w:rPr>
          <w:rFonts w:ascii="Arial" w:hAnsi="Arial" w:cs="Arial"/>
          <w:b/>
        </w:rPr>
      </w:pPr>
    </w:p>
    <w:p w:rsidR="00105677" w:rsidRDefault="00105677" w:rsidP="00105677">
      <w:pPr>
        <w:pStyle w:val="Bezodstpw"/>
        <w:spacing w:line="276" w:lineRule="auto"/>
        <w:rPr>
          <w:rFonts w:ascii="Arial" w:hAnsi="Arial" w:cs="Arial"/>
          <w:b/>
        </w:rPr>
      </w:pPr>
    </w:p>
    <w:p w:rsidR="00105677" w:rsidRPr="00695366" w:rsidRDefault="00105677" w:rsidP="00105677">
      <w:pPr>
        <w:pStyle w:val="Bezodstpw"/>
        <w:spacing w:line="276" w:lineRule="auto"/>
        <w:rPr>
          <w:rFonts w:ascii="Arial" w:hAnsi="Arial" w:cs="Arial"/>
          <w:b/>
          <w:sz w:val="22"/>
          <w:szCs w:val="22"/>
        </w:rPr>
      </w:pPr>
    </w:p>
    <w:p w:rsidR="00695366" w:rsidRPr="00695366" w:rsidRDefault="00105677" w:rsidP="00695366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5366">
        <w:rPr>
          <w:rFonts w:ascii="Arial" w:hAnsi="Arial" w:cs="Arial"/>
          <w:b/>
          <w:sz w:val="22"/>
          <w:szCs w:val="22"/>
        </w:rPr>
        <w:t>Informacja prasowa</w:t>
      </w:r>
    </w:p>
    <w:p w:rsidR="00695366" w:rsidRPr="00695366" w:rsidRDefault="00695366" w:rsidP="00695366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95366">
        <w:rPr>
          <w:rFonts w:ascii="Arial" w:eastAsia="Times New Roman" w:hAnsi="Arial" w:cs="Arial"/>
          <w:b/>
          <w:bCs/>
          <w:kern w:val="36"/>
          <w:sz w:val="22"/>
          <w:szCs w:val="22"/>
        </w:rPr>
        <w:t>Bezpieczne podróże koleją na ferie zimowe</w:t>
      </w:r>
    </w:p>
    <w:p w:rsidR="00695366" w:rsidRPr="00695366" w:rsidRDefault="00695366" w:rsidP="00695366">
      <w:pPr>
        <w:spacing w:before="100" w:beforeAutospacing="1"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695366">
        <w:rPr>
          <w:rFonts w:ascii="Arial" w:eastAsia="Times New Roman" w:hAnsi="Arial" w:cs="Arial"/>
          <w:b/>
          <w:bCs/>
          <w:kern w:val="36"/>
          <w:lang w:eastAsia="pl-PL"/>
        </w:rPr>
        <w:t xml:space="preserve">Więcej patroli na dworcach i w pociągach, szczególne monitorowanie tras pociągów </w:t>
      </w:r>
      <w:r>
        <w:rPr>
          <w:rFonts w:ascii="Arial" w:eastAsia="Times New Roman" w:hAnsi="Arial" w:cs="Arial"/>
          <w:b/>
          <w:bCs/>
          <w:kern w:val="36"/>
          <w:lang w:eastAsia="pl-PL"/>
        </w:rPr>
        <w:br/>
      </w:r>
      <w:r w:rsidRPr="00695366">
        <w:rPr>
          <w:rFonts w:ascii="Arial" w:eastAsia="Times New Roman" w:hAnsi="Arial" w:cs="Arial"/>
          <w:b/>
          <w:bCs/>
          <w:kern w:val="36"/>
          <w:lang w:eastAsia="pl-PL"/>
        </w:rPr>
        <w:t xml:space="preserve">z dziećmi i młodzieżą, nadzór nad terenami kolejowymi – to działania Straży Ochrony Kolei podejmowane w poszczególnych województwach na czas ferii zimowych. </w:t>
      </w:r>
      <w:r>
        <w:rPr>
          <w:rFonts w:ascii="Arial" w:eastAsia="Times New Roman" w:hAnsi="Arial" w:cs="Arial"/>
          <w:b/>
          <w:bCs/>
          <w:kern w:val="36"/>
          <w:lang w:eastAsia="pl-PL"/>
        </w:rPr>
        <w:br/>
      </w:r>
      <w:r w:rsidRPr="00695366">
        <w:rPr>
          <w:rFonts w:ascii="Arial" w:eastAsia="Times New Roman" w:hAnsi="Arial" w:cs="Arial"/>
          <w:b/>
          <w:bCs/>
          <w:kern w:val="36"/>
          <w:lang w:eastAsia="pl-PL"/>
        </w:rPr>
        <w:t xml:space="preserve">SOK wykorzystuje doświadczenia z poprzednich lat i zapewnia spokojne oraz bezpieczne podróże. </w:t>
      </w:r>
    </w:p>
    <w:p w:rsidR="00695366" w:rsidRPr="00695366" w:rsidRDefault="00695366" w:rsidP="00695366">
      <w:pPr>
        <w:spacing w:before="100" w:beforeAutospacing="1"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pl-PL"/>
        </w:rPr>
      </w:pPr>
      <w:r w:rsidRPr="00695366">
        <w:rPr>
          <w:rFonts w:ascii="Arial" w:eastAsia="Times New Roman" w:hAnsi="Arial" w:cs="Arial"/>
          <w:bCs/>
          <w:kern w:val="36"/>
          <w:lang w:eastAsia="pl-PL"/>
        </w:rPr>
        <w:t>Od pierwszych dni ferii SOK rozpoczęło akcję skierowaną na zapewnienie bezpiecznych przejazdów koleją grup dzieci i młodzieży. B</w:t>
      </w:r>
      <w:r w:rsidRPr="00695366">
        <w:rPr>
          <w:rFonts w:ascii="Arial" w:hAnsi="Arial" w:cs="Arial"/>
          <w:bCs/>
        </w:rPr>
        <w:t xml:space="preserve">ezpieczeństwa podróżnych pilnować będzie ponad 14 000 patroli SOK wspieranych przez 1 200 zespołów innych służb. </w:t>
      </w:r>
      <w:r w:rsidRPr="00695366">
        <w:rPr>
          <w:rFonts w:ascii="Arial" w:eastAsia="Times New Roman" w:hAnsi="Arial" w:cs="Arial"/>
          <w:bCs/>
          <w:kern w:val="36"/>
          <w:lang w:eastAsia="pl-PL"/>
        </w:rPr>
        <w:t xml:space="preserve">Patrole działają wokół dworców i przystanków, w pomieszczeniach i na peronach. Zwracają uwagę na bezpieczne dojścia do pociągów przez tereny kolejowe oraz zachowanie podczas wsiadania i wysiadania </w:t>
      </w:r>
      <w:r>
        <w:rPr>
          <w:rFonts w:ascii="Arial" w:eastAsia="Times New Roman" w:hAnsi="Arial" w:cs="Arial"/>
          <w:bCs/>
          <w:kern w:val="36"/>
          <w:lang w:eastAsia="pl-PL"/>
        </w:rPr>
        <w:br/>
      </w:r>
      <w:r w:rsidRPr="00695366">
        <w:rPr>
          <w:rFonts w:ascii="Arial" w:eastAsia="Times New Roman" w:hAnsi="Arial" w:cs="Arial"/>
          <w:bCs/>
          <w:kern w:val="36"/>
          <w:lang w:eastAsia="pl-PL"/>
        </w:rPr>
        <w:t xml:space="preserve">z wagonów. W pociągach obecne są patrole umundurowane i w ubraniach cywilnych. Funkcjonariusze ściśle współpracują z personelem przewoźników oraz obsługą dworców. Działania są zintegrowane z pracą policji i straży miejskiej. </w:t>
      </w:r>
    </w:p>
    <w:p w:rsidR="00695366" w:rsidRPr="00695366" w:rsidRDefault="00695366" w:rsidP="00695366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366">
        <w:rPr>
          <w:rFonts w:ascii="Arial" w:eastAsia="Times New Roman" w:hAnsi="Arial" w:cs="Arial"/>
          <w:bCs/>
          <w:kern w:val="36"/>
          <w:lang w:eastAsia="pl-PL"/>
        </w:rPr>
        <w:t>Tereny kolejowe i tory w miejscach, w których „ryzykanci” próbują skracać sobie drogę przebiegając przed pociągami, są objęte szczególnym nadzorem. SOK patroluje okolice linii kolejowych przylegające do lodowisk, szlaków turystycznych oraz mosty i wiadukty, przez które czasem próbują przechodzić osoby nieuprawnione.</w:t>
      </w:r>
      <w:r w:rsidRPr="00695366">
        <w:rPr>
          <w:rFonts w:ascii="Arial" w:eastAsia="Times New Roman" w:hAnsi="Arial" w:cs="Arial"/>
          <w:lang w:eastAsia="pl-PL"/>
        </w:rPr>
        <w:t xml:space="preserve"> W zabezpieczeniu setek kilometrów szlaków kolejowych przed złodziejami w użyciu są mobilne centra monitoringu, samochody terenowe oraz </w:t>
      </w:r>
      <w:proofErr w:type="spellStart"/>
      <w:r w:rsidRPr="00695366">
        <w:rPr>
          <w:rFonts w:ascii="Arial" w:eastAsia="Times New Roman" w:hAnsi="Arial" w:cs="Arial"/>
          <w:lang w:eastAsia="pl-PL"/>
        </w:rPr>
        <w:t>fotopułapki</w:t>
      </w:r>
      <w:proofErr w:type="spellEnd"/>
      <w:r w:rsidRPr="00695366">
        <w:rPr>
          <w:rFonts w:ascii="Arial" w:eastAsia="Times New Roman" w:hAnsi="Arial" w:cs="Arial"/>
          <w:lang w:eastAsia="pl-PL"/>
        </w:rPr>
        <w:t>.</w:t>
      </w:r>
    </w:p>
    <w:p w:rsidR="00695366" w:rsidRPr="00695366" w:rsidRDefault="00695366" w:rsidP="00695366">
      <w:pPr>
        <w:spacing w:after="0" w:line="360" w:lineRule="auto"/>
        <w:jc w:val="both"/>
        <w:rPr>
          <w:rFonts w:ascii="Arial" w:hAnsi="Arial" w:cs="Arial"/>
        </w:rPr>
      </w:pPr>
      <w:r w:rsidRPr="00695366">
        <w:rPr>
          <w:rFonts w:ascii="Arial" w:hAnsi="Arial" w:cs="Arial"/>
        </w:rPr>
        <w:t xml:space="preserve">- W okresie ferii zimowych szczególnie współpracujemy z maszynistami i zwracamy uwagę na dzieci i młodzież znajdujące się obok torów. </w:t>
      </w:r>
      <w:r w:rsidR="00644827">
        <w:rPr>
          <w:rFonts w:ascii="Arial" w:hAnsi="Arial" w:cs="Arial"/>
        </w:rPr>
        <w:t xml:space="preserve">Patrole zmotoryzowane szybko podejmują działania, jeśli </w:t>
      </w:r>
      <w:r w:rsidRPr="00695366">
        <w:rPr>
          <w:rFonts w:ascii="Arial" w:hAnsi="Arial" w:cs="Arial"/>
        </w:rPr>
        <w:t>teren „zabawy” zbytnio przylega do linii lub urządzeń kolejowych</w:t>
      </w:r>
      <w:r w:rsidR="00AF4680">
        <w:rPr>
          <w:rFonts w:ascii="Arial" w:hAnsi="Arial" w:cs="Arial"/>
        </w:rPr>
        <w:t>.</w:t>
      </w:r>
      <w:r w:rsidR="009504B1">
        <w:rPr>
          <w:rFonts w:ascii="Arial" w:hAnsi="Arial" w:cs="Arial"/>
        </w:rPr>
        <w:t xml:space="preserve"> </w:t>
      </w:r>
      <w:bookmarkStart w:id="1" w:name="_GoBack"/>
      <w:bookmarkEnd w:id="1"/>
      <w:r w:rsidRPr="00695366">
        <w:rPr>
          <w:rFonts w:ascii="Arial" w:hAnsi="Arial" w:cs="Arial"/>
        </w:rPr>
        <w:t>Liczymy również na to</w:t>
      </w:r>
      <w:r w:rsidR="000652E1">
        <w:rPr>
          <w:rFonts w:ascii="Arial" w:hAnsi="Arial" w:cs="Arial"/>
        </w:rPr>
        <w:t>,</w:t>
      </w:r>
      <w:r w:rsidRPr="00695366">
        <w:rPr>
          <w:rFonts w:ascii="Arial" w:hAnsi="Arial" w:cs="Arial"/>
        </w:rPr>
        <w:t xml:space="preserve"> że wcześniej wykonana praca – pogadanki i spotkania edukacyjne w szkołach z dziećmi i młodzieżą kształtują postawy ograniczające niebezpieczne zachowania – mówi Grzegorz Sławiński, zastępca komendanta Regionu SOK w Tarnowskich Górach.</w:t>
      </w:r>
    </w:p>
    <w:p w:rsidR="00695366" w:rsidRPr="00695366" w:rsidRDefault="00695366" w:rsidP="00695366">
      <w:pPr>
        <w:spacing w:before="100" w:beforeAutospacing="1"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pl-PL"/>
        </w:rPr>
      </w:pPr>
      <w:r w:rsidRPr="00695366">
        <w:rPr>
          <w:rFonts w:ascii="Arial" w:eastAsia="Times New Roman" w:hAnsi="Arial" w:cs="Arial"/>
          <w:bCs/>
          <w:kern w:val="36"/>
          <w:lang w:eastAsia="pl-PL"/>
        </w:rPr>
        <w:lastRenderedPageBreak/>
        <w:t xml:space="preserve">W ramach kampanii społecznej </w:t>
      </w:r>
      <w:r w:rsidRPr="00695366">
        <w:rPr>
          <w:rFonts w:ascii="Arial" w:eastAsia="Times New Roman" w:hAnsi="Arial" w:cs="Arial"/>
          <w:bCs/>
          <w:i/>
          <w:kern w:val="36"/>
          <w:lang w:eastAsia="pl-PL"/>
        </w:rPr>
        <w:t>Bezpieczny przejazd – „Szlaban na ryzyko!”</w:t>
      </w:r>
      <w:r w:rsidRPr="00695366">
        <w:rPr>
          <w:rFonts w:ascii="Arial" w:eastAsia="Times New Roman" w:hAnsi="Arial" w:cs="Arial"/>
          <w:bCs/>
          <w:kern w:val="36"/>
          <w:lang w:eastAsia="pl-PL"/>
        </w:rPr>
        <w:t xml:space="preserve"> - </w:t>
      </w:r>
      <w:proofErr w:type="gramStart"/>
      <w:r w:rsidRPr="00695366">
        <w:rPr>
          <w:rFonts w:ascii="Arial" w:eastAsia="Times New Roman" w:hAnsi="Arial" w:cs="Arial"/>
          <w:bCs/>
          <w:kern w:val="36"/>
          <w:lang w:eastAsia="pl-PL"/>
        </w:rPr>
        <w:t>akcji</w:t>
      </w:r>
      <w:proofErr w:type="gramEnd"/>
      <w:r w:rsidRPr="00695366">
        <w:rPr>
          <w:rFonts w:ascii="Arial" w:eastAsia="Times New Roman" w:hAnsi="Arial" w:cs="Arial"/>
          <w:bCs/>
          <w:kern w:val="36"/>
          <w:lang w:eastAsia="pl-PL"/>
        </w:rPr>
        <w:t xml:space="preserve">, prowadzonej już jedenasty rok, przypominamy i promujemy odpowiedzialne zachowanie na przejazdach kolejowo-drogowych. Tylko w 2015 r. z 500 godzin edukacji skorzystało ponad 30 tysięcy dzieci </w:t>
      </w:r>
      <w:r>
        <w:rPr>
          <w:rFonts w:ascii="Arial" w:eastAsia="Times New Roman" w:hAnsi="Arial" w:cs="Arial"/>
          <w:bCs/>
          <w:kern w:val="36"/>
          <w:lang w:eastAsia="pl-PL"/>
        </w:rPr>
        <w:br/>
      </w:r>
      <w:r w:rsidRPr="00695366">
        <w:rPr>
          <w:rFonts w:ascii="Arial" w:eastAsia="Times New Roman" w:hAnsi="Arial" w:cs="Arial"/>
          <w:bCs/>
          <w:kern w:val="36"/>
          <w:lang w:eastAsia="pl-PL"/>
        </w:rPr>
        <w:t>i młodzieży. Tym działaniom poświęcony był głównie październik.</w:t>
      </w:r>
    </w:p>
    <w:p w:rsidR="00695366" w:rsidRPr="00695366" w:rsidRDefault="00695366" w:rsidP="00695366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366">
        <w:rPr>
          <w:rFonts w:ascii="Arial" w:eastAsia="Times New Roman" w:hAnsi="Arial" w:cs="Arial"/>
          <w:lang w:eastAsia="pl-PL"/>
        </w:rPr>
        <w:t xml:space="preserve">Funkcjonariusze przypominają, że bezpieczeństwo podróżnych zależy również od nich samych. To przechodzenie przez tory tylko w wyznaczonych miejscach i rozsądek w podróży </w:t>
      </w:r>
    </w:p>
    <w:p w:rsidR="00695366" w:rsidRPr="00695366" w:rsidRDefault="00695366" w:rsidP="00695366">
      <w:pPr>
        <w:spacing w:after="0" w:line="360" w:lineRule="auto"/>
        <w:jc w:val="both"/>
        <w:rPr>
          <w:rFonts w:ascii="Arial" w:hAnsi="Arial" w:cs="Arial"/>
          <w:lang w:eastAsia="pl-PL"/>
        </w:rPr>
      </w:pPr>
      <w:r w:rsidRPr="00695366">
        <w:rPr>
          <w:rFonts w:ascii="Arial" w:eastAsia="Times New Roman" w:hAnsi="Arial" w:cs="Arial"/>
          <w:i/>
          <w:lang w:eastAsia="pl-PL"/>
        </w:rPr>
        <w:t xml:space="preserve">- Należy pamiętać, aby nie pozostawiać swojego bagażu bez opieki, a wszystkie wartościowe rzeczy trzymać zawsze przy sobie. Za każdym </w:t>
      </w:r>
      <w:proofErr w:type="gramStart"/>
      <w:r w:rsidRPr="00695366">
        <w:rPr>
          <w:rFonts w:ascii="Arial" w:eastAsia="Times New Roman" w:hAnsi="Arial" w:cs="Arial"/>
          <w:i/>
          <w:lang w:eastAsia="pl-PL"/>
        </w:rPr>
        <w:t>razem kiedy</w:t>
      </w:r>
      <w:proofErr w:type="gramEnd"/>
      <w:r w:rsidRPr="00695366">
        <w:rPr>
          <w:rFonts w:ascii="Arial" w:eastAsia="Times New Roman" w:hAnsi="Arial" w:cs="Arial"/>
          <w:i/>
          <w:lang w:eastAsia="pl-PL"/>
        </w:rPr>
        <w:t xml:space="preserve"> poczujemy się zagrożeni, należy jak najszybciej zaalarmować służby odpowiedzialne za bezpieczeństwo. Funkcjonariusze reagują na każde zgłoszenie, które do nich wpływa – </w:t>
      </w:r>
      <w:r w:rsidRPr="00695366">
        <w:rPr>
          <w:rFonts w:ascii="Arial" w:eastAsia="Times New Roman" w:hAnsi="Arial" w:cs="Arial"/>
          <w:lang w:eastAsia="pl-PL"/>
        </w:rPr>
        <w:t xml:space="preserve">przypomina Diana </w:t>
      </w:r>
      <w:proofErr w:type="gramStart"/>
      <w:r w:rsidRPr="00695366">
        <w:rPr>
          <w:rFonts w:ascii="Arial" w:eastAsia="Times New Roman" w:hAnsi="Arial" w:cs="Arial"/>
          <w:lang w:eastAsia="pl-PL"/>
        </w:rPr>
        <w:t xml:space="preserve">Zborowska , </w:t>
      </w:r>
      <w:proofErr w:type="gramEnd"/>
      <w:r w:rsidRPr="00695366">
        <w:rPr>
          <w:rFonts w:ascii="Arial" w:hAnsi="Arial" w:cs="Arial"/>
          <w:lang w:eastAsia="pl-PL"/>
        </w:rPr>
        <w:t xml:space="preserve">rzecznik prasowy Straży Ochrony Kolei. </w:t>
      </w:r>
    </w:p>
    <w:p w:rsidR="00695366" w:rsidRPr="00695366" w:rsidRDefault="00695366" w:rsidP="00695366">
      <w:pPr>
        <w:spacing w:before="100" w:beforeAutospacing="1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695366">
        <w:rPr>
          <w:rFonts w:ascii="Arial" w:eastAsia="Times New Roman" w:hAnsi="Arial" w:cs="Arial"/>
          <w:lang w:eastAsia="pl-PL"/>
        </w:rPr>
        <w:t xml:space="preserve">Do dyspozycji podróżnych i osób chcących zgłosić zagadnienia związane z bezpieczeństwem </w:t>
      </w:r>
      <w:proofErr w:type="gramStart"/>
      <w:r w:rsidRPr="00695366">
        <w:rPr>
          <w:rFonts w:ascii="Arial" w:eastAsia="Times New Roman" w:hAnsi="Arial" w:cs="Arial"/>
          <w:lang w:eastAsia="pl-PL"/>
        </w:rPr>
        <w:t>działa  numer</w:t>
      </w:r>
      <w:proofErr w:type="gramEnd"/>
      <w:r w:rsidRPr="00695366">
        <w:rPr>
          <w:rFonts w:ascii="Arial" w:eastAsia="Times New Roman" w:hAnsi="Arial" w:cs="Arial"/>
          <w:lang w:eastAsia="pl-PL"/>
        </w:rPr>
        <w:t xml:space="preserve"> alarmowy SOK, czyli  22 474 00 00.</w:t>
      </w:r>
    </w:p>
    <w:p w:rsidR="00695366" w:rsidRPr="00695366" w:rsidRDefault="00695366" w:rsidP="00695366">
      <w:pPr>
        <w:spacing w:before="100" w:beforeAutospacing="1" w:after="100" w:afterAutospacing="1" w:line="360" w:lineRule="auto"/>
        <w:ind w:left="2124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>
        <w:rPr>
          <w:rFonts w:ascii="Arial" w:eastAsia="Times New Roman" w:hAnsi="Arial" w:cs="Arial"/>
          <w:bCs/>
          <w:kern w:val="36"/>
          <w:lang w:eastAsia="pl-PL"/>
        </w:rPr>
        <w:t xml:space="preserve">                 </w:t>
      </w:r>
      <w:r w:rsidRPr="00695366">
        <w:rPr>
          <w:rFonts w:ascii="Arial" w:eastAsia="Times New Roman" w:hAnsi="Arial" w:cs="Arial"/>
          <w:b/>
          <w:bCs/>
          <w:kern w:val="36"/>
          <w:lang w:eastAsia="pl-PL"/>
        </w:rPr>
        <w:t xml:space="preserve">Dodatkowe informacje o działaniach Straży Ochrony Kolei </w:t>
      </w:r>
    </w:p>
    <w:p w:rsidR="00695366" w:rsidRPr="00695366" w:rsidRDefault="00695366" w:rsidP="00695366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  <w:lang w:eastAsia="pl-PL"/>
        </w:rPr>
      </w:pPr>
      <w:r w:rsidRPr="00695366">
        <w:rPr>
          <w:rFonts w:ascii="Arial" w:hAnsi="Arial" w:cs="Arial"/>
          <w:sz w:val="20"/>
          <w:szCs w:val="20"/>
          <w:lang w:eastAsia="pl-PL"/>
        </w:rPr>
        <w:t>Diana Zborowska</w:t>
      </w:r>
    </w:p>
    <w:p w:rsidR="00695366" w:rsidRPr="00695366" w:rsidRDefault="00695366" w:rsidP="00695366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  <w:lang w:eastAsia="pl-PL"/>
        </w:rPr>
      </w:pPr>
      <w:r w:rsidRPr="00695366">
        <w:rPr>
          <w:rFonts w:ascii="Arial" w:hAnsi="Arial" w:cs="Arial"/>
          <w:sz w:val="20"/>
          <w:szCs w:val="20"/>
          <w:lang w:eastAsia="pl-PL"/>
        </w:rPr>
        <w:t xml:space="preserve">Rzecznik prasowy </w:t>
      </w:r>
    </w:p>
    <w:p w:rsidR="00695366" w:rsidRPr="00695366" w:rsidRDefault="00695366" w:rsidP="00695366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  <w:lang w:eastAsia="pl-PL"/>
        </w:rPr>
      </w:pPr>
      <w:r w:rsidRPr="00695366">
        <w:rPr>
          <w:rFonts w:ascii="Arial" w:hAnsi="Arial" w:cs="Arial"/>
          <w:sz w:val="20"/>
          <w:szCs w:val="20"/>
          <w:lang w:eastAsia="pl-PL"/>
        </w:rPr>
        <w:t>PKP Polskie Linie Kolejowe S.A.</w:t>
      </w:r>
    </w:p>
    <w:p w:rsidR="00695366" w:rsidRPr="00695366" w:rsidRDefault="00695366" w:rsidP="00695366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  <w:lang w:eastAsia="pl-PL"/>
        </w:rPr>
      </w:pPr>
      <w:r w:rsidRPr="00695366">
        <w:rPr>
          <w:rFonts w:ascii="Arial" w:hAnsi="Arial" w:cs="Arial"/>
          <w:sz w:val="20"/>
          <w:szCs w:val="20"/>
          <w:lang w:eastAsia="pl-PL"/>
        </w:rPr>
        <w:t>Komenda Główna Straży Ochrony Kolei</w:t>
      </w:r>
    </w:p>
    <w:p w:rsidR="00695366" w:rsidRDefault="004C7E42" w:rsidP="00695366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  <w:shd w:val="clear" w:color="auto" w:fill="FCFDFD"/>
        </w:rPr>
      </w:pPr>
      <w:hyperlink r:id="rId8" w:history="1">
        <w:r w:rsidR="00695366" w:rsidRPr="00D856B9">
          <w:rPr>
            <w:rStyle w:val="Hipercze"/>
            <w:rFonts w:ascii="Arial" w:hAnsi="Arial" w:cs="Arial"/>
            <w:sz w:val="20"/>
            <w:szCs w:val="20"/>
            <w:shd w:val="clear" w:color="auto" w:fill="FCFDFD"/>
          </w:rPr>
          <w:t>diana.zborowska@plk-sa.pl</w:t>
        </w:r>
      </w:hyperlink>
    </w:p>
    <w:p w:rsidR="00695366" w:rsidRPr="00695366" w:rsidRDefault="00695366" w:rsidP="00695366">
      <w:pPr>
        <w:spacing w:after="0" w:line="360" w:lineRule="auto"/>
        <w:ind w:left="4956"/>
        <w:jc w:val="right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shd w:val="clear" w:color="auto" w:fill="FCFDFD"/>
        </w:rPr>
        <w:t>T: + 48 600 083 809</w:t>
      </w:r>
    </w:p>
    <w:p w:rsidR="00695366" w:rsidRDefault="00695366" w:rsidP="00695366">
      <w:pPr>
        <w:spacing w:before="100" w:beforeAutospacing="1" w:after="100" w:afterAutospacing="1" w:line="360" w:lineRule="auto"/>
        <w:ind w:left="2124"/>
        <w:outlineLvl w:val="0"/>
        <w:rPr>
          <w:rFonts w:ascii="Arial" w:eastAsia="Times New Roman" w:hAnsi="Arial" w:cs="Arial"/>
          <w:bCs/>
          <w:kern w:val="36"/>
          <w:lang w:eastAsia="pl-PL"/>
        </w:rPr>
      </w:pPr>
    </w:p>
    <w:p w:rsidR="00695366" w:rsidRPr="00695366" w:rsidRDefault="00695366" w:rsidP="00695366">
      <w:pPr>
        <w:spacing w:before="100" w:beforeAutospacing="1" w:after="100" w:afterAutospacing="1" w:line="360" w:lineRule="auto"/>
        <w:ind w:firstLine="708"/>
        <w:jc w:val="right"/>
        <w:outlineLvl w:val="0"/>
        <w:rPr>
          <w:rFonts w:ascii="Arial" w:eastAsia="Times New Roman" w:hAnsi="Arial" w:cs="Arial"/>
          <w:b/>
          <w:bCs/>
          <w:kern w:val="36"/>
          <w:lang w:eastAsia="pl-PL"/>
        </w:rPr>
      </w:pPr>
      <w:r w:rsidRPr="00695366">
        <w:rPr>
          <w:rFonts w:ascii="Arial" w:eastAsia="Times New Roman" w:hAnsi="Arial" w:cs="Arial"/>
          <w:b/>
          <w:bCs/>
          <w:kern w:val="36"/>
          <w:lang w:eastAsia="pl-PL"/>
        </w:rPr>
        <w:t>Dodatkowe informacje o działaniach PKP Polskich Linii Kolejowych S.A.</w:t>
      </w:r>
    </w:p>
    <w:p w:rsidR="00513457" w:rsidRPr="00695366" w:rsidRDefault="00695366" w:rsidP="00695366">
      <w:pPr>
        <w:spacing w:before="100" w:beforeAutospacing="1" w:after="0" w:line="360" w:lineRule="auto"/>
        <w:ind w:left="4248" w:firstLine="708"/>
        <w:jc w:val="right"/>
        <w:outlineLvl w:val="0"/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</w:pPr>
      <w:r w:rsidRPr="00695366">
        <w:rPr>
          <w:rFonts w:ascii="Arial" w:eastAsia="Times New Roman" w:hAnsi="Arial" w:cs="Arial"/>
          <w:bCs/>
          <w:kern w:val="36"/>
          <w:sz w:val="20"/>
          <w:szCs w:val="20"/>
          <w:lang w:eastAsia="pl-PL"/>
        </w:rPr>
        <w:t xml:space="preserve">Karol Jakubowski </w:t>
      </w:r>
    </w:p>
    <w:p w:rsidR="00513457" w:rsidRPr="00695366" w:rsidRDefault="00695366" w:rsidP="00695366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 xml:space="preserve">Zespół </w:t>
      </w:r>
      <w:r w:rsidR="00513457" w:rsidRPr="00695366">
        <w:rPr>
          <w:rFonts w:ascii="Arial" w:hAnsi="Arial" w:cs="Arial"/>
          <w:color w:val="000000"/>
          <w:sz w:val="20"/>
          <w:szCs w:val="20"/>
          <w:lang w:eastAsia="pl-PL"/>
        </w:rPr>
        <w:t xml:space="preserve">prasowy </w:t>
      </w:r>
    </w:p>
    <w:p w:rsidR="00513457" w:rsidRPr="00695366" w:rsidRDefault="00513457" w:rsidP="00695366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695366">
        <w:rPr>
          <w:rFonts w:ascii="Arial" w:hAnsi="Arial" w:cs="Arial"/>
          <w:color w:val="000000"/>
          <w:sz w:val="20"/>
          <w:szCs w:val="20"/>
          <w:lang w:eastAsia="pl-PL"/>
        </w:rPr>
        <w:t>PKP Polskie Linie Kolejowe S.A.</w:t>
      </w:r>
    </w:p>
    <w:p w:rsidR="00513457" w:rsidRPr="00695366" w:rsidRDefault="004C7E42" w:rsidP="00695366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hyperlink r:id="rId9" w:history="1">
        <w:r w:rsidR="00A35A98" w:rsidRPr="00695366">
          <w:rPr>
            <w:rStyle w:val="Hipercze"/>
            <w:rFonts w:ascii="Arial" w:hAnsi="Arial" w:cs="Arial"/>
            <w:sz w:val="20"/>
            <w:szCs w:val="20"/>
          </w:rPr>
          <w:t>rzecznik</w:t>
        </w:r>
        <w:r w:rsidR="00A35A98" w:rsidRPr="00695366">
          <w:rPr>
            <w:rStyle w:val="Hipercze"/>
            <w:rFonts w:ascii="Arial" w:hAnsi="Arial" w:cs="Arial"/>
            <w:sz w:val="20"/>
            <w:szCs w:val="20"/>
            <w:lang w:eastAsia="pl-PL"/>
          </w:rPr>
          <w:t>@plk-sa.pl</w:t>
        </w:r>
      </w:hyperlink>
      <w:r w:rsidR="00513457" w:rsidRPr="00695366">
        <w:rPr>
          <w:rFonts w:ascii="Arial" w:hAnsi="Arial" w:cs="Arial"/>
          <w:color w:val="000000"/>
          <w:sz w:val="20"/>
          <w:szCs w:val="20"/>
          <w:lang w:eastAsia="pl-PL"/>
        </w:rPr>
        <w:t xml:space="preserve"> </w:t>
      </w:r>
    </w:p>
    <w:p w:rsidR="005B2C07" w:rsidRPr="00695366" w:rsidRDefault="00513457" w:rsidP="00695366">
      <w:pPr>
        <w:spacing w:after="0" w:line="360" w:lineRule="auto"/>
        <w:jc w:val="right"/>
        <w:rPr>
          <w:rFonts w:ascii="Arial" w:hAnsi="Arial" w:cs="Arial"/>
          <w:color w:val="000000"/>
          <w:sz w:val="20"/>
          <w:szCs w:val="20"/>
          <w:lang w:eastAsia="pl-PL"/>
        </w:rPr>
      </w:pPr>
      <w:r w:rsidRPr="00695366">
        <w:rPr>
          <w:rFonts w:ascii="Arial" w:hAnsi="Arial" w:cs="Arial"/>
          <w:color w:val="000000"/>
          <w:sz w:val="20"/>
          <w:szCs w:val="20"/>
          <w:lang w:eastAsia="pl-PL"/>
        </w:rPr>
        <w:t>T: + 48</w:t>
      </w:r>
      <w:r w:rsidR="00695366" w:rsidRPr="00695366">
        <w:rPr>
          <w:rFonts w:ascii="Arial" w:hAnsi="Arial" w:cs="Arial"/>
          <w:color w:val="000000"/>
          <w:sz w:val="20"/>
          <w:szCs w:val="20"/>
          <w:lang w:eastAsia="pl-PL"/>
        </w:rPr>
        <w:t> </w:t>
      </w:r>
      <w:r w:rsidR="00695366" w:rsidRPr="00695366">
        <w:rPr>
          <w:rFonts w:ascii="Arial" w:hAnsi="Arial" w:cs="Arial"/>
          <w:color w:val="222222"/>
          <w:sz w:val="20"/>
          <w:szCs w:val="20"/>
          <w:shd w:val="clear" w:color="auto" w:fill="FCFDFD"/>
        </w:rPr>
        <w:t>668 679 414</w:t>
      </w:r>
    </w:p>
    <w:sectPr w:rsidR="005B2C07" w:rsidRPr="00695366" w:rsidSect="00E375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E42" w:rsidRDefault="004C7E42" w:rsidP="00D5409C">
      <w:pPr>
        <w:spacing w:after="0" w:line="240" w:lineRule="auto"/>
      </w:pPr>
      <w:r>
        <w:separator/>
      </w:r>
    </w:p>
  </w:endnote>
  <w:endnote w:type="continuationSeparator" w:id="0">
    <w:p w:rsidR="004C7E42" w:rsidRDefault="004C7E42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51" w:rsidRDefault="00A37F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E96629">
      <w:rPr>
        <w:rFonts w:ascii="Arial" w:hAnsi="Arial" w:cs="Arial"/>
        <w:color w:val="727271"/>
        <w:sz w:val="14"/>
        <w:szCs w:val="14"/>
      </w:rPr>
      <w:t>84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E96629">
      <w:rPr>
        <w:rFonts w:ascii="Arial" w:hAnsi="Arial" w:cs="Arial"/>
        <w:color w:val="727271"/>
        <w:sz w:val="14"/>
        <w:szCs w:val="14"/>
      </w:rPr>
      <w:t>838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482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64482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-47625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proofErr w:type="gramStart"/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A37F51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84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A37F5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838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A37F51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84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A37F5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838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E42" w:rsidRDefault="004C7E42" w:rsidP="00D5409C">
      <w:pPr>
        <w:spacing w:after="0" w:line="240" w:lineRule="auto"/>
      </w:pPr>
      <w:r>
        <w:separator/>
      </w:r>
    </w:p>
  </w:footnote>
  <w:footnote w:type="continuationSeparator" w:id="0">
    <w:p w:rsidR="004C7E42" w:rsidRDefault="004C7E42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51" w:rsidRDefault="00A37F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F51" w:rsidRDefault="00A37F5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4540B1" w:rsidRPr="000A772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ul</w:t>
                          </w:r>
                          <w:proofErr w:type="gramEnd"/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+ 48 22 473 30 02</w:t>
                          </w:r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 kom. + 48 662 114 900</w:t>
                          </w:r>
                        </w:p>
                        <w:p w:rsidR="004540B1" w:rsidRPr="00DA3248" w:rsidRDefault="004C7E42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4540B1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plk-sa</w:t>
                          </w:r>
                          <w:proofErr w:type="gramEnd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</w:t>
                          </w:r>
                          <w:proofErr w:type="gramStart"/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pl</w:t>
                          </w:r>
                          <w:proofErr w:type="gramEnd"/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4540B1" w:rsidRPr="000A772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 + 48 22 473 30 02</w:t>
                    </w:r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 kom. + 48 662 114 900</w:t>
                    </w:r>
                  </w:p>
                  <w:p w:rsidR="004540B1" w:rsidRPr="00DA3248" w:rsidRDefault="000765F4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4540B1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154C3"/>
    <w:rsid w:val="00035760"/>
    <w:rsid w:val="000360EA"/>
    <w:rsid w:val="00037722"/>
    <w:rsid w:val="00044D0B"/>
    <w:rsid w:val="000551EB"/>
    <w:rsid w:val="00057B94"/>
    <w:rsid w:val="00060179"/>
    <w:rsid w:val="0006487D"/>
    <w:rsid w:val="000652E1"/>
    <w:rsid w:val="00067273"/>
    <w:rsid w:val="00074343"/>
    <w:rsid w:val="00076186"/>
    <w:rsid w:val="000765F4"/>
    <w:rsid w:val="00094D3C"/>
    <w:rsid w:val="00094E17"/>
    <w:rsid w:val="000A5037"/>
    <w:rsid w:val="000A7728"/>
    <w:rsid w:val="000B6EAC"/>
    <w:rsid w:val="000C08A3"/>
    <w:rsid w:val="000C19C7"/>
    <w:rsid w:val="000C1DE5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41226"/>
    <w:rsid w:val="00150560"/>
    <w:rsid w:val="00152131"/>
    <w:rsid w:val="00152980"/>
    <w:rsid w:val="00156F3D"/>
    <w:rsid w:val="00164A21"/>
    <w:rsid w:val="0018453D"/>
    <w:rsid w:val="00196F35"/>
    <w:rsid w:val="001A4F34"/>
    <w:rsid w:val="001D36C6"/>
    <w:rsid w:val="001E0FA7"/>
    <w:rsid w:val="001E10D8"/>
    <w:rsid w:val="001E7765"/>
    <w:rsid w:val="001E7E4E"/>
    <w:rsid w:val="001F05AC"/>
    <w:rsid w:val="001F12B7"/>
    <w:rsid w:val="001F329C"/>
    <w:rsid w:val="001F44A5"/>
    <w:rsid w:val="001F4E87"/>
    <w:rsid w:val="001F5E48"/>
    <w:rsid w:val="0020103C"/>
    <w:rsid w:val="00201757"/>
    <w:rsid w:val="00204BC8"/>
    <w:rsid w:val="00207374"/>
    <w:rsid w:val="00215DEC"/>
    <w:rsid w:val="002244A5"/>
    <w:rsid w:val="002257D4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91B64"/>
    <w:rsid w:val="002A551F"/>
    <w:rsid w:val="002A750F"/>
    <w:rsid w:val="002B0A44"/>
    <w:rsid w:val="002B31E5"/>
    <w:rsid w:val="002B7F98"/>
    <w:rsid w:val="002C26DD"/>
    <w:rsid w:val="002C3283"/>
    <w:rsid w:val="002D0837"/>
    <w:rsid w:val="002E2AD2"/>
    <w:rsid w:val="002E40BD"/>
    <w:rsid w:val="002E434E"/>
    <w:rsid w:val="002F20A1"/>
    <w:rsid w:val="002F3276"/>
    <w:rsid w:val="002F4418"/>
    <w:rsid w:val="00303460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70CCF"/>
    <w:rsid w:val="004725FF"/>
    <w:rsid w:val="00473830"/>
    <w:rsid w:val="00476FF4"/>
    <w:rsid w:val="00480BF9"/>
    <w:rsid w:val="0048109A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C7E4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9067F"/>
    <w:rsid w:val="00595CCD"/>
    <w:rsid w:val="005A0392"/>
    <w:rsid w:val="005A7A00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4800"/>
    <w:rsid w:val="00644827"/>
    <w:rsid w:val="00644CC8"/>
    <w:rsid w:val="006720D4"/>
    <w:rsid w:val="00681B60"/>
    <w:rsid w:val="00683F3F"/>
    <w:rsid w:val="0068513A"/>
    <w:rsid w:val="0068580C"/>
    <w:rsid w:val="00685BFB"/>
    <w:rsid w:val="0068696F"/>
    <w:rsid w:val="00695366"/>
    <w:rsid w:val="006A159D"/>
    <w:rsid w:val="006A4931"/>
    <w:rsid w:val="006A4F7C"/>
    <w:rsid w:val="006A6DC2"/>
    <w:rsid w:val="006B149F"/>
    <w:rsid w:val="006B346C"/>
    <w:rsid w:val="006C1CE1"/>
    <w:rsid w:val="006C4465"/>
    <w:rsid w:val="006D26A8"/>
    <w:rsid w:val="006D3756"/>
    <w:rsid w:val="006D6E6C"/>
    <w:rsid w:val="006F07DC"/>
    <w:rsid w:val="006F182B"/>
    <w:rsid w:val="006F73A3"/>
    <w:rsid w:val="0070346B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6AF4"/>
    <w:rsid w:val="007B7472"/>
    <w:rsid w:val="007C0A72"/>
    <w:rsid w:val="007C1DD8"/>
    <w:rsid w:val="007D005C"/>
    <w:rsid w:val="007E742D"/>
    <w:rsid w:val="007F02C6"/>
    <w:rsid w:val="007F049C"/>
    <w:rsid w:val="007F3D8D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4AE1"/>
    <w:rsid w:val="00910817"/>
    <w:rsid w:val="009127D2"/>
    <w:rsid w:val="00912BD0"/>
    <w:rsid w:val="0091649B"/>
    <w:rsid w:val="00922D1F"/>
    <w:rsid w:val="009263CF"/>
    <w:rsid w:val="00927277"/>
    <w:rsid w:val="00930924"/>
    <w:rsid w:val="00932446"/>
    <w:rsid w:val="00934EEA"/>
    <w:rsid w:val="0093668A"/>
    <w:rsid w:val="00945524"/>
    <w:rsid w:val="009504B1"/>
    <w:rsid w:val="00963B2C"/>
    <w:rsid w:val="00964D78"/>
    <w:rsid w:val="009713D8"/>
    <w:rsid w:val="00974615"/>
    <w:rsid w:val="009951BB"/>
    <w:rsid w:val="009A565A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50B03"/>
    <w:rsid w:val="00A55BED"/>
    <w:rsid w:val="00A57E78"/>
    <w:rsid w:val="00A63BC0"/>
    <w:rsid w:val="00A669F6"/>
    <w:rsid w:val="00A93609"/>
    <w:rsid w:val="00A955E5"/>
    <w:rsid w:val="00A969BC"/>
    <w:rsid w:val="00AA07B2"/>
    <w:rsid w:val="00AA581D"/>
    <w:rsid w:val="00AA5AB4"/>
    <w:rsid w:val="00AB2DDF"/>
    <w:rsid w:val="00AB5968"/>
    <w:rsid w:val="00AC0204"/>
    <w:rsid w:val="00AC37B3"/>
    <w:rsid w:val="00AD0971"/>
    <w:rsid w:val="00AD3635"/>
    <w:rsid w:val="00AE1473"/>
    <w:rsid w:val="00AF31AF"/>
    <w:rsid w:val="00AF4680"/>
    <w:rsid w:val="00AF4D7A"/>
    <w:rsid w:val="00AF713A"/>
    <w:rsid w:val="00B01136"/>
    <w:rsid w:val="00B01FCA"/>
    <w:rsid w:val="00B0329A"/>
    <w:rsid w:val="00B036DC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980"/>
    <w:rsid w:val="00BA2784"/>
    <w:rsid w:val="00BB2E40"/>
    <w:rsid w:val="00BB39CA"/>
    <w:rsid w:val="00BB4156"/>
    <w:rsid w:val="00BC08AF"/>
    <w:rsid w:val="00BC2C78"/>
    <w:rsid w:val="00BD712E"/>
    <w:rsid w:val="00BE7500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276F"/>
    <w:rsid w:val="00C33954"/>
    <w:rsid w:val="00C33F65"/>
    <w:rsid w:val="00C56FD1"/>
    <w:rsid w:val="00C60EDC"/>
    <w:rsid w:val="00C638A8"/>
    <w:rsid w:val="00C6408A"/>
    <w:rsid w:val="00C672FC"/>
    <w:rsid w:val="00C67F4C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5953"/>
    <w:rsid w:val="00CB0350"/>
    <w:rsid w:val="00CB1673"/>
    <w:rsid w:val="00CB286E"/>
    <w:rsid w:val="00CB2B48"/>
    <w:rsid w:val="00CC230F"/>
    <w:rsid w:val="00CC6635"/>
    <w:rsid w:val="00CC671D"/>
    <w:rsid w:val="00CD3D15"/>
    <w:rsid w:val="00CD689E"/>
    <w:rsid w:val="00CE2E27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432DB"/>
    <w:rsid w:val="00D5337B"/>
    <w:rsid w:val="00D5409C"/>
    <w:rsid w:val="00D6506B"/>
    <w:rsid w:val="00D659BD"/>
    <w:rsid w:val="00D70689"/>
    <w:rsid w:val="00D76991"/>
    <w:rsid w:val="00D8459C"/>
    <w:rsid w:val="00D9150D"/>
    <w:rsid w:val="00D95B2D"/>
    <w:rsid w:val="00DA3248"/>
    <w:rsid w:val="00DA5750"/>
    <w:rsid w:val="00DA5F1A"/>
    <w:rsid w:val="00DB27D1"/>
    <w:rsid w:val="00DB50FE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5017A"/>
    <w:rsid w:val="00E50EFB"/>
    <w:rsid w:val="00E554F9"/>
    <w:rsid w:val="00E57F7B"/>
    <w:rsid w:val="00E67041"/>
    <w:rsid w:val="00E70BCF"/>
    <w:rsid w:val="00E71A1F"/>
    <w:rsid w:val="00E74D3F"/>
    <w:rsid w:val="00E85F9F"/>
    <w:rsid w:val="00E92C5E"/>
    <w:rsid w:val="00E92D3C"/>
    <w:rsid w:val="00E94291"/>
    <w:rsid w:val="00E96629"/>
    <w:rsid w:val="00EA6ECD"/>
    <w:rsid w:val="00EA7D6E"/>
    <w:rsid w:val="00EB0C24"/>
    <w:rsid w:val="00EB12C8"/>
    <w:rsid w:val="00EC079E"/>
    <w:rsid w:val="00EC35DF"/>
    <w:rsid w:val="00ED0648"/>
    <w:rsid w:val="00ED15C0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19AC"/>
    <w:rsid w:val="00F23F17"/>
    <w:rsid w:val="00F247BA"/>
    <w:rsid w:val="00F34AC0"/>
    <w:rsid w:val="00F3615F"/>
    <w:rsid w:val="00F3639C"/>
    <w:rsid w:val="00F445CE"/>
    <w:rsid w:val="00F5380E"/>
    <w:rsid w:val="00F65D4B"/>
    <w:rsid w:val="00F66D09"/>
    <w:rsid w:val="00F701A8"/>
    <w:rsid w:val="00F85B38"/>
    <w:rsid w:val="00F91D11"/>
    <w:rsid w:val="00F96248"/>
    <w:rsid w:val="00F96444"/>
    <w:rsid w:val="00FA4690"/>
    <w:rsid w:val="00FA6EA8"/>
    <w:rsid w:val="00FA7E0C"/>
    <w:rsid w:val="00FB2B45"/>
    <w:rsid w:val="00FB474B"/>
    <w:rsid w:val="00FC6FE6"/>
    <w:rsid w:val="00FD419F"/>
    <w:rsid w:val="00FD5963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37BB8F-8C39-45BF-8672-CA1D819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zborowska@plk-s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B5120-2669-45D5-8C28-81A4B181A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3583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XXX;Miroslaw.Siemieniec@plk-sa.pl</dc:creator>
  <cp:lastModifiedBy>Dudzińska Maria</cp:lastModifiedBy>
  <cp:revision>7</cp:revision>
  <cp:lastPrinted>2015-10-23T07:19:00Z</cp:lastPrinted>
  <dcterms:created xsi:type="dcterms:W3CDTF">2016-02-03T13:31:00Z</dcterms:created>
  <dcterms:modified xsi:type="dcterms:W3CDTF">2016-02-03T13:49:00Z</dcterms:modified>
</cp:coreProperties>
</file>