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563E2D15" w:rsidR="008542C9" w:rsidRPr="00CD3D15" w:rsidRDefault="000A7728" w:rsidP="00CD3D15">
      <w:pPr>
        <w:spacing w:after="0" w:line="360" w:lineRule="auto"/>
        <w:jc w:val="right"/>
        <w:rPr>
          <w:rFonts w:ascii="Arial" w:hAnsi="Arial" w:cs="Arial"/>
        </w:rPr>
      </w:pPr>
      <w:bookmarkStart w:id="0" w:name="_GoBack"/>
      <w:bookmarkEnd w:id="0"/>
      <w:r w:rsidRPr="00CD3D15">
        <w:rPr>
          <w:rFonts w:ascii="Arial" w:hAnsi="Arial" w:cs="Arial"/>
        </w:rPr>
        <w:t>Warszawa</w:t>
      </w:r>
      <w:r w:rsidR="008105AE" w:rsidRPr="00CD3D15">
        <w:rPr>
          <w:rFonts w:ascii="Arial" w:hAnsi="Arial" w:cs="Arial"/>
        </w:rPr>
        <w:t xml:space="preserve">, </w:t>
      </w:r>
      <w:r w:rsidR="00DC6788">
        <w:rPr>
          <w:rFonts w:ascii="Arial" w:hAnsi="Arial" w:cs="Arial"/>
        </w:rPr>
        <w:t xml:space="preserve">8 maja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B38F2">
      <w:pPr>
        <w:spacing w:after="0" w:line="360" w:lineRule="auto"/>
        <w:jc w:val="both"/>
        <w:rPr>
          <w:rFonts w:ascii="Arial" w:hAnsi="Arial" w:cs="Arial"/>
          <w:b/>
        </w:rPr>
      </w:pPr>
    </w:p>
    <w:p w14:paraId="40EF4CDC" w14:textId="77777777" w:rsidR="004C4512" w:rsidRPr="00CD3D15" w:rsidRDefault="004C4512" w:rsidP="003B38F2">
      <w:pPr>
        <w:spacing w:after="0" w:line="360" w:lineRule="auto"/>
        <w:jc w:val="both"/>
        <w:rPr>
          <w:rFonts w:ascii="Arial" w:hAnsi="Arial" w:cs="Arial"/>
          <w:b/>
        </w:rPr>
      </w:pPr>
      <w:bookmarkStart w:id="1" w:name="_MailAutoSig"/>
    </w:p>
    <w:p w14:paraId="082ACC20" w14:textId="77777777" w:rsidR="00BA0980" w:rsidRDefault="00BA0980" w:rsidP="003B38F2">
      <w:pPr>
        <w:spacing w:after="0" w:line="360" w:lineRule="auto"/>
        <w:jc w:val="both"/>
        <w:rPr>
          <w:rFonts w:ascii="Arial" w:hAnsi="Arial" w:cs="Arial"/>
          <w:b/>
        </w:rPr>
      </w:pPr>
      <w:r w:rsidRPr="00CD3D15">
        <w:rPr>
          <w:rFonts w:ascii="Arial" w:hAnsi="Arial" w:cs="Arial"/>
          <w:b/>
        </w:rPr>
        <w:t>Informacja prasowa</w:t>
      </w:r>
    </w:p>
    <w:p w14:paraId="00F43856" w14:textId="77777777" w:rsidR="00EA7CDC" w:rsidRDefault="00EA7CDC" w:rsidP="00EA7CDC">
      <w:pPr>
        <w:pStyle w:val="align-justify"/>
        <w:spacing w:before="0" w:beforeAutospacing="0" w:after="225" w:afterAutospacing="0" w:line="276" w:lineRule="auto"/>
        <w:jc w:val="both"/>
        <w:rPr>
          <w:rFonts w:ascii="Arial" w:hAnsi="Arial" w:cs="Arial"/>
          <w:b/>
          <w:bCs/>
          <w:sz w:val="22"/>
          <w:szCs w:val="22"/>
        </w:rPr>
      </w:pPr>
      <w:r>
        <w:rPr>
          <w:rFonts w:ascii="Arial" w:hAnsi="Arial" w:cs="Arial"/>
          <w:b/>
          <w:bCs/>
          <w:sz w:val="22"/>
          <w:szCs w:val="22"/>
        </w:rPr>
        <w:t>W czerwcu PLK zaczyna remont Mostu Gdańskiego w Warszawie</w:t>
      </w:r>
    </w:p>
    <w:p w14:paraId="3421F636" w14:textId="28D44354" w:rsidR="00EA7CDC" w:rsidRDefault="00EA7CDC" w:rsidP="00EA7CDC">
      <w:pPr>
        <w:pStyle w:val="align-justify"/>
        <w:spacing w:before="0" w:beforeAutospacing="0" w:after="225" w:afterAutospacing="0" w:line="276" w:lineRule="auto"/>
        <w:jc w:val="both"/>
        <w:rPr>
          <w:rFonts w:ascii="Arial" w:hAnsi="Arial" w:cs="Arial"/>
          <w:b/>
          <w:bCs/>
          <w:sz w:val="22"/>
          <w:szCs w:val="22"/>
        </w:rPr>
      </w:pPr>
      <w:r>
        <w:rPr>
          <w:rFonts w:ascii="Arial" w:hAnsi="Arial" w:cs="Arial"/>
          <w:b/>
          <w:bCs/>
          <w:sz w:val="22"/>
          <w:szCs w:val="22"/>
        </w:rPr>
        <w:t xml:space="preserve">18 mln zł przeznaczyły PKP Polskie Linie Kolejowe S.A. na remont przeprawy. </w:t>
      </w:r>
      <w:r>
        <w:rPr>
          <w:rFonts w:ascii="Arial" w:hAnsi="Arial" w:cs="Arial"/>
          <w:b/>
          <w:bCs/>
          <w:sz w:val="22"/>
          <w:szCs w:val="22"/>
        </w:rPr>
        <w:br/>
        <w:t>Dziś podpisana została umowa z wykonawcą. W przyszłym roku pociągi pojadą po moście 60 km/h, czyli o 20 km/h szybciej niż obecnie. Prace są elementem przygotowań do modernizacji czterech linii warszawskiego węzła kolejowego.</w:t>
      </w:r>
    </w:p>
    <w:p w14:paraId="15EF4D96" w14:textId="77777777" w:rsidR="00EA7CDC" w:rsidRDefault="00EA7CDC" w:rsidP="00EA7CDC">
      <w:pPr>
        <w:pStyle w:val="align-justify"/>
        <w:shd w:val="clear" w:color="auto" w:fill="FFFFFF"/>
        <w:spacing w:before="0" w:beforeAutospacing="0" w:after="225" w:afterAutospacing="0" w:line="276" w:lineRule="auto"/>
        <w:jc w:val="both"/>
        <w:rPr>
          <w:rFonts w:ascii="Arial" w:hAnsi="Arial" w:cs="Arial"/>
          <w:sz w:val="22"/>
          <w:szCs w:val="22"/>
        </w:rPr>
      </w:pPr>
      <w:r>
        <w:rPr>
          <w:rFonts w:ascii="Arial" w:hAnsi="Arial" w:cs="Arial"/>
          <w:sz w:val="22"/>
          <w:szCs w:val="22"/>
        </w:rPr>
        <w:t>Prace na moście rozpoczną się w połowie czerwca i potrwają do września przyszłego roku. Będą prowadzone przez całą dobę. W dzień wykonawca będzie remontował konstrukcję, a w nocy pociągi techniczne zapewnią dostawę materiałów. Wymienione zostanie niemal 3 km torów, ponad 1500 mostownic, czyli podkładów stosowanych na moście oraz prawie 700 podkładów na dojazdach do przeprawy. Wykonawca naprawi stalowe elementy przęseł, przyczółków oraz filary. Wykona także zabezpieczenie antykorozyjne. Wyremontowany most usprawni kolejowe połączenia w Warszawie. P</w:t>
      </w:r>
      <w:r>
        <w:rPr>
          <w:rFonts w:ascii="Arial" w:hAnsi="Arial" w:cs="Arial"/>
          <w:bCs/>
          <w:sz w:val="22"/>
          <w:szCs w:val="22"/>
        </w:rPr>
        <w:t>ociągi pojadą 60 km/h, czyli o 20 km/h szybciej niż obecnie.</w:t>
      </w:r>
    </w:p>
    <w:p w14:paraId="18803BEA" w14:textId="083D0ACE" w:rsidR="00EA7CDC" w:rsidRDefault="00EA7CDC" w:rsidP="00EA7CDC">
      <w:pPr>
        <w:pStyle w:val="align-justify"/>
        <w:shd w:val="clear" w:color="auto" w:fill="FFFFFF"/>
        <w:spacing w:before="0" w:beforeAutospacing="0" w:after="225" w:afterAutospacing="0" w:line="276" w:lineRule="auto"/>
        <w:jc w:val="both"/>
        <w:rPr>
          <w:rFonts w:ascii="Arial" w:hAnsi="Arial" w:cs="Arial"/>
          <w:sz w:val="22"/>
          <w:szCs w:val="22"/>
        </w:rPr>
      </w:pPr>
      <w:r>
        <w:rPr>
          <w:rFonts w:ascii="Arial" w:hAnsi="Arial" w:cs="Arial"/>
          <w:sz w:val="22"/>
          <w:szCs w:val="22"/>
        </w:rPr>
        <w:t xml:space="preserve">Aby zapewnić sprawny ruch pociągów podczas prac, zarządca infrastruktury, wspólnie </w:t>
      </w:r>
      <w:r>
        <w:rPr>
          <w:rFonts w:ascii="Arial" w:hAnsi="Arial" w:cs="Arial"/>
          <w:sz w:val="22"/>
          <w:szCs w:val="22"/>
        </w:rPr>
        <w:br/>
        <w:t xml:space="preserve">z przewoźnikami przygotuje optymalny rozkład jazdy. </w:t>
      </w:r>
    </w:p>
    <w:p w14:paraId="0A87359F" w14:textId="77777777" w:rsidR="00EA7CDC" w:rsidRDefault="00EA7CDC" w:rsidP="00EA7CDC">
      <w:pPr>
        <w:pStyle w:val="align-justify"/>
        <w:shd w:val="clear" w:color="auto" w:fill="FFFFFF"/>
        <w:spacing w:before="0" w:beforeAutospacing="0" w:after="225" w:afterAutospacing="0" w:line="276" w:lineRule="auto"/>
        <w:jc w:val="both"/>
        <w:rPr>
          <w:rFonts w:ascii="Arial" w:hAnsi="Arial" w:cs="Arial"/>
          <w:sz w:val="22"/>
          <w:szCs w:val="22"/>
        </w:rPr>
      </w:pPr>
      <w:r>
        <w:rPr>
          <w:rFonts w:ascii="Arial" w:hAnsi="Arial" w:cs="Arial"/>
          <w:sz w:val="22"/>
          <w:szCs w:val="22"/>
        </w:rPr>
        <w:t>Kompleksowy remont Mostu Gdańskiego to przygotowania PLK do prac na trzech liniach obwodowych oraz na linii średnicowej, które poprawią komunikacje kolejową w stolicy i węźle warszawskim.</w:t>
      </w:r>
    </w:p>
    <w:p w14:paraId="0020DA0A" w14:textId="77777777" w:rsidR="00EA7CDC" w:rsidRDefault="00EA7CDC" w:rsidP="00EA7CDC">
      <w:pPr>
        <w:pStyle w:val="align-justify"/>
        <w:shd w:val="clear" w:color="auto" w:fill="FFFFFF"/>
        <w:spacing w:before="0" w:beforeAutospacing="0" w:after="225" w:afterAutospacing="0" w:line="276" w:lineRule="auto"/>
        <w:jc w:val="both"/>
        <w:rPr>
          <w:rFonts w:ascii="Arial" w:hAnsi="Arial" w:cs="Arial"/>
          <w:sz w:val="22"/>
          <w:szCs w:val="22"/>
        </w:rPr>
      </w:pPr>
      <w:r>
        <w:rPr>
          <w:rFonts w:ascii="Arial" w:hAnsi="Arial" w:cs="Arial"/>
          <w:sz w:val="22"/>
          <w:szCs w:val="22"/>
        </w:rPr>
        <w:t>Wartość podpisanej umowy na remont mostu to ponad 18 mln zł. Prace będą finansowane ze środków PLK oraz budżetu państwa. </w:t>
      </w:r>
    </w:p>
    <w:p w14:paraId="07594F1F" w14:textId="77777777" w:rsidR="00EA7CDC" w:rsidRDefault="00EA7CDC" w:rsidP="00EA7CDC">
      <w:pPr>
        <w:pStyle w:val="align-justify"/>
        <w:shd w:val="clear" w:color="auto" w:fill="FFFFFF"/>
        <w:spacing w:before="0" w:beforeAutospacing="0" w:after="225" w:afterAutospacing="0" w:line="276" w:lineRule="auto"/>
        <w:jc w:val="both"/>
        <w:rPr>
          <w:rFonts w:ascii="Arial" w:hAnsi="Arial" w:cs="Arial"/>
          <w:sz w:val="22"/>
          <w:szCs w:val="22"/>
        </w:rPr>
      </w:pPr>
      <w:r>
        <w:rPr>
          <w:rFonts w:ascii="Arial" w:hAnsi="Arial" w:cs="Arial"/>
          <w:sz w:val="22"/>
          <w:szCs w:val="22"/>
        </w:rPr>
        <w:t>Most Gdański nad Wisłą w Warszawie to konstrukcja stalowa, kratownicowa o długości 508 m. Każdego dnia przejeżdża nim około 130 pociągów pasażerskich oraz 40 pociągów towarowych. </w:t>
      </w:r>
    </w:p>
    <w:p w14:paraId="3637E393" w14:textId="77777777" w:rsidR="00DC6788" w:rsidRDefault="00DC6788" w:rsidP="00DC6788"/>
    <w:p w14:paraId="6EB6D8E1" w14:textId="4D851029" w:rsidR="003B38F2" w:rsidRDefault="003B38F2" w:rsidP="005D296F">
      <w:pPr>
        <w:spacing w:line="360" w:lineRule="auto"/>
        <w:jc w:val="right"/>
      </w:pPr>
      <w:r>
        <w:rPr>
          <w:rStyle w:val="Pogrubienie"/>
          <w:rFonts w:ascii="Arial" w:hAnsi="Arial" w:cs="Arial"/>
          <w:sz w:val="20"/>
          <w:szCs w:val="20"/>
        </w:rPr>
        <w:t>Kontakt dla mediów:</w:t>
      </w:r>
      <w:r>
        <w:rPr>
          <w:rFonts w:ascii="Arial" w:hAnsi="Arial" w:cs="Arial"/>
          <w:sz w:val="20"/>
          <w:szCs w:val="20"/>
        </w:rPr>
        <w:br/>
      </w:r>
      <w:r w:rsidR="005D296F">
        <w:rPr>
          <w:rFonts w:ascii="Arial" w:hAnsi="Arial" w:cs="Arial"/>
          <w:sz w:val="20"/>
          <w:szCs w:val="20"/>
        </w:rPr>
        <w:t>Maciej Dutkiewicz</w:t>
      </w:r>
      <w:r>
        <w:rPr>
          <w:rFonts w:ascii="Arial" w:hAnsi="Arial" w:cs="Arial"/>
          <w:sz w:val="20"/>
          <w:szCs w:val="20"/>
        </w:rPr>
        <w:br/>
        <w:t>Zespół prasowy</w:t>
      </w:r>
      <w:r>
        <w:rPr>
          <w:rFonts w:ascii="Arial" w:hAnsi="Arial" w:cs="Arial"/>
          <w:sz w:val="20"/>
          <w:szCs w:val="20"/>
        </w:rPr>
        <w:br/>
        <w:t>PKP Polskie Linie Kolejowe S.A.</w:t>
      </w:r>
      <w:r>
        <w:rPr>
          <w:rFonts w:ascii="Arial" w:hAnsi="Arial" w:cs="Arial"/>
          <w:sz w:val="20"/>
          <w:szCs w:val="20"/>
        </w:rPr>
        <w:br/>
      </w:r>
      <w:hyperlink r:id="rId8" w:history="1">
        <w:r>
          <w:rPr>
            <w:rStyle w:val="Hipercze"/>
            <w:rFonts w:ascii="Arial" w:hAnsi="Arial" w:cs="Arial"/>
            <w:sz w:val="20"/>
            <w:szCs w:val="20"/>
          </w:rPr>
          <w:t>rzecznik@plk-sa.pl</w:t>
        </w:r>
      </w:hyperlink>
      <w:r>
        <w:rPr>
          <w:rFonts w:ascii="Arial" w:hAnsi="Arial" w:cs="Arial"/>
          <w:sz w:val="20"/>
          <w:szCs w:val="20"/>
        </w:rPr>
        <w:br/>
        <w:t xml:space="preserve">tel. </w:t>
      </w:r>
      <w:r w:rsidR="005D296F">
        <w:rPr>
          <w:rFonts w:ascii="Arial" w:hAnsi="Arial" w:cs="Arial"/>
          <w:sz w:val="20"/>
          <w:szCs w:val="20"/>
        </w:rPr>
        <w:t>883 354 177</w:t>
      </w:r>
    </w:p>
    <w:p w14:paraId="3710497D" w14:textId="47F5B99E" w:rsidR="00EB0C24" w:rsidRPr="00C33954" w:rsidRDefault="00EB0C24" w:rsidP="00CD3D15">
      <w:pPr>
        <w:pStyle w:val="bodytext"/>
        <w:shd w:val="clear" w:color="auto" w:fill="FFFFFF"/>
        <w:spacing w:before="0" w:beforeAutospacing="0" w:after="225" w:afterAutospacing="0" w:line="369" w:lineRule="atLeast"/>
        <w:jc w:val="right"/>
        <w:rPr>
          <w:rFonts w:ascii="Arial" w:hAnsi="Arial" w:cs="Arial"/>
          <w:color w:val="003C66"/>
          <w:sz w:val="18"/>
          <w:szCs w:val="18"/>
        </w:rPr>
        <w:sectPr w:rsidR="00EB0C24" w:rsidRPr="00C33954" w:rsidSect="00C85DA5">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pPr>
    </w:p>
    <w:bookmarkEnd w:id="1"/>
    <w:p w14:paraId="5DEDDAB1" w14:textId="77777777" w:rsidR="00152980" w:rsidRPr="00881D49" w:rsidRDefault="00152980" w:rsidP="00486897">
      <w:pPr>
        <w:spacing w:line="240" w:lineRule="auto"/>
        <w:rPr>
          <w:rFonts w:ascii="Arial" w:hAnsi="Arial" w:cs="Arial"/>
          <w:b/>
          <w:bCs/>
          <w:sz w:val="20"/>
          <w:szCs w:val="20"/>
        </w:rPr>
      </w:pPr>
    </w:p>
    <w:sectPr w:rsidR="00152980" w:rsidRPr="00881D49" w:rsidSect="00EB0C24">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7B4F" w14:textId="77777777" w:rsidR="00E71449" w:rsidRDefault="00E71449" w:rsidP="00D5409C">
      <w:pPr>
        <w:spacing w:after="0" w:line="240" w:lineRule="auto"/>
      </w:pPr>
      <w:r>
        <w:separator/>
      </w:r>
    </w:p>
  </w:endnote>
  <w:endnote w:type="continuationSeparator" w:id="0">
    <w:p w14:paraId="73644E71" w14:textId="77777777" w:rsidR="00E71449" w:rsidRDefault="00E7144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D296F">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D296F">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036C" w14:textId="77777777" w:rsidR="00E71449" w:rsidRDefault="00E71449" w:rsidP="00D5409C">
      <w:pPr>
        <w:spacing w:after="0" w:line="240" w:lineRule="auto"/>
      </w:pPr>
      <w:r>
        <w:separator/>
      </w:r>
    </w:p>
  </w:footnote>
  <w:footnote w:type="continuationSeparator" w:id="0">
    <w:p w14:paraId="04BCF17D" w14:textId="77777777" w:rsidR="00E71449" w:rsidRDefault="00E7144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E71449"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2B3BC5"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41226"/>
    <w:rsid w:val="00150560"/>
    <w:rsid w:val="00152131"/>
    <w:rsid w:val="00152980"/>
    <w:rsid w:val="00156F3D"/>
    <w:rsid w:val="0018453D"/>
    <w:rsid w:val="00196F35"/>
    <w:rsid w:val="001A4F34"/>
    <w:rsid w:val="001E0FA7"/>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3BC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44E92"/>
    <w:rsid w:val="0056209A"/>
    <w:rsid w:val="0057315B"/>
    <w:rsid w:val="0059067F"/>
    <w:rsid w:val="00595CCD"/>
    <w:rsid w:val="005A0392"/>
    <w:rsid w:val="005B77B5"/>
    <w:rsid w:val="005D2387"/>
    <w:rsid w:val="005D296F"/>
    <w:rsid w:val="005D5C7A"/>
    <w:rsid w:val="005E4D46"/>
    <w:rsid w:val="005E6E60"/>
    <w:rsid w:val="005F042E"/>
    <w:rsid w:val="006074FF"/>
    <w:rsid w:val="00625826"/>
    <w:rsid w:val="0063177F"/>
    <w:rsid w:val="00644800"/>
    <w:rsid w:val="00644CC8"/>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B1B18"/>
    <w:rsid w:val="009E49C1"/>
    <w:rsid w:val="009F14FE"/>
    <w:rsid w:val="009F3CE0"/>
    <w:rsid w:val="009F3D17"/>
    <w:rsid w:val="009F6F5C"/>
    <w:rsid w:val="00A12FFF"/>
    <w:rsid w:val="00A262A4"/>
    <w:rsid w:val="00A37087"/>
    <w:rsid w:val="00A669F6"/>
    <w:rsid w:val="00A93609"/>
    <w:rsid w:val="00AA581D"/>
    <w:rsid w:val="00AC37B3"/>
    <w:rsid w:val="00AD3635"/>
    <w:rsid w:val="00B01136"/>
    <w:rsid w:val="00B01FCA"/>
    <w:rsid w:val="00B0329A"/>
    <w:rsid w:val="00B036DC"/>
    <w:rsid w:val="00B52287"/>
    <w:rsid w:val="00B52FA3"/>
    <w:rsid w:val="00B603B9"/>
    <w:rsid w:val="00B60445"/>
    <w:rsid w:val="00B6179F"/>
    <w:rsid w:val="00B65DA9"/>
    <w:rsid w:val="00B66B0B"/>
    <w:rsid w:val="00B72628"/>
    <w:rsid w:val="00BA0980"/>
    <w:rsid w:val="00BA2784"/>
    <w:rsid w:val="00BC08AF"/>
    <w:rsid w:val="00BD712E"/>
    <w:rsid w:val="00BE7500"/>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459B"/>
    <w:rsid w:val="00DE5705"/>
    <w:rsid w:val="00DE6169"/>
    <w:rsid w:val="00DF7226"/>
    <w:rsid w:val="00E17B65"/>
    <w:rsid w:val="00E429BC"/>
    <w:rsid w:val="00E42AD4"/>
    <w:rsid w:val="00E70BCF"/>
    <w:rsid w:val="00E71449"/>
    <w:rsid w:val="00E74D3F"/>
    <w:rsid w:val="00E92C5E"/>
    <w:rsid w:val="00E92D3C"/>
    <w:rsid w:val="00E94291"/>
    <w:rsid w:val="00EA7CDC"/>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5D4B"/>
    <w:rsid w:val="00F66D09"/>
    <w:rsid w:val="00F701A8"/>
    <w:rsid w:val="00F85B38"/>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7203D964-2761-42AA-9A2A-7E826E1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51771468">
      <w:bodyDiv w:val="1"/>
      <w:marLeft w:val="0"/>
      <w:marRight w:val="0"/>
      <w:marTop w:val="0"/>
      <w:marBottom w:val="0"/>
      <w:divBdr>
        <w:top w:val="none" w:sz="0" w:space="0" w:color="auto"/>
        <w:left w:val="none" w:sz="0" w:space="0" w:color="auto"/>
        <w:bottom w:val="none" w:sz="0" w:space="0" w:color="auto"/>
        <w:right w:val="none" w:sz="0" w:space="0" w:color="auto"/>
      </w:divBdr>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8934-0D18-492A-9665-CEA639F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1811</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Dudzińska Maria</cp:lastModifiedBy>
  <cp:revision>2</cp:revision>
  <cp:lastPrinted>2015-05-08T11:01:00Z</cp:lastPrinted>
  <dcterms:created xsi:type="dcterms:W3CDTF">2015-05-08T11:04:00Z</dcterms:created>
  <dcterms:modified xsi:type="dcterms:W3CDTF">2015-05-08T11:04:00Z</dcterms:modified>
</cp:coreProperties>
</file>