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CC33D" w14:textId="0ECFD635" w:rsidR="008542C9" w:rsidRPr="006F182B" w:rsidRDefault="000A7728" w:rsidP="00244C4E">
      <w:pPr>
        <w:spacing w:after="0" w:line="360" w:lineRule="auto"/>
        <w:jc w:val="right"/>
        <w:rPr>
          <w:rFonts w:ascii="Arial" w:hAnsi="Arial" w:cs="Arial"/>
          <w:sz w:val="20"/>
          <w:szCs w:val="20"/>
        </w:rPr>
      </w:pPr>
      <w:r w:rsidRPr="006F182B">
        <w:rPr>
          <w:rFonts w:ascii="Arial" w:hAnsi="Arial" w:cs="Arial"/>
          <w:sz w:val="20"/>
          <w:szCs w:val="20"/>
        </w:rPr>
        <w:t>Warszawa</w:t>
      </w:r>
      <w:r w:rsidR="008105AE" w:rsidRPr="006F182B">
        <w:rPr>
          <w:rFonts w:ascii="Arial" w:hAnsi="Arial" w:cs="Arial"/>
          <w:sz w:val="20"/>
          <w:szCs w:val="20"/>
        </w:rPr>
        <w:t xml:space="preserve">, </w:t>
      </w:r>
      <w:r w:rsidR="00244C4E">
        <w:rPr>
          <w:rFonts w:ascii="Arial" w:hAnsi="Arial" w:cs="Arial"/>
          <w:sz w:val="20"/>
          <w:szCs w:val="20"/>
        </w:rPr>
        <w:t xml:space="preserve">19 </w:t>
      </w:r>
      <w:r w:rsidR="00D260AE">
        <w:rPr>
          <w:rFonts w:ascii="Arial" w:hAnsi="Arial" w:cs="Arial"/>
          <w:sz w:val="20"/>
          <w:szCs w:val="20"/>
        </w:rPr>
        <w:t>grudnia</w:t>
      </w:r>
      <w:r w:rsidR="00D260AE" w:rsidRPr="006F182B">
        <w:rPr>
          <w:rFonts w:ascii="Arial" w:hAnsi="Arial" w:cs="Arial"/>
          <w:sz w:val="20"/>
          <w:szCs w:val="20"/>
        </w:rPr>
        <w:t xml:space="preserve"> </w:t>
      </w:r>
      <w:r w:rsidRPr="006F182B">
        <w:rPr>
          <w:rFonts w:ascii="Arial" w:hAnsi="Arial" w:cs="Arial"/>
          <w:sz w:val="20"/>
          <w:szCs w:val="20"/>
        </w:rPr>
        <w:t>2014</w:t>
      </w:r>
      <w:r w:rsidR="00E17B65" w:rsidRPr="006F182B">
        <w:rPr>
          <w:rFonts w:ascii="Arial" w:hAnsi="Arial" w:cs="Arial"/>
          <w:sz w:val="20"/>
          <w:szCs w:val="20"/>
        </w:rPr>
        <w:t xml:space="preserve"> </w:t>
      </w:r>
      <w:r w:rsidRPr="006F182B">
        <w:rPr>
          <w:rFonts w:ascii="Arial" w:hAnsi="Arial" w:cs="Arial"/>
          <w:sz w:val="20"/>
          <w:szCs w:val="20"/>
        </w:rPr>
        <w:t>r.</w:t>
      </w:r>
      <w:r w:rsidR="00470CCF" w:rsidRPr="006F182B">
        <w:rPr>
          <w:rFonts w:ascii="Arial" w:hAnsi="Arial" w:cs="Arial"/>
          <w:sz w:val="20"/>
          <w:szCs w:val="20"/>
        </w:rPr>
        <w:t xml:space="preserve"> </w:t>
      </w:r>
    </w:p>
    <w:p w14:paraId="688AED46" w14:textId="77777777" w:rsidR="00862F22" w:rsidRPr="006F182B" w:rsidRDefault="00862F22" w:rsidP="007533BD">
      <w:pPr>
        <w:spacing w:line="360" w:lineRule="auto"/>
        <w:jc w:val="both"/>
        <w:rPr>
          <w:rFonts w:ascii="Arial" w:hAnsi="Arial" w:cs="Arial"/>
          <w:b/>
        </w:rPr>
      </w:pPr>
    </w:p>
    <w:p w14:paraId="34BD88D9" w14:textId="77777777" w:rsidR="007533BD" w:rsidRDefault="00862F22" w:rsidP="007533BD">
      <w:pPr>
        <w:spacing w:line="360" w:lineRule="auto"/>
        <w:jc w:val="both"/>
        <w:rPr>
          <w:rFonts w:ascii="Arial" w:hAnsi="Arial" w:cs="Arial"/>
          <w:b/>
        </w:rPr>
      </w:pPr>
      <w:r w:rsidRPr="006F182B">
        <w:rPr>
          <w:rFonts w:ascii="Arial" w:hAnsi="Arial" w:cs="Arial"/>
          <w:b/>
        </w:rPr>
        <w:t xml:space="preserve">Informacja prasowa </w:t>
      </w:r>
    </w:p>
    <w:p w14:paraId="7CB30AE7" w14:textId="2B71A925" w:rsidR="00244C4E" w:rsidRDefault="00244C4E" w:rsidP="00244C4E">
      <w:pPr>
        <w:spacing w:line="360" w:lineRule="auto"/>
        <w:jc w:val="both"/>
        <w:rPr>
          <w:rFonts w:ascii="Arial" w:hAnsi="Arial" w:cs="Arial"/>
          <w:b/>
          <w:bCs/>
        </w:rPr>
      </w:pPr>
      <w:r>
        <w:rPr>
          <w:rFonts w:ascii="Arial" w:hAnsi="Arial" w:cs="Arial"/>
          <w:b/>
          <w:bCs/>
        </w:rPr>
        <w:t>Rusza profesjonalne wsparcie w trudnych sytuacjach dla pracowników PLK</w:t>
      </w:r>
    </w:p>
    <w:p w14:paraId="01A6A0FD" w14:textId="42172373" w:rsidR="00244C4E" w:rsidRDefault="00244C4E" w:rsidP="00244C4E">
      <w:pPr>
        <w:spacing w:line="360" w:lineRule="auto"/>
        <w:jc w:val="both"/>
        <w:rPr>
          <w:rFonts w:ascii="Arial" w:hAnsi="Arial" w:cs="Arial"/>
        </w:rPr>
      </w:pPr>
      <w:r>
        <w:rPr>
          <w:rFonts w:ascii="Arial" w:hAnsi="Arial" w:cs="Arial"/>
          <w:b/>
          <w:bCs/>
        </w:rPr>
        <w:t xml:space="preserve">PKP Polskie Linie Kolejowe S.A. podpisały umowę zapewniającą pierwszą pomoc psychologiczną dla pracowników uczestniczących w trudnych zdarzeniach kolejowych. To kolejne działanie spółki po cyklu szkoleń, wspierające m.in. pracowników odpowiedzialnych za bezpieczne prowadzenie ruchu kolejowego. Bezpieczeństwo </w:t>
      </w:r>
      <w:r>
        <w:rPr>
          <w:rFonts w:ascii="Arial" w:hAnsi="Arial" w:cs="Arial"/>
          <w:b/>
          <w:bCs/>
        </w:rPr>
        <w:br/>
        <w:t xml:space="preserve">i pomoc dbającym o nie kolejarzom jest priorytetem PLK. </w:t>
      </w:r>
    </w:p>
    <w:p w14:paraId="07AED39A" w14:textId="0CB7BFCF" w:rsidR="00244C4E" w:rsidRDefault="00244C4E" w:rsidP="00244C4E">
      <w:pPr>
        <w:spacing w:line="360" w:lineRule="auto"/>
        <w:jc w:val="both"/>
        <w:rPr>
          <w:rFonts w:ascii="Arial" w:hAnsi="Arial" w:cs="Arial"/>
        </w:rPr>
      </w:pPr>
      <w:r>
        <w:rPr>
          <w:rFonts w:ascii="Arial" w:hAnsi="Arial" w:cs="Arial"/>
        </w:rPr>
        <w:t xml:space="preserve">Celem projektu Pierwsza Pomoc Psychologiczna jest zapewnienie profesjonalnego wsparcia psychologicznego pracownikom PLK, którzy bezpośrednio uczestniczyli w zdarzeniu w czasie wykonywania obowiązków służbowych lub brali udział w usuwaniu jego skutków. Dotyczy to np. członków komisji kolejowych prowadzących postępowanie związane z wypadkami. Na wsparcie mogą liczyć również ofiary przemocy i funkcjonariusze SOK po trudnych interwencjach m.in. </w:t>
      </w:r>
      <w:r>
        <w:rPr>
          <w:rFonts w:ascii="Arial" w:hAnsi="Arial" w:cs="Arial"/>
        </w:rPr>
        <w:br/>
        <w:t xml:space="preserve">z wykorzystaniem broni palnej. </w:t>
      </w:r>
    </w:p>
    <w:p w14:paraId="506E575A" w14:textId="41C59710" w:rsidR="00244C4E" w:rsidRDefault="00244C4E" w:rsidP="00244C4E">
      <w:pPr>
        <w:spacing w:line="360" w:lineRule="auto"/>
        <w:jc w:val="both"/>
        <w:rPr>
          <w:rFonts w:ascii="Arial" w:hAnsi="Arial" w:cs="Arial"/>
          <w:b/>
          <w:bCs/>
        </w:rPr>
      </w:pPr>
      <w:r>
        <w:rPr>
          <w:rFonts w:ascii="Arial" w:hAnsi="Arial" w:cs="Arial"/>
          <w:b/>
          <w:bCs/>
        </w:rPr>
        <w:t xml:space="preserve">- Projekt Pierwszej Pomocy Psychologicznej jest kolejnym przedsięwzięciem spółki </w:t>
      </w:r>
      <w:r>
        <w:rPr>
          <w:rFonts w:ascii="Arial" w:hAnsi="Arial" w:cs="Arial"/>
          <w:b/>
          <w:bCs/>
        </w:rPr>
        <w:br/>
        <w:t xml:space="preserve">w zakresie wspierania pracowników szczególnie związanych z bezpieczeństwem </w:t>
      </w:r>
      <w:r>
        <w:rPr>
          <w:rFonts w:ascii="Arial" w:hAnsi="Arial" w:cs="Arial"/>
          <w:b/>
          <w:bCs/>
        </w:rPr>
        <w:br/>
        <w:t xml:space="preserve">i ruchem pociągów. Po szkoleniach z zakresu radzenia sobie ze stresem i sprawnej komunikacji, zapewniamy naszej kadrze możliwość wsparcia w przypadku uczestnictwa w trudnych zdarzeniach. Zależy nam by pracownicy dobrze </w:t>
      </w:r>
      <w:r>
        <w:rPr>
          <w:rFonts w:ascii="Arial" w:hAnsi="Arial" w:cs="Arial"/>
          <w:b/>
          <w:bCs/>
        </w:rPr>
        <w:br/>
        <w:t>i odpowiedzialnie  wykonywali swoje obowiązki, ale chcemy też zapewnić im maksymalne wsparcie po stresujących zdarzeniach, które mogą wystąpić w pracy – mówi  Andrzej Pawłowski, wiceprezes Zarządu PLK.</w:t>
      </w:r>
    </w:p>
    <w:p w14:paraId="610C352F" w14:textId="77777777" w:rsidR="00244C4E" w:rsidRDefault="00244C4E" w:rsidP="00244C4E">
      <w:pPr>
        <w:spacing w:line="360" w:lineRule="auto"/>
        <w:jc w:val="both"/>
        <w:rPr>
          <w:rFonts w:ascii="Arial" w:hAnsi="Arial" w:cs="Arial"/>
          <w:b/>
          <w:bCs/>
        </w:rPr>
      </w:pPr>
      <w:r>
        <w:rPr>
          <w:rFonts w:ascii="Arial" w:hAnsi="Arial" w:cs="Arial"/>
          <w:b/>
          <w:bCs/>
        </w:rPr>
        <w:t>Pracownicy wsparcia</w:t>
      </w:r>
    </w:p>
    <w:p w14:paraId="2C612EE8" w14:textId="77777777" w:rsidR="00244C4E" w:rsidRDefault="00244C4E" w:rsidP="00244C4E">
      <w:pPr>
        <w:spacing w:line="360" w:lineRule="auto"/>
        <w:jc w:val="both"/>
        <w:rPr>
          <w:rFonts w:ascii="Arial" w:hAnsi="Arial" w:cs="Arial"/>
        </w:rPr>
      </w:pPr>
      <w:r>
        <w:rPr>
          <w:rFonts w:ascii="Arial" w:hAnsi="Arial" w:cs="Arial"/>
        </w:rPr>
        <w:t>Pierwszą pomoc psychologiczną dla pracowników uczestniczących w trudnych zdarzeniach kolejowych zapewni firma IPRON Consulting, z którą PKP Polskie Linie Kolejowe S.A. podpisały umowę. Specjaliści przeszkolą instruktorów PLK, którzy pełnią rolę pracowników wsparcia. Są oni odpowiedzialni za pierwszy kontakt ze wszystkimi uczestnikami zdarzeń oraz zapewnienie im wsparcia psychicznego. Pracownik wsparcia informuje też pracowników spółki o możliwości skorzystania z pierwszej pomocy psychologicznej.</w:t>
      </w:r>
    </w:p>
    <w:p w14:paraId="2751442A" w14:textId="77777777" w:rsidR="00244C4E" w:rsidRDefault="00244C4E" w:rsidP="00244C4E">
      <w:pPr>
        <w:spacing w:line="360" w:lineRule="auto"/>
        <w:jc w:val="both"/>
        <w:rPr>
          <w:rFonts w:ascii="Arial" w:hAnsi="Arial" w:cs="Arial"/>
        </w:rPr>
      </w:pPr>
    </w:p>
    <w:p w14:paraId="356C7BCB" w14:textId="77777777" w:rsidR="00244C4E" w:rsidRDefault="00244C4E" w:rsidP="00244C4E">
      <w:pPr>
        <w:spacing w:line="360" w:lineRule="auto"/>
        <w:jc w:val="both"/>
        <w:rPr>
          <w:rFonts w:ascii="Arial" w:hAnsi="Arial" w:cs="Arial"/>
          <w:b/>
          <w:bCs/>
        </w:rPr>
      </w:pPr>
      <w:r>
        <w:rPr>
          <w:rFonts w:ascii="Arial" w:hAnsi="Arial" w:cs="Arial"/>
          <w:b/>
          <w:bCs/>
        </w:rPr>
        <w:t>Jak działa pierwsza pomoc psychologiczna?</w:t>
      </w:r>
    </w:p>
    <w:p w14:paraId="2F8A5D05" w14:textId="6FBED387" w:rsidR="00244C4E" w:rsidRPr="00244C4E" w:rsidRDefault="00244C4E" w:rsidP="00244C4E">
      <w:pPr>
        <w:spacing w:line="360" w:lineRule="auto"/>
        <w:jc w:val="both"/>
        <w:rPr>
          <w:rFonts w:ascii="Arial" w:hAnsi="Arial" w:cs="Arial"/>
          <w:b/>
          <w:bCs/>
        </w:rPr>
      </w:pPr>
      <w:r>
        <w:rPr>
          <w:rFonts w:ascii="Arial" w:hAnsi="Arial" w:cs="Arial"/>
        </w:rPr>
        <w:t xml:space="preserve">Pracownicy PLK uprawnieni do skorzystania z pierwszej pomocy psychologicznej, mogą </w:t>
      </w:r>
      <w:r>
        <w:rPr>
          <w:rFonts w:ascii="Arial" w:hAnsi="Arial" w:cs="Arial"/>
        </w:rPr>
        <w:br/>
        <w:t>w ciągu 48 godzin od zdarzenia zadzwonić bezpośrednio na infolinię, aby uzyskać profesjonalne wsparcie. Korzystanie z pierwszej pomocy psychologicznej jest całkowicie dobrowolne. Pracownik, sam podejmuje decyzję o takiej formie pomocy. W trakcie rozmowy telefonicznej, psycholog decyduje o formie działania. Może być to jedynie rozmowa telefoniczna bądź cykl sesji psychologicznych, w dogodnym dla pracownika miejscu.</w:t>
      </w:r>
      <w:r>
        <w:rPr>
          <w:rFonts w:ascii="Arial" w:hAnsi="Arial" w:cs="Arial"/>
          <w:b/>
          <w:bCs/>
        </w:rPr>
        <w:t xml:space="preserve"> </w:t>
      </w:r>
      <w:r>
        <w:rPr>
          <w:rFonts w:ascii="Arial" w:hAnsi="Arial" w:cs="Arial"/>
        </w:rPr>
        <w:t xml:space="preserve">Treść rozmów </w:t>
      </w:r>
      <w:r>
        <w:rPr>
          <w:rFonts w:ascii="Arial" w:hAnsi="Arial" w:cs="Arial"/>
        </w:rPr>
        <w:br/>
        <w:t xml:space="preserve">z psychologiem jest całkowicie poufna. </w:t>
      </w:r>
    </w:p>
    <w:p w14:paraId="4C69EEA2" w14:textId="7B529D83" w:rsidR="00244C4E" w:rsidRDefault="00244C4E" w:rsidP="00E83514">
      <w:pPr>
        <w:spacing w:line="360" w:lineRule="auto"/>
        <w:jc w:val="both"/>
        <w:rPr>
          <w:rFonts w:ascii="Arial" w:hAnsi="Arial" w:cs="Arial"/>
        </w:rPr>
      </w:pPr>
      <w:r>
        <w:rPr>
          <w:rFonts w:ascii="Arial" w:hAnsi="Arial" w:cs="Arial"/>
        </w:rPr>
        <w:t xml:space="preserve">W Grupie PKP </w:t>
      </w:r>
      <w:r w:rsidR="00140198">
        <w:rPr>
          <w:rFonts w:ascii="Arial" w:hAnsi="Arial" w:cs="Arial"/>
        </w:rPr>
        <w:t>pomoc psychologiczną mają już zapewnioną</w:t>
      </w:r>
      <w:r>
        <w:rPr>
          <w:rFonts w:ascii="Arial" w:hAnsi="Arial" w:cs="Arial"/>
        </w:rPr>
        <w:t xml:space="preserve"> </w:t>
      </w:r>
      <w:r w:rsidR="00140198">
        <w:rPr>
          <w:rFonts w:ascii="Arial" w:hAnsi="Arial" w:cs="Arial"/>
        </w:rPr>
        <w:t xml:space="preserve">pracownicy PKP Intercity. </w:t>
      </w:r>
      <w:r w:rsidR="00140198" w:rsidRPr="00140198">
        <w:rPr>
          <w:rFonts w:ascii="Arial" w:hAnsi="Arial" w:cs="Arial"/>
        </w:rPr>
        <w:t xml:space="preserve">Szczególnie jest to ważne dla osób, które </w:t>
      </w:r>
      <w:r w:rsidR="00140198">
        <w:rPr>
          <w:rFonts w:ascii="Arial" w:hAnsi="Arial" w:cs="Arial"/>
        </w:rPr>
        <w:t>doświadczyły wypadku</w:t>
      </w:r>
      <w:r w:rsidR="00140198" w:rsidRPr="00140198">
        <w:rPr>
          <w:rFonts w:ascii="Arial" w:hAnsi="Arial" w:cs="Arial"/>
        </w:rPr>
        <w:t xml:space="preserve"> np. samobój</w:t>
      </w:r>
      <w:r w:rsidR="00140198">
        <w:rPr>
          <w:rFonts w:ascii="Arial" w:hAnsi="Arial" w:cs="Arial"/>
        </w:rPr>
        <w:t>stw</w:t>
      </w:r>
      <w:r w:rsidR="002F511B">
        <w:rPr>
          <w:rFonts w:ascii="Arial" w:hAnsi="Arial" w:cs="Arial"/>
        </w:rPr>
        <w:t>a</w:t>
      </w:r>
      <w:r w:rsidR="00140198">
        <w:rPr>
          <w:rFonts w:ascii="Arial" w:hAnsi="Arial" w:cs="Arial"/>
        </w:rPr>
        <w:t xml:space="preserve"> na torach,</w:t>
      </w:r>
      <w:r w:rsidR="00140198" w:rsidRPr="00140198">
        <w:rPr>
          <w:rFonts w:ascii="Arial" w:hAnsi="Arial" w:cs="Arial"/>
        </w:rPr>
        <w:t xml:space="preserve"> czy wjazd</w:t>
      </w:r>
      <w:r w:rsidR="002F511B">
        <w:rPr>
          <w:rFonts w:ascii="Arial" w:hAnsi="Arial" w:cs="Arial"/>
        </w:rPr>
        <w:t>u</w:t>
      </w:r>
      <w:r w:rsidR="00140198" w:rsidRPr="00140198">
        <w:rPr>
          <w:rFonts w:ascii="Arial" w:hAnsi="Arial" w:cs="Arial"/>
        </w:rPr>
        <w:t xml:space="preserve"> samochodu pod pociąg. Każdy maszynista może </w:t>
      </w:r>
      <w:r w:rsidR="00140198">
        <w:rPr>
          <w:rFonts w:ascii="Arial" w:hAnsi="Arial" w:cs="Arial"/>
        </w:rPr>
        <w:t xml:space="preserve">liczyć na pomoc </w:t>
      </w:r>
      <w:r w:rsidR="00140198" w:rsidRPr="00140198">
        <w:rPr>
          <w:rFonts w:ascii="Arial" w:hAnsi="Arial" w:cs="Arial"/>
        </w:rPr>
        <w:t>psycholog</w:t>
      </w:r>
      <w:r w:rsidR="00140198">
        <w:rPr>
          <w:rFonts w:ascii="Arial" w:hAnsi="Arial" w:cs="Arial"/>
        </w:rPr>
        <w:t>a</w:t>
      </w:r>
      <w:r w:rsidR="00140198" w:rsidRPr="00140198">
        <w:rPr>
          <w:rFonts w:ascii="Arial" w:hAnsi="Arial" w:cs="Arial"/>
        </w:rPr>
        <w:t>.</w:t>
      </w:r>
    </w:p>
    <w:p w14:paraId="16F48E60" w14:textId="77777777" w:rsidR="00244C4E" w:rsidRDefault="00244C4E" w:rsidP="00244C4E"/>
    <w:p w14:paraId="56597490" w14:textId="77777777" w:rsidR="00244C4E" w:rsidRPr="006F182B" w:rsidRDefault="00244C4E" w:rsidP="007533BD">
      <w:pPr>
        <w:spacing w:line="360" w:lineRule="auto"/>
        <w:jc w:val="both"/>
        <w:rPr>
          <w:rFonts w:ascii="Arial" w:hAnsi="Arial" w:cs="Arial"/>
          <w:b/>
        </w:rPr>
      </w:pPr>
    </w:p>
    <w:p w14:paraId="20DAF646" w14:textId="77777777" w:rsidR="00AB1969" w:rsidRPr="00D939F2" w:rsidRDefault="00AB1969" w:rsidP="00AB1969">
      <w:pPr>
        <w:spacing w:after="0" w:line="240" w:lineRule="auto"/>
        <w:jc w:val="right"/>
        <w:rPr>
          <w:rFonts w:ascii="Arial" w:hAnsi="Arial" w:cs="Arial"/>
          <w:b/>
          <w:bCs/>
          <w:sz w:val="20"/>
          <w:szCs w:val="20"/>
        </w:rPr>
      </w:pPr>
      <w:bookmarkStart w:id="0" w:name="_GoBack"/>
    </w:p>
    <w:p w14:paraId="29EA7231" w14:textId="222B79A0" w:rsidR="00FB757E" w:rsidRPr="00D939F2" w:rsidRDefault="00FB757E" w:rsidP="00AB1969">
      <w:pPr>
        <w:spacing w:after="0" w:line="240" w:lineRule="auto"/>
        <w:jc w:val="right"/>
        <w:rPr>
          <w:rFonts w:ascii="Arial" w:hAnsi="Arial" w:cs="Arial"/>
          <w:b/>
          <w:bCs/>
          <w:sz w:val="20"/>
          <w:szCs w:val="20"/>
        </w:rPr>
      </w:pPr>
      <w:r w:rsidRPr="00D939F2">
        <w:rPr>
          <w:rFonts w:ascii="Arial" w:hAnsi="Arial" w:cs="Arial"/>
          <w:b/>
          <w:bCs/>
          <w:sz w:val="20"/>
          <w:szCs w:val="20"/>
        </w:rPr>
        <w:t>Kontakt dla mediów:</w:t>
      </w:r>
    </w:p>
    <w:p w14:paraId="0B26A1CA" w14:textId="77777777" w:rsidR="00AB1969" w:rsidRPr="00D939F2" w:rsidRDefault="00AB1969" w:rsidP="00AB1969">
      <w:pPr>
        <w:spacing w:after="0" w:line="240" w:lineRule="auto"/>
        <w:jc w:val="right"/>
        <w:rPr>
          <w:rFonts w:ascii="Arial" w:hAnsi="Arial" w:cs="Arial"/>
          <w:b/>
          <w:bCs/>
          <w:color w:val="000000"/>
          <w:sz w:val="20"/>
          <w:szCs w:val="20"/>
        </w:rPr>
      </w:pPr>
    </w:p>
    <w:p w14:paraId="721760B8" w14:textId="77777777" w:rsidR="00AB1969" w:rsidRPr="00D939F2" w:rsidRDefault="00AB1969" w:rsidP="00AB1969">
      <w:pPr>
        <w:spacing w:after="120" w:line="240" w:lineRule="auto"/>
        <w:jc w:val="right"/>
        <w:rPr>
          <w:rFonts w:ascii="Arial" w:hAnsi="Arial" w:cs="Arial"/>
          <w:b/>
          <w:bCs/>
          <w:color w:val="000000"/>
          <w:sz w:val="20"/>
          <w:szCs w:val="20"/>
        </w:rPr>
      </w:pPr>
      <w:r w:rsidRPr="00D939F2">
        <w:rPr>
          <w:rFonts w:ascii="Arial" w:hAnsi="Arial" w:cs="Arial"/>
          <w:b/>
          <w:bCs/>
          <w:color w:val="000000"/>
          <w:sz w:val="20"/>
          <w:szCs w:val="20"/>
        </w:rPr>
        <w:t>Mirosław Siemieniec</w:t>
      </w:r>
    </w:p>
    <w:p w14:paraId="05E65B5F" w14:textId="77777777" w:rsidR="00AB1969" w:rsidRPr="00D939F2" w:rsidRDefault="00AB1969" w:rsidP="00AB1969">
      <w:pPr>
        <w:spacing w:after="120" w:line="240" w:lineRule="auto"/>
        <w:jc w:val="right"/>
        <w:rPr>
          <w:rFonts w:ascii="Arial" w:hAnsi="Arial" w:cs="Arial"/>
          <w:color w:val="000000"/>
          <w:sz w:val="20"/>
          <w:szCs w:val="20"/>
        </w:rPr>
      </w:pPr>
      <w:r w:rsidRPr="00D939F2">
        <w:rPr>
          <w:rFonts w:ascii="Arial" w:hAnsi="Arial" w:cs="Arial"/>
          <w:color w:val="000000"/>
          <w:sz w:val="20"/>
          <w:szCs w:val="20"/>
        </w:rPr>
        <w:t xml:space="preserve">Rzecznik Prasowy </w:t>
      </w:r>
    </w:p>
    <w:p w14:paraId="0DC0E7B8" w14:textId="77777777" w:rsidR="00AB1969" w:rsidRPr="00D939F2" w:rsidRDefault="00AB1969" w:rsidP="00AB1969">
      <w:pPr>
        <w:spacing w:after="120" w:line="240" w:lineRule="auto"/>
        <w:jc w:val="right"/>
        <w:rPr>
          <w:rFonts w:ascii="Arial" w:hAnsi="Arial" w:cs="Arial"/>
          <w:color w:val="000000"/>
          <w:sz w:val="20"/>
          <w:szCs w:val="20"/>
        </w:rPr>
      </w:pPr>
      <w:r w:rsidRPr="00D939F2">
        <w:rPr>
          <w:rFonts w:ascii="Arial" w:hAnsi="Arial" w:cs="Arial"/>
          <w:color w:val="000000"/>
          <w:sz w:val="20"/>
          <w:szCs w:val="20"/>
        </w:rPr>
        <w:t>PKP Polskie Linie Kolejowe S.A.</w:t>
      </w:r>
    </w:p>
    <w:p w14:paraId="336BB6EC" w14:textId="2DD440A0" w:rsidR="00AB1969" w:rsidRPr="00D939F2" w:rsidRDefault="003915F1" w:rsidP="00AB1969">
      <w:pPr>
        <w:spacing w:after="120" w:line="240" w:lineRule="auto"/>
        <w:jc w:val="right"/>
        <w:rPr>
          <w:rFonts w:ascii="Arial" w:hAnsi="Arial" w:cs="Arial"/>
          <w:color w:val="000000"/>
          <w:sz w:val="20"/>
          <w:szCs w:val="20"/>
          <w:lang w:val="en-US"/>
        </w:rPr>
      </w:pPr>
      <w:hyperlink r:id="rId9" w:history="1">
        <w:r w:rsidR="00AB1969" w:rsidRPr="00D939F2">
          <w:rPr>
            <w:rStyle w:val="Hipercze"/>
            <w:rFonts w:ascii="Arial" w:hAnsi="Arial" w:cs="Arial"/>
            <w:sz w:val="20"/>
            <w:szCs w:val="20"/>
            <w:lang w:val="en-US"/>
          </w:rPr>
          <w:t>rzecznik@plk-sa.pl</w:t>
        </w:r>
      </w:hyperlink>
      <w:r w:rsidR="00AB1969" w:rsidRPr="00D939F2">
        <w:rPr>
          <w:rFonts w:ascii="Arial" w:hAnsi="Arial" w:cs="Arial"/>
          <w:color w:val="000000"/>
          <w:sz w:val="20"/>
          <w:szCs w:val="20"/>
          <w:lang w:val="en-US"/>
        </w:rPr>
        <w:t xml:space="preserve"> </w:t>
      </w:r>
    </w:p>
    <w:p w14:paraId="46554C95" w14:textId="77777777" w:rsidR="00AB1969" w:rsidRPr="00D939F2" w:rsidRDefault="00AB1969" w:rsidP="00AB1969">
      <w:pPr>
        <w:spacing w:after="120" w:line="240" w:lineRule="auto"/>
        <w:jc w:val="right"/>
        <w:rPr>
          <w:rFonts w:ascii="Arial" w:hAnsi="Arial" w:cs="Arial"/>
          <w:color w:val="000000"/>
          <w:sz w:val="20"/>
          <w:szCs w:val="20"/>
          <w:lang w:val="en-US"/>
        </w:rPr>
      </w:pPr>
      <w:r w:rsidRPr="00D939F2">
        <w:rPr>
          <w:rFonts w:ascii="Arial" w:hAnsi="Arial" w:cs="Arial"/>
          <w:color w:val="000000"/>
          <w:sz w:val="20"/>
          <w:szCs w:val="20"/>
          <w:lang w:val="en-US"/>
        </w:rPr>
        <w:t>T: + 48 22 473 30 02</w:t>
      </w:r>
    </w:p>
    <w:p w14:paraId="5167C998" w14:textId="77777777" w:rsidR="00AB1969" w:rsidRPr="00D939F2" w:rsidRDefault="00AB1969" w:rsidP="00AB1969">
      <w:pPr>
        <w:spacing w:after="120" w:line="240" w:lineRule="auto"/>
        <w:jc w:val="right"/>
        <w:rPr>
          <w:rFonts w:ascii="Arial" w:hAnsi="Arial" w:cs="Arial"/>
          <w:color w:val="000000"/>
          <w:sz w:val="20"/>
          <w:szCs w:val="20"/>
          <w:lang w:val="en-US"/>
        </w:rPr>
      </w:pPr>
      <w:r w:rsidRPr="00D939F2">
        <w:rPr>
          <w:rFonts w:ascii="Arial" w:hAnsi="Arial" w:cs="Arial"/>
          <w:color w:val="000000"/>
          <w:sz w:val="20"/>
          <w:szCs w:val="20"/>
          <w:lang w:val="en-US"/>
        </w:rPr>
        <w:t>T: + 48 694480239</w:t>
      </w:r>
    </w:p>
    <w:bookmarkEnd w:id="0"/>
    <w:p w14:paraId="029C3E7F" w14:textId="77777777" w:rsidR="00AB1969" w:rsidRPr="00AB1969" w:rsidRDefault="00AB1969" w:rsidP="00FB757E">
      <w:pPr>
        <w:jc w:val="right"/>
        <w:rPr>
          <w:rFonts w:ascii="Arial" w:eastAsiaTheme="minorEastAsia" w:hAnsi="Arial" w:cs="Arial"/>
          <w:b/>
          <w:noProof/>
          <w:color w:val="000000"/>
          <w:sz w:val="20"/>
          <w:szCs w:val="20"/>
          <w:lang w:val="en-US" w:eastAsia="pl-PL"/>
        </w:rPr>
      </w:pPr>
    </w:p>
    <w:sectPr w:rsidR="00AB1969" w:rsidRPr="00AB1969" w:rsidSect="00C85DA5">
      <w:footerReference w:type="default" r:id="rId10"/>
      <w:headerReference w:type="first" r:id="rId11"/>
      <w:footerReference w:type="first" r:id="rId12"/>
      <w:pgSz w:w="11906" w:h="16838" w:code="9"/>
      <w:pgMar w:top="567" w:right="1134" w:bottom="567" w:left="1418" w:header="2552" w:footer="111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09329" w14:textId="77777777" w:rsidR="003915F1" w:rsidRDefault="003915F1" w:rsidP="00D5409C">
      <w:pPr>
        <w:spacing w:after="0" w:line="240" w:lineRule="auto"/>
      </w:pPr>
      <w:r>
        <w:separator/>
      </w:r>
    </w:p>
  </w:endnote>
  <w:endnote w:type="continuationSeparator" w:id="0">
    <w:p w14:paraId="1C81FFBA" w14:textId="77777777" w:rsidR="003915F1" w:rsidRDefault="003915F1"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D34D2" w14:textId="77777777"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59203321" w14:textId="77777777"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435666D5" w14:textId="77777777"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Pr>
        <w:rFonts w:ascii="Arial" w:hAnsi="Arial" w:cs="Arial"/>
        <w:color w:val="727271"/>
        <w:sz w:val="14"/>
        <w:szCs w:val="14"/>
      </w:rPr>
      <w:t>15 838 553</w:t>
    </w:r>
    <w:r w:rsidRPr="0025604B">
      <w:rPr>
        <w:rFonts w:ascii="Arial" w:hAnsi="Arial" w:cs="Arial"/>
        <w:color w:val="727271"/>
        <w:sz w:val="14"/>
        <w:szCs w:val="14"/>
      </w:rPr>
      <w:t xml:space="preserve"> 000,00 zł</w:t>
    </w:r>
  </w:p>
  <w:p w14:paraId="64B3DE28" w14:textId="77777777" w:rsidR="000360EA" w:rsidRDefault="00A93609">
    <w:pPr>
      <w:pStyle w:val="Stopka"/>
    </w:pPr>
    <w:r>
      <w:rPr>
        <w:noProof/>
        <w:lang w:eastAsia="pl-PL"/>
      </w:rPr>
      <mc:AlternateContent>
        <mc:Choice Requires="wps">
          <w:drawing>
            <wp:anchor distT="0" distB="0" distL="114300" distR="114300" simplePos="0" relativeHeight="251658752" behindDoc="0" locked="0" layoutInCell="1" allowOverlap="1" wp14:anchorId="7DCF67C5" wp14:editId="18CCE921">
              <wp:simplePos x="0" y="0"/>
              <wp:positionH relativeFrom="column">
                <wp:posOffset>5787390</wp:posOffset>
              </wp:positionH>
              <wp:positionV relativeFrom="paragraph">
                <wp:posOffset>262255</wp:posOffset>
              </wp:positionV>
              <wp:extent cx="269875" cy="270510"/>
              <wp:effectExtent l="0" t="0" r="635" b="635"/>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82A0C" w14:textId="77777777"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D939F2">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" filled="f" stroked="f">
              <v:textbox>
                <w:txbxContent>
                  <w:p w14:paraId="11282A0C" w14:textId="77777777"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D939F2">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A1B4A" w14:textId="77777777" w:rsidR="00754307" w:rsidRPr="00150560" w:rsidRDefault="00A93609">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2CAFB64C" wp14:editId="6BF14EA2">
              <wp:simplePos x="0" y="0"/>
              <wp:positionH relativeFrom="column">
                <wp:posOffset>-47708</wp:posOffset>
              </wp:positionH>
              <wp:positionV relativeFrom="paragraph">
                <wp:posOffset>209550</wp:posOffset>
              </wp:positionV>
              <wp:extent cx="5537835" cy="315595"/>
              <wp:effectExtent l="0" t="0" r="5715" b="825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315595"/>
                      </a:xfrm>
                      <a:prstGeom prst="rect">
                        <a:avLst/>
                      </a:prstGeom>
                      <a:noFill/>
                      <a:ln w="9525">
                        <a:noFill/>
                        <a:miter lim="800000"/>
                        <a:headEnd/>
                        <a:tailEnd/>
                      </a:ln>
                    </wps:spPr>
                    <wps:txbx>
                      <w:txbxContent>
                        <w:p w14:paraId="7D5E0A7D"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1BC562B6"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7E6898FC"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4C6D02">
                            <w:rPr>
                              <w:rFonts w:ascii="Arial" w:hAnsi="Arial" w:cs="Arial"/>
                              <w:color w:val="727271"/>
                              <w:sz w:val="14"/>
                              <w:szCs w:val="14"/>
                            </w:rPr>
                            <w:t>15</w:t>
                          </w:r>
                          <w:r w:rsidR="00F701A8">
                            <w:rPr>
                              <w:rFonts w:ascii="Arial" w:hAnsi="Arial" w:cs="Arial"/>
                              <w:color w:val="727271"/>
                              <w:sz w:val="14"/>
                              <w:szCs w:val="14"/>
                            </w:rPr>
                            <w:t> </w:t>
                          </w:r>
                          <w:r w:rsidR="004C6D02">
                            <w:rPr>
                              <w:rFonts w:ascii="Arial" w:hAnsi="Arial" w:cs="Arial"/>
                              <w:color w:val="727271"/>
                              <w:sz w:val="14"/>
                              <w:szCs w:val="14"/>
                            </w:rPr>
                            <w:t>838</w:t>
                          </w:r>
                          <w:r w:rsidR="00F701A8">
                            <w:rPr>
                              <w:rFonts w:ascii="Arial" w:hAnsi="Arial" w:cs="Arial"/>
                              <w:color w:val="727271"/>
                              <w:sz w:val="14"/>
                              <w:szCs w:val="14"/>
                            </w:rPr>
                            <w:t xml:space="preserve"> </w:t>
                          </w:r>
                          <w:r w:rsidR="004C6D02">
                            <w:rPr>
                              <w:rFonts w:ascii="Arial" w:hAnsi="Arial" w:cs="Arial"/>
                              <w:color w:val="727271"/>
                              <w:sz w:val="14"/>
                              <w:szCs w:val="14"/>
                            </w:rPr>
                            <w:t>553</w:t>
                          </w:r>
                          <w:r w:rsidRPr="0025604B">
                            <w:rPr>
                              <w:rFonts w:ascii="Arial" w:hAnsi="Arial" w:cs="Arial"/>
                              <w:color w:val="727271"/>
                              <w:sz w:val="14"/>
                              <w:szCs w:val="14"/>
                            </w:rPr>
                            <w:t xml:space="preserve"> 000,00 zł</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CAFB64C" id="_x0000_t202" coordsize="21600,21600" o:spt="202" path="m,l,21600r21600,l21600,xe">
              <v:stroke joinstyle="miter"/>
              <v:path gradientshapeok="t" o:connecttype="rect"/>
            </v:shapetype>
            <v:shape id="_x0000_s1029" type="#_x0000_t202" style="position:absolute;margin-left:-3.75pt;margin-top:16.5pt;width:436.05pt;height:24.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" filled="f" stroked="f">
              <v:textbox style="mso-fit-shape-to-text:t" inset="0,0,0,0">
                <w:txbxContent>
                  <w:p w14:paraId="7D5E0A7D"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1BC562B6"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7E6898FC"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4C6D02">
                      <w:rPr>
                        <w:rFonts w:ascii="Arial" w:hAnsi="Arial" w:cs="Arial"/>
                        <w:color w:val="727271"/>
                        <w:sz w:val="14"/>
                        <w:szCs w:val="14"/>
                      </w:rPr>
                      <w:t>15</w:t>
                    </w:r>
                    <w:r w:rsidR="00F701A8">
                      <w:rPr>
                        <w:rFonts w:ascii="Arial" w:hAnsi="Arial" w:cs="Arial"/>
                        <w:color w:val="727271"/>
                        <w:sz w:val="14"/>
                        <w:szCs w:val="14"/>
                      </w:rPr>
                      <w:t> </w:t>
                    </w:r>
                    <w:r w:rsidR="004C6D02">
                      <w:rPr>
                        <w:rFonts w:ascii="Arial" w:hAnsi="Arial" w:cs="Arial"/>
                        <w:color w:val="727271"/>
                        <w:sz w:val="14"/>
                        <w:szCs w:val="14"/>
                      </w:rPr>
                      <w:t>838</w:t>
                    </w:r>
                    <w:r w:rsidR="00F701A8">
                      <w:rPr>
                        <w:rFonts w:ascii="Arial" w:hAnsi="Arial" w:cs="Arial"/>
                        <w:color w:val="727271"/>
                        <w:sz w:val="14"/>
                        <w:szCs w:val="14"/>
                      </w:rPr>
                      <w:t xml:space="preserve"> </w:t>
                    </w:r>
                    <w:r w:rsidR="004C6D02">
                      <w:rPr>
                        <w:rFonts w:ascii="Arial" w:hAnsi="Arial" w:cs="Arial"/>
                        <w:color w:val="727271"/>
                        <w:sz w:val="14"/>
                        <w:szCs w:val="14"/>
                      </w:rPr>
                      <w:t>553</w:t>
                    </w:r>
                    <w:r w:rsidRPr="0025604B">
                      <w:rPr>
                        <w:rFonts w:ascii="Arial" w:hAnsi="Arial" w:cs="Arial"/>
                        <w:color w:val="727271"/>
                        <w:sz w:val="14"/>
                        <w:szCs w:val="14"/>
                      </w:rPr>
                      <w:t xml:space="preserve"> 000,00 zł</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23629291" wp14:editId="179D85F1">
              <wp:simplePos x="0" y="0"/>
              <wp:positionH relativeFrom="column">
                <wp:posOffset>5771515</wp:posOffset>
              </wp:positionH>
              <wp:positionV relativeFrom="paragraph">
                <wp:posOffset>262255</wp:posOffset>
              </wp:positionV>
              <wp:extent cx="276225" cy="291465"/>
              <wp:effectExtent l="0" t="0" r="63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D6F7E" w14:textId="77777777"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629291" id="_x0000_s1030"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" filled="f" stroked="f">
              <v:textbox>
                <w:txbxContent>
                  <w:p w14:paraId="651D6F7E" w14:textId="77777777"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94134" w14:textId="77777777" w:rsidR="003915F1" w:rsidRDefault="003915F1" w:rsidP="00D5409C">
      <w:pPr>
        <w:spacing w:after="0" w:line="240" w:lineRule="auto"/>
      </w:pPr>
      <w:r>
        <w:separator/>
      </w:r>
    </w:p>
  </w:footnote>
  <w:footnote w:type="continuationSeparator" w:id="0">
    <w:p w14:paraId="44AF97F8" w14:textId="77777777" w:rsidR="003915F1" w:rsidRDefault="003915F1" w:rsidP="00D5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61FE1" w14:textId="77777777" w:rsidR="00D5409C" w:rsidRDefault="00A93609">
    <w:pPr>
      <w:pStyle w:val="Nagwek"/>
    </w:pPr>
    <w:r>
      <w:rPr>
        <w:noProof/>
        <w:lang w:eastAsia="pl-PL"/>
      </w:rPr>
      <mc:AlternateContent>
        <mc:Choice Requires="wps">
          <w:drawing>
            <wp:anchor distT="0" distB="0" distL="114300" distR="114300" simplePos="0" relativeHeight="251655680" behindDoc="0" locked="0" layoutInCell="1" allowOverlap="1" wp14:anchorId="08185482" wp14:editId="286EB793">
              <wp:simplePos x="0" y="0"/>
              <wp:positionH relativeFrom="column">
                <wp:posOffset>3657600</wp:posOffset>
              </wp:positionH>
              <wp:positionV relativeFrom="paragraph">
                <wp:posOffset>-1285240</wp:posOffset>
              </wp:positionV>
              <wp:extent cx="2364105" cy="605790"/>
              <wp:effectExtent l="0" t="635" r="0" b="317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DB1AD" w14:textId="77777777" w:rsidR="00D5409C" w:rsidRDefault="00A93609" w:rsidP="00470CCF">
                          <w:pPr>
                            <w:jc w:val="right"/>
                          </w:pPr>
                          <w:r>
                            <w:rPr>
                              <w:noProof/>
                              <w:lang w:eastAsia="pl-PL"/>
                            </w:rPr>
                            <w:drawing>
                              <wp:inline distT="0" distB="0" distL="0" distR="0" wp14:anchorId="7D3BAA64" wp14:editId="7504ABF2">
                                <wp:extent cx="2180590" cy="352425"/>
                                <wp:effectExtent l="0" t="0" r="0" b="9525"/>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08185482" id="_x0000_t202" coordsize="21600,21600" o:spt="202" path="m,l,21600r21600,l21600,xe">
              <v:stroke joinstyle="miter"/>
              <v:path gradientshapeok="t" o:connecttype="rect"/>
            </v:shapetype>
            <v:shape id="_x0000_s1027" type="#_x0000_t202" style="position:absolute;margin-left:4in;margin-top:-101.2pt;width:186.15pt;height:47.7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" filled="f" stroked="f">
              <v:textbox style="mso-fit-shape-to-text:t">
                <w:txbxContent>
                  <w:p w14:paraId="0D1DB1AD" w14:textId="77777777" w:rsidR="00D5409C" w:rsidRDefault="00A93609" w:rsidP="00470CCF">
                    <w:pPr>
                      <w:jc w:val="right"/>
                    </w:pPr>
                    <w:r>
                      <w:rPr>
                        <w:noProof/>
                        <w:lang w:eastAsia="pl-PL"/>
                      </w:rPr>
                      <w:drawing>
                        <wp:inline distT="0" distB="0" distL="0" distR="0" wp14:anchorId="7D3BAA64" wp14:editId="7504ABF2">
                          <wp:extent cx="2180590" cy="352425"/>
                          <wp:effectExtent l="0" t="0" r="0" b="9525"/>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r>
      <w:rPr>
        <w:noProof/>
        <w:lang w:eastAsia="pl-PL"/>
      </w:rPr>
      <mc:AlternateContent>
        <mc:Choice Requires="wps">
          <w:drawing>
            <wp:anchor distT="0" distB="0" distL="114300" distR="114300" simplePos="0" relativeHeight="251656704" behindDoc="0" locked="0" layoutInCell="1" allowOverlap="1" wp14:anchorId="3A854CA8" wp14:editId="26DAA319">
              <wp:simplePos x="0" y="0"/>
              <wp:positionH relativeFrom="column">
                <wp:posOffset>0</wp:posOffset>
              </wp:positionH>
              <wp:positionV relativeFrom="paragraph">
                <wp:posOffset>-1239520</wp:posOffset>
              </wp:positionV>
              <wp:extent cx="2376170" cy="1257300"/>
              <wp:effectExtent l="0" t="0" r="0" b="127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2EBE4" w14:textId="77777777"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14:paraId="63009079" w14:textId="77777777"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14:paraId="27B35B88" w14:textId="77777777"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14:paraId="26CB47A0" w14:textId="77777777"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14:paraId="5F878915" w14:textId="77777777" w:rsidR="000A7728" w:rsidRDefault="000A7728" w:rsidP="00344AB4">
                          <w:pPr>
                            <w:spacing w:after="0" w:line="240" w:lineRule="auto"/>
                            <w:rPr>
                              <w:rFonts w:ascii="Arial" w:hAnsi="Arial" w:cs="Arial"/>
                              <w:sz w:val="16"/>
                              <w:szCs w:val="16"/>
                            </w:rPr>
                          </w:pPr>
                          <w:r>
                            <w:rPr>
                              <w:rFonts w:ascii="Arial" w:hAnsi="Arial" w:cs="Arial"/>
                              <w:sz w:val="16"/>
                              <w:szCs w:val="16"/>
                            </w:rPr>
                            <w:t>Warszawa</w:t>
                          </w:r>
                        </w:p>
                        <w:p w14:paraId="6DA2E12A" w14:textId="77777777"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14:paraId="1CA4EFBC" w14:textId="77777777"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14:paraId="7E8DD34A" w14:textId="77777777" w:rsidR="000A7728" w:rsidRPr="00DA3248" w:rsidRDefault="003915F1" w:rsidP="00344AB4">
                          <w:pPr>
                            <w:spacing w:after="0" w:line="240" w:lineRule="auto"/>
                            <w:rPr>
                              <w:rFonts w:ascii="Arial" w:hAnsi="Arial" w:cs="Arial"/>
                              <w:sz w:val="16"/>
                              <w:szCs w:val="16"/>
                            </w:rPr>
                          </w:pPr>
                          <w:hyperlink r:id="rId3" w:history="1">
                            <w:r w:rsidR="000A7728" w:rsidRPr="00DA3248">
                              <w:rPr>
                                <w:rStyle w:val="Hipercze"/>
                                <w:rFonts w:ascii="Arial" w:hAnsi="Arial" w:cs="Arial"/>
                                <w:sz w:val="16"/>
                                <w:szCs w:val="16"/>
                              </w:rPr>
                              <w:t>rzecznik@plk-sa.pl</w:t>
                            </w:r>
                          </w:hyperlink>
                        </w:p>
                        <w:p w14:paraId="21EFAF7A" w14:textId="77777777"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14:paraId="032B9CE3" w14:textId="77777777" w:rsidR="000E277D" w:rsidRPr="00DA3248" w:rsidRDefault="000E277D"/>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3A854CA8" id="_x0000_s1028" type="#_x0000_t202" style="position:absolute;margin-left:0;margin-top:-97.6pt;width:187.1pt;height:99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Q7twIAALY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" filled="f" stroked="f">
              <v:textbox inset="0,0,0,0">
                <w:txbxContent>
                  <w:p w14:paraId="7962EBE4" w14:textId="77777777"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14:paraId="63009079" w14:textId="77777777"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14:paraId="27B35B88" w14:textId="77777777"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14:paraId="26CB47A0" w14:textId="77777777"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14:paraId="5F878915" w14:textId="77777777" w:rsidR="000A7728" w:rsidRDefault="000A7728" w:rsidP="00344AB4">
                    <w:pPr>
                      <w:spacing w:after="0" w:line="240" w:lineRule="auto"/>
                      <w:rPr>
                        <w:rFonts w:ascii="Arial" w:hAnsi="Arial" w:cs="Arial"/>
                        <w:sz w:val="16"/>
                        <w:szCs w:val="16"/>
                      </w:rPr>
                    </w:pPr>
                    <w:r>
                      <w:rPr>
                        <w:rFonts w:ascii="Arial" w:hAnsi="Arial" w:cs="Arial"/>
                        <w:sz w:val="16"/>
                        <w:szCs w:val="16"/>
                      </w:rPr>
                      <w:t>Warszawa</w:t>
                    </w:r>
                  </w:p>
                  <w:p w14:paraId="6DA2E12A" w14:textId="77777777"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14:paraId="1CA4EFBC" w14:textId="77777777"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14:paraId="7E8DD34A" w14:textId="77777777" w:rsidR="000A7728" w:rsidRPr="00DA3248" w:rsidRDefault="00EC42BD" w:rsidP="00344AB4">
                    <w:pPr>
                      <w:spacing w:after="0" w:line="240" w:lineRule="auto"/>
                      <w:rPr>
                        <w:rFonts w:ascii="Arial" w:hAnsi="Arial" w:cs="Arial"/>
                        <w:sz w:val="16"/>
                        <w:szCs w:val="16"/>
                      </w:rPr>
                    </w:pPr>
                    <w:hyperlink r:id="rId4" w:history="1">
                      <w:r w:rsidR="000A7728" w:rsidRPr="00DA3248">
                        <w:rPr>
                          <w:rStyle w:val="Hipercze"/>
                          <w:rFonts w:ascii="Arial" w:hAnsi="Arial" w:cs="Arial"/>
                          <w:sz w:val="16"/>
                          <w:szCs w:val="16"/>
                        </w:rPr>
                        <w:t>rzecznik@plk-sa.pl</w:t>
                      </w:r>
                    </w:hyperlink>
                  </w:p>
                  <w:p w14:paraId="21EFAF7A" w14:textId="77777777"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14:paraId="032B9CE3" w14:textId="77777777" w:rsidR="000E277D" w:rsidRPr="00DA3248" w:rsidRDefault="000E277D"/>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26"/>
    <w:rsid w:val="0002033B"/>
    <w:rsid w:val="00035760"/>
    <w:rsid w:val="000360EA"/>
    <w:rsid w:val="00067273"/>
    <w:rsid w:val="00074343"/>
    <w:rsid w:val="00076186"/>
    <w:rsid w:val="000A7728"/>
    <w:rsid w:val="000C19C7"/>
    <w:rsid w:val="000C5A05"/>
    <w:rsid w:val="000E277D"/>
    <w:rsid w:val="000F70C9"/>
    <w:rsid w:val="001105B3"/>
    <w:rsid w:val="00140198"/>
    <w:rsid w:val="00141226"/>
    <w:rsid w:val="00150560"/>
    <w:rsid w:val="00152131"/>
    <w:rsid w:val="00156F3D"/>
    <w:rsid w:val="0018453D"/>
    <w:rsid w:val="00193531"/>
    <w:rsid w:val="001A4F34"/>
    <w:rsid w:val="001B191A"/>
    <w:rsid w:val="001C3DA1"/>
    <w:rsid w:val="001F12B7"/>
    <w:rsid w:val="001F4E87"/>
    <w:rsid w:val="00205165"/>
    <w:rsid w:val="00207374"/>
    <w:rsid w:val="00237884"/>
    <w:rsid w:val="00244C4E"/>
    <w:rsid w:val="0025604B"/>
    <w:rsid w:val="0027153D"/>
    <w:rsid w:val="00272225"/>
    <w:rsid w:val="002B0A44"/>
    <w:rsid w:val="002B31E5"/>
    <w:rsid w:val="002C3283"/>
    <w:rsid w:val="002E40BD"/>
    <w:rsid w:val="002E434E"/>
    <w:rsid w:val="002F511B"/>
    <w:rsid w:val="00303460"/>
    <w:rsid w:val="00325021"/>
    <w:rsid w:val="00327A3C"/>
    <w:rsid w:val="00344AB4"/>
    <w:rsid w:val="00372D83"/>
    <w:rsid w:val="00376B13"/>
    <w:rsid w:val="00391226"/>
    <w:rsid w:val="003913C2"/>
    <w:rsid w:val="003915F1"/>
    <w:rsid w:val="003B1FBD"/>
    <w:rsid w:val="003B71AD"/>
    <w:rsid w:val="003C72CA"/>
    <w:rsid w:val="003E5116"/>
    <w:rsid w:val="00416C22"/>
    <w:rsid w:val="004231ED"/>
    <w:rsid w:val="00453375"/>
    <w:rsid w:val="00453DE3"/>
    <w:rsid w:val="00470CCF"/>
    <w:rsid w:val="004B6D5B"/>
    <w:rsid w:val="004C03DF"/>
    <w:rsid w:val="004C6D02"/>
    <w:rsid w:val="004D6EC9"/>
    <w:rsid w:val="004F6432"/>
    <w:rsid w:val="005323F3"/>
    <w:rsid w:val="0053297D"/>
    <w:rsid w:val="00544E92"/>
    <w:rsid w:val="0056209A"/>
    <w:rsid w:val="0057315B"/>
    <w:rsid w:val="0059067F"/>
    <w:rsid w:val="00595CCD"/>
    <w:rsid w:val="005D2387"/>
    <w:rsid w:val="005D5C7A"/>
    <w:rsid w:val="005E4D46"/>
    <w:rsid w:val="005E6E60"/>
    <w:rsid w:val="006074FF"/>
    <w:rsid w:val="0063177F"/>
    <w:rsid w:val="00644800"/>
    <w:rsid w:val="00681B60"/>
    <w:rsid w:val="006833A0"/>
    <w:rsid w:val="0068696F"/>
    <w:rsid w:val="006A159D"/>
    <w:rsid w:val="006A4931"/>
    <w:rsid w:val="006D3756"/>
    <w:rsid w:val="006F182B"/>
    <w:rsid w:val="006F73A3"/>
    <w:rsid w:val="0071378B"/>
    <w:rsid w:val="007533BD"/>
    <w:rsid w:val="00754307"/>
    <w:rsid w:val="007B2B04"/>
    <w:rsid w:val="007C1DD8"/>
    <w:rsid w:val="007D005C"/>
    <w:rsid w:val="007E742D"/>
    <w:rsid w:val="007F3D8D"/>
    <w:rsid w:val="008021A8"/>
    <w:rsid w:val="008105AE"/>
    <w:rsid w:val="008162EC"/>
    <w:rsid w:val="008274E2"/>
    <w:rsid w:val="00835BD8"/>
    <w:rsid w:val="008542C9"/>
    <w:rsid w:val="00862F22"/>
    <w:rsid w:val="00864FBB"/>
    <w:rsid w:val="00870FEA"/>
    <w:rsid w:val="00871DA5"/>
    <w:rsid w:val="008746D9"/>
    <w:rsid w:val="00884110"/>
    <w:rsid w:val="008B09EF"/>
    <w:rsid w:val="008C1E35"/>
    <w:rsid w:val="008C2C47"/>
    <w:rsid w:val="008C508A"/>
    <w:rsid w:val="008E30A4"/>
    <w:rsid w:val="008F4AE1"/>
    <w:rsid w:val="00927277"/>
    <w:rsid w:val="00930924"/>
    <w:rsid w:val="00932446"/>
    <w:rsid w:val="00945524"/>
    <w:rsid w:val="00963B2C"/>
    <w:rsid w:val="00974615"/>
    <w:rsid w:val="009B1B18"/>
    <w:rsid w:val="009D7A77"/>
    <w:rsid w:val="009E49C1"/>
    <w:rsid w:val="009F14FE"/>
    <w:rsid w:val="009F3CE0"/>
    <w:rsid w:val="009F3D17"/>
    <w:rsid w:val="009F6F5C"/>
    <w:rsid w:val="00A00A73"/>
    <w:rsid w:val="00A12FFF"/>
    <w:rsid w:val="00A262A4"/>
    <w:rsid w:val="00A93609"/>
    <w:rsid w:val="00A95B06"/>
    <w:rsid w:val="00AB1969"/>
    <w:rsid w:val="00AC37B3"/>
    <w:rsid w:val="00AD3635"/>
    <w:rsid w:val="00B01136"/>
    <w:rsid w:val="00B036DC"/>
    <w:rsid w:val="00B14FB3"/>
    <w:rsid w:val="00B44DB0"/>
    <w:rsid w:val="00B60445"/>
    <w:rsid w:val="00B6179F"/>
    <w:rsid w:val="00B6492B"/>
    <w:rsid w:val="00B65DA9"/>
    <w:rsid w:val="00B66B0B"/>
    <w:rsid w:val="00BC08AF"/>
    <w:rsid w:val="00BD712E"/>
    <w:rsid w:val="00C05F96"/>
    <w:rsid w:val="00C11337"/>
    <w:rsid w:val="00C130A3"/>
    <w:rsid w:val="00C33F65"/>
    <w:rsid w:val="00C56FD1"/>
    <w:rsid w:val="00C603CA"/>
    <w:rsid w:val="00C85DA5"/>
    <w:rsid w:val="00CA5953"/>
    <w:rsid w:val="00CB0350"/>
    <w:rsid w:val="00CB1673"/>
    <w:rsid w:val="00CC230F"/>
    <w:rsid w:val="00CE11C3"/>
    <w:rsid w:val="00CE2E27"/>
    <w:rsid w:val="00CF254F"/>
    <w:rsid w:val="00D10FAB"/>
    <w:rsid w:val="00D20B71"/>
    <w:rsid w:val="00D2374F"/>
    <w:rsid w:val="00D260AE"/>
    <w:rsid w:val="00D33CA1"/>
    <w:rsid w:val="00D5337B"/>
    <w:rsid w:val="00D5409C"/>
    <w:rsid w:val="00D659BD"/>
    <w:rsid w:val="00D9150D"/>
    <w:rsid w:val="00D939F2"/>
    <w:rsid w:val="00DA3248"/>
    <w:rsid w:val="00DC2311"/>
    <w:rsid w:val="00DC241E"/>
    <w:rsid w:val="00DD1096"/>
    <w:rsid w:val="00DD2978"/>
    <w:rsid w:val="00DD5CF2"/>
    <w:rsid w:val="00DE6169"/>
    <w:rsid w:val="00DF7226"/>
    <w:rsid w:val="00E16C14"/>
    <w:rsid w:val="00E17B65"/>
    <w:rsid w:val="00E429BC"/>
    <w:rsid w:val="00E42AD4"/>
    <w:rsid w:val="00E70BCF"/>
    <w:rsid w:val="00E74D3F"/>
    <w:rsid w:val="00E83514"/>
    <w:rsid w:val="00E92C5E"/>
    <w:rsid w:val="00E92D3C"/>
    <w:rsid w:val="00E94291"/>
    <w:rsid w:val="00E947B2"/>
    <w:rsid w:val="00EA7D6E"/>
    <w:rsid w:val="00EB12C8"/>
    <w:rsid w:val="00EC35DF"/>
    <w:rsid w:val="00EC42BD"/>
    <w:rsid w:val="00ED0648"/>
    <w:rsid w:val="00EF321F"/>
    <w:rsid w:val="00EF48E6"/>
    <w:rsid w:val="00EF735D"/>
    <w:rsid w:val="00EF7680"/>
    <w:rsid w:val="00F23F17"/>
    <w:rsid w:val="00F3639C"/>
    <w:rsid w:val="00F40215"/>
    <w:rsid w:val="00F5599D"/>
    <w:rsid w:val="00F701A8"/>
    <w:rsid w:val="00F85B38"/>
    <w:rsid w:val="00F96248"/>
    <w:rsid w:val="00FA4690"/>
    <w:rsid w:val="00FA4757"/>
    <w:rsid w:val="00FB0543"/>
    <w:rsid w:val="00FB2B45"/>
    <w:rsid w:val="00FB757E"/>
    <w:rsid w:val="00FC6FE6"/>
    <w:rsid w:val="00FE7624"/>
    <w:rsid w:val="00FF4300"/>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7C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semiHidden/>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semiHidden/>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semiHidden/>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semiHidden/>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075881">
      <w:bodyDiv w:val="1"/>
      <w:marLeft w:val="0"/>
      <w:marRight w:val="0"/>
      <w:marTop w:val="0"/>
      <w:marBottom w:val="0"/>
      <w:divBdr>
        <w:top w:val="none" w:sz="0" w:space="0" w:color="auto"/>
        <w:left w:val="none" w:sz="0" w:space="0" w:color="auto"/>
        <w:bottom w:val="none" w:sz="0" w:space="0" w:color="auto"/>
        <w:right w:val="none" w:sz="0" w:space="0" w:color="auto"/>
      </w:divBdr>
    </w:div>
    <w:div w:id="1117486139">
      <w:bodyDiv w:val="1"/>
      <w:marLeft w:val="0"/>
      <w:marRight w:val="0"/>
      <w:marTop w:val="0"/>
      <w:marBottom w:val="0"/>
      <w:divBdr>
        <w:top w:val="none" w:sz="0" w:space="0" w:color="auto"/>
        <w:left w:val="none" w:sz="0" w:space="0" w:color="auto"/>
        <w:bottom w:val="none" w:sz="0" w:space="0" w:color="auto"/>
        <w:right w:val="none" w:sz="0" w:space="0" w:color="auto"/>
      </w:divBdr>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712684332">
      <w:bodyDiv w:val="1"/>
      <w:marLeft w:val="0"/>
      <w:marRight w:val="0"/>
      <w:marTop w:val="0"/>
      <w:marBottom w:val="0"/>
      <w:divBdr>
        <w:top w:val="none" w:sz="0" w:space="0" w:color="auto"/>
        <w:left w:val="none" w:sz="0" w:space="0" w:color="auto"/>
        <w:bottom w:val="none" w:sz="0" w:space="0" w:color="auto"/>
        <w:right w:val="none" w:sz="0" w:space="0" w:color="auto"/>
      </w:divBdr>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zecznik@plk-s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zecznik@plk-sa.pl" TargetMode="External"/><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hyperlink" Target="mailto:rzecznik@plk-s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B3BD1-11E6-420E-8C01-0CAB34E0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2672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PKP Polskie Linie Kolejowe S.A.</Company>
  <LinksUpToDate>false</LinksUpToDate>
  <CharactersWithSpaces>3111</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Piotrowska Maria</cp:lastModifiedBy>
  <cp:revision>3</cp:revision>
  <cp:lastPrinted>2014-11-05T10:44:00Z</cp:lastPrinted>
  <dcterms:created xsi:type="dcterms:W3CDTF">2014-12-19T12:06:00Z</dcterms:created>
  <dcterms:modified xsi:type="dcterms:W3CDTF">2014-12-19T12:23:00Z</dcterms:modified>
</cp:coreProperties>
</file>