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542FE9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542FE9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3B0261">
        <w:rPr>
          <w:rFonts w:ascii="Arial" w:hAnsi="Arial" w:cs="Arial"/>
        </w:rPr>
        <w:t>16 lutego</w:t>
      </w:r>
      <w:r w:rsidR="00E467F7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DC57AF" w:rsidRDefault="00DC57AF" w:rsidP="00DC57AF">
      <w:pPr>
        <w:spacing w:line="36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PKP Polskie Linie Kolejowe S.A.</w:t>
      </w:r>
    </w:p>
    <w:p w:rsidR="00DC57AF" w:rsidRDefault="00A055E0" w:rsidP="00DC57AF">
      <w:pPr>
        <w:spacing w:line="36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Informacja prasowa </w:t>
      </w:r>
      <w:r w:rsidR="003B0261">
        <w:rPr>
          <w:rFonts w:ascii="Arial" w:hAnsi="Arial" w:cs="Arial"/>
          <w:b/>
          <w:bCs/>
          <w:color w:val="000000"/>
        </w:rPr>
        <w:t>16</w:t>
      </w:r>
      <w:r w:rsidR="00DC57AF">
        <w:rPr>
          <w:rFonts w:ascii="Arial" w:hAnsi="Arial" w:cs="Arial"/>
          <w:b/>
          <w:bCs/>
          <w:color w:val="000000"/>
        </w:rPr>
        <w:t>.</w:t>
      </w:r>
      <w:r w:rsidR="003B0261">
        <w:rPr>
          <w:rFonts w:ascii="Arial" w:hAnsi="Arial" w:cs="Arial"/>
          <w:b/>
          <w:bCs/>
          <w:color w:val="000000"/>
        </w:rPr>
        <w:t>02.</w:t>
      </w:r>
      <w:r w:rsidR="00DC57AF">
        <w:rPr>
          <w:rFonts w:ascii="Arial" w:hAnsi="Arial" w:cs="Arial"/>
          <w:b/>
          <w:bCs/>
          <w:color w:val="000000"/>
        </w:rPr>
        <w:t>2016</w:t>
      </w:r>
    </w:p>
    <w:p w:rsidR="003B0261" w:rsidRPr="00AC52C5" w:rsidRDefault="003B0261" w:rsidP="003B0261">
      <w:pPr>
        <w:jc w:val="both"/>
        <w:rPr>
          <w:b/>
        </w:rPr>
      </w:pPr>
      <w:r w:rsidRPr="00AC52C5">
        <w:rPr>
          <w:b/>
        </w:rPr>
        <w:t>10 projektów PKP PLK w II konkursie CEF. Unijne wsparcie ma wynieść ponad 7 mld złotych</w:t>
      </w:r>
    </w:p>
    <w:p w:rsidR="003B0261" w:rsidRDefault="003B0261" w:rsidP="003B0261">
      <w:pPr>
        <w:jc w:val="both"/>
        <w:rPr>
          <w:b/>
        </w:rPr>
      </w:pPr>
      <w:r w:rsidRPr="00AC52C5">
        <w:rPr>
          <w:b/>
        </w:rPr>
        <w:t xml:space="preserve">Prace na liniach Warszawa – Białystok, Kraków – Katowice, czy poprawa </w:t>
      </w:r>
      <w:r>
        <w:rPr>
          <w:b/>
        </w:rPr>
        <w:t>kolejowego dostępu do portów morskich,</w:t>
      </w:r>
      <w:r w:rsidRPr="00AC52C5">
        <w:rPr>
          <w:b/>
        </w:rPr>
        <w:t xml:space="preserve"> to tylko </w:t>
      </w:r>
      <w:r>
        <w:rPr>
          <w:b/>
        </w:rPr>
        <w:t xml:space="preserve">część </w:t>
      </w:r>
      <w:r w:rsidRPr="00AC52C5">
        <w:rPr>
          <w:b/>
        </w:rPr>
        <w:t>z dziesięciu kluczowych projektów PLK, ubiegają</w:t>
      </w:r>
      <w:r>
        <w:rPr>
          <w:b/>
        </w:rPr>
        <w:t>cych</w:t>
      </w:r>
      <w:r w:rsidRPr="00AC52C5">
        <w:rPr>
          <w:b/>
        </w:rPr>
        <w:t xml:space="preserve"> się o unijne dofinansowanie </w:t>
      </w:r>
      <w:bookmarkStart w:id="1" w:name="_GoBack"/>
      <w:bookmarkEnd w:id="1"/>
      <w:r w:rsidRPr="00AC52C5">
        <w:rPr>
          <w:b/>
        </w:rPr>
        <w:t xml:space="preserve">w ramach programu „Łącząc Europę” (Europe </w:t>
      </w:r>
      <w:proofErr w:type="spellStart"/>
      <w:r w:rsidRPr="00AC52C5">
        <w:rPr>
          <w:b/>
        </w:rPr>
        <w:t>Connecting</w:t>
      </w:r>
      <w:proofErr w:type="spellEnd"/>
      <w:r w:rsidRPr="00AC52C5">
        <w:rPr>
          <w:b/>
        </w:rPr>
        <w:t xml:space="preserve"> </w:t>
      </w:r>
      <w:proofErr w:type="spellStart"/>
      <w:r w:rsidRPr="00AC52C5">
        <w:rPr>
          <w:b/>
        </w:rPr>
        <w:t>Facility</w:t>
      </w:r>
      <w:proofErr w:type="spellEnd"/>
      <w:r w:rsidRPr="00AC52C5">
        <w:rPr>
          <w:b/>
        </w:rPr>
        <w:t xml:space="preserve"> – CEF). </w:t>
      </w:r>
      <w:r>
        <w:rPr>
          <w:b/>
        </w:rPr>
        <w:t xml:space="preserve">Dzisiaj upływa termin </w:t>
      </w:r>
      <w:r w:rsidRPr="00AC52C5">
        <w:rPr>
          <w:b/>
        </w:rPr>
        <w:t>na składanie wniosków w drugiej turze konkursu. PLK przed termi</w:t>
      </w:r>
      <w:r>
        <w:rPr>
          <w:b/>
        </w:rPr>
        <w:t>nem złożyła wymagane dokumenty.</w:t>
      </w:r>
    </w:p>
    <w:p w:rsidR="003B0261" w:rsidRPr="00FE2CDE" w:rsidRDefault="003B0261" w:rsidP="003B0261">
      <w:pPr>
        <w:jc w:val="both"/>
      </w:pPr>
      <w:r w:rsidRPr="00FE2CDE">
        <w:t xml:space="preserve">PLK ubiega się o ponad 7 mld złotych dotacji. W pierwszym konkursie CEF, rozstrzygniętym wiosną ubiegłego roku, unijne wparcie otrzymały wszystkie złożone wnioski PLK. </w:t>
      </w:r>
    </w:p>
    <w:p w:rsidR="003B0261" w:rsidRDefault="003B0261" w:rsidP="003B0261">
      <w:pPr>
        <w:jc w:val="both"/>
      </w:pPr>
      <w:r>
        <w:t>W ramach II tury konkursu CEF, Polskie Linie Kolejowe ubiegają się o dofinansowanie następujących projektów:</w:t>
      </w:r>
    </w:p>
    <w:p w:rsidR="003B0261" w:rsidRDefault="003B0261" w:rsidP="003B0261">
      <w:pPr>
        <w:pStyle w:val="Akapitzlist"/>
        <w:numPr>
          <w:ilvl w:val="0"/>
          <w:numId w:val="5"/>
        </w:numPr>
        <w:spacing w:line="240" w:lineRule="auto"/>
        <w:jc w:val="both"/>
        <w:rPr>
          <w:bCs/>
        </w:rPr>
      </w:pPr>
      <w:r w:rsidRPr="0034584F">
        <w:rPr>
          <w:b/>
        </w:rPr>
        <w:t xml:space="preserve">Prace na linii E75 na odcinku Czyżew – Białystok. </w:t>
      </w:r>
      <w:r w:rsidRPr="0034584F">
        <w:rPr>
          <w:bCs/>
        </w:rPr>
        <w:t>Wartość projektu wynosi 397,4 mln EUR, w tym 302,8 mln EUR  stanowi planowane dofinansowanie z CEF.</w:t>
      </w:r>
    </w:p>
    <w:p w:rsidR="003B0261" w:rsidRDefault="003B0261" w:rsidP="003B0261">
      <w:pPr>
        <w:pStyle w:val="Akapitzlist"/>
        <w:numPr>
          <w:ilvl w:val="0"/>
          <w:numId w:val="5"/>
        </w:numPr>
        <w:spacing w:line="240" w:lineRule="auto"/>
        <w:jc w:val="both"/>
        <w:rPr>
          <w:bCs/>
        </w:rPr>
      </w:pPr>
      <w:r w:rsidRPr="00DE3F69">
        <w:rPr>
          <w:rFonts w:cs="Arial"/>
          <w:b/>
          <w:bCs/>
        </w:rPr>
        <w:t>Mo</w:t>
      </w:r>
      <w:r>
        <w:rPr>
          <w:rFonts w:cs="Arial"/>
          <w:b/>
          <w:bCs/>
        </w:rPr>
        <w:t xml:space="preserve">dernizacja linii kolejowej E 30 </w:t>
      </w:r>
      <w:r w:rsidRPr="00DE3F69">
        <w:rPr>
          <w:rFonts w:cs="Arial"/>
          <w:b/>
          <w:bCs/>
        </w:rPr>
        <w:t>– odcinek Zabrze – Katowice – Kraków</w:t>
      </w:r>
      <w:r>
        <w:rPr>
          <w:rFonts w:cs="Arial"/>
          <w:b/>
          <w:bCs/>
        </w:rPr>
        <w:t xml:space="preserve">. </w:t>
      </w:r>
      <w:r w:rsidRPr="00364367">
        <w:rPr>
          <w:rFonts w:cstheme="minorHAnsi"/>
        </w:rPr>
        <w:t>Wartość projektu wynosi 538,7 mln EUR, w tym 410,1 mln EUR  stanowi planowane dofinansowanie z CEF.</w:t>
      </w:r>
    </w:p>
    <w:p w:rsidR="003B0261" w:rsidRPr="0034584F" w:rsidRDefault="003B0261" w:rsidP="003B0261">
      <w:pPr>
        <w:pStyle w:val="Akapitzlist"/>
        <w:numPr>
          <w:ilvl w:val="0"/>
          <w:numId w:val="5"/>
        </w:numPr>
        <w:spacing w:line="240" w:lineRule="auto"/>
        <w:jc w:val="both"/>
        <w:rPr>
          <w:bCs/>
        </w:rPr>
      </w:pPr>
      <w:r w:rsidRPr="00A25CE0">
        <w:rPr>
          <w:rFonts w:cs="Arial"/>
          <w:b/>
          <w:bCs/>
        </w:rPr>
        <w:t>Prace na linii kolejowej E 30 na odcinku Kraków Główny Towarowy - Rudzice wraz z</w:t>
      </w:r>
      <w:r w:rsidRPr="0034584F">
        <w:rPr>
          <w:rFonts w:cs="Arial"/>
          <w:b/>
          <w:bCs/>
        </w:rPr>
        <w:t xml:space="preserve"> dobudową torów linii aglomeracyjnej. </w:t>
      </w:r>
      <w:r w:rsidRPr="0034584F">
        <w:rPr>
          <w:rFonts w:cs="Arial"/>
          <w:bCs/>
        </w:rPr>
        <w:t>Wartość projektu wynosi 395,9 mln EUR, w tym 320,3 mln EUR stanowi planowane dofinansowanie z CEF.</w:t>
      </w:r>
    </w:p>
    <w:p w:rsidR="003B0261" w:rsidRPr="0034584F" w:rsidRDefault="003B0261" w:rsidP="003B0261">
      <w:pPr>
        <w:pStyle w:val="Akapitzlist"/>
        <w:numPr>
          <w:ilvl w:val="0"/>
          <w:numId w:val="5"/>
        </w:numPr>
        <w:tabs>
          <w:tab w:val="left" w:pos="0"/>
          <w:tab w:val="left" w:pos="284"/>
        </w:tabs>
        <w:spacing w:line="240" w:lineRule="auto"/>
        <w:jc w:val="both"/>
        <w:rPr>
          <w:rFonts w:cs="Arial"/>
          <w:b/>
          <w:bCs/>
        </w:rPr>
      </w:pPr>
      <w:r w:rsidRPr="00271669">
        <w:rPr>
          <w:rFonts w:cs="Arial"/>
          <w:b/>
          <w:bCs/>
        </w:rPr>
        <w:t>Prace na liniach kolejowych nr 14, 811 na odcinku Łódź Kaliska - Zduńska Wola - Ostrów Wlkp., etap I: Łódź Kaliska - Zduńska Wola</w:t>
      </w:r>
      <w:r>
        <w:rPr>
          <w:rFonts w:cs="Arial"/>
          <w:b/>
          <w:bCs/>
        </w:rPr>
        <w:t xml:space="preserve">. </w:t>
      </w:r>
      <w:r w:rsidRPr="00D46591">
        <w:t>Wartość projektu wynosi 113,1 mln EUR, w tym 73,1 mln EUR stanowi planowane dofinansowanie z CEF.</w:t>
      </w:r>
    </w:p>
    <w:p w:rsidR="003B0261" w:rsidRPr="00A25CE0" w:rsidRDefault="003B0261" w:rsidP="003B0261">
      <w:pPr>
        <w:pStyle w:val="Akapitzlist"/>
        <w:numPr>
          <w:ilvl w:val="0"/>
          <w:numId w:val="5"/>
        </w:numPr>
        <w:tabs>
          <w:tab w:val="left" w:pos="0"/>
          <w:tab w:val="left" w:pos="284"/>
        </w:tabs>
        <w:spacing w:line="240" w:lineRule="auto"/>
        <w:jc w:val="both"/>
        <w:rPr>
          <w:rFonts w:cs="Arial"/>
          <w:b/>
          <w:bCs/>
        </w:rPr>
      </w:pPr>
      <w:r w:rsidRPr="0034584F">
        <w:rPr>
          <w:rFonts w:cs="Arial"/>
          <w:b/>
          <w:bCs/>
        </w:rPr>
        <w:t xml:space="preserve">Poprawa dostępu kolejowego do portu morskiego w Gdyni. </w:t>
      </w:r>
      <w:r w:rsidRPr="0034584F">
        <w:rPr>
          <w:rFonts w:cs="Arial"/>
          <w:bCs/>
        </w:rPr>
        <w:t>Wartość projektu wynosi 190,8 mln EUR, w tym 162,2 mln EUR  stanowi planowane dofinansowanie z CEF.</w:t>
      </w:r>
    </w:p>
    <w:p w:rsidR="003B0261" w:rsidRPr="00A25CE0" w:rsidRDefault="003B0261" w:rsidP="003B0261">
      <w:pPr>
        <w:pStyle w:val="Akapitzlist"/>
        <w:numPr>
          <w:ilvl w:val="0"/>
          <w:numId w:val="5"/>
        </w:numPr>
        <w:tabs>
          <w:tab w:val="left" w:pos="0"/>
          <w:tab w:val="left" w:pos="284"/>
        </w:tabs>
        <w:spacing w:line="240" w:lineRule="auto"/>
        <w:jc w:val="both"/>
        <w:rPr>
          <w:rFonts w:cs="Arial"/>
          <w:b/>
          <w:bCs/>
        </w:rPr>
      </w:pPr>
      <w:r w:rsidRPr="00A25CE0">
        <w:rPr>
          <w:rFonts w:cs="Arial"/>
          <w:b/>
          <w:bCs/>
        </w:rPr>
        <w:t xml:space="preserve">Poprawa dostępu kolejowego do portów morskich w Szczecinie i Świnoujściu. </w:t>
      </w:r>
      <w:r w:rsidRPr="00A25CE0">
        <w:rPr>
          <w:rFonts w:cs="Arial"/>
          <w:bCs/>
        </w:rPr>
        <w:t>Wartość projektu wynosi 143,6 mln EUR, w tym 122,1 mln EUR  stanowi planowane dofinansowanie z CEF.</w:t>
      </w:r>
    </w:p>
    <w:p w:rsidR="003B0261" w:rsidRDefault="003B0261" w:rsidP="003B0261">
      <w:pPr>
        <w:pStyle w:val="Akapitzlist"/>
        <w:numPr>
          <w:ilvl w:val="0"/>
          <w:numId w:val="5"/>
        </w:numPr>
        <w:tabs>
          <w:tab w:val="left" w:pos="0"/>
          <w:tab w:val="left" w:pos="284"/>
        </w:tabs>
        <w:spacing w:line="240" w:lineRule="auto"/>
        <w:jc w:val="both"/>
        <w:rPr>
          <w:rFonts w:cs="Arial"/>
          <w:b/>
          <w:bCs/>
        </w:rPr>
      </w:pPr>
      <w:r w:rsidRPr="00284F7A">
        <w:rPr>
          <w:rFonts w:cs="Arial"/>
          <w:b/>
          <w:bCs/>
        </w:rPr>
        <w:t>Poprawa infrastruktury  kolejowego dostępu do portu Gdańsk</w:t>
      </w:r>
      <w:r>
        <w:rPr>
          <w:rFonts w:cs="Arial"/>
          <w:b/>
          <w:bCs/>
        </w:rPr>
        <w:t xml:space="preserve">. </w:t>
      </w:r>
      <w:r w:rsidRPr="00883E77">
        <w:rPr>
          <w:rFonts w:cs="Arial"/>
          <w:bCs/>
        </w:rPr>
        <w:t>Wartość projektu wynosi 141,5 mln EUR, w tym 115,7 mln EUR  stanowi planowane dofinansowanie z CEF.</w:t>
      </w:r>
    </w:p>
    <w:p w:rsidR="003B0261" w:rsidRDefault="003B0261" w:rsidP="003B0261">
      <w:pPr>
        <w:pStyle w:val="Akapitzlist"/>
        <w:numPr>
          <w:ilvl w:val="0"/>
          <w:numId w:val="5"/>
        </w:numPr>
        <w:tabs>
          <w:tab w:val="left" w:pos="0"/>
          <w:tab w:val="left" w:pos="284"/>
        </w:tabs>
        <w:spacing w:line="240" w:lineRule="auto"/>
        <w:jc w:val="both"/>
        <w:rPr>
          <w:rFonts w:cs="Arial"/>
          <w:b/>
          <w:bCs/>
        </w:rPr>
      </w:pPr>
      <w:r w:rsidRPr="00A25CE0">
        <w:rPr>
          <w:rFonts w:cs="Arial"/>
          <w:b/>
          <w:bCs/>
        </w:rPr>
        <w:t xml:space="preserve">Prace na linii kolejowej E 20 na odcinku Siedlce - Terespol, etap III - LCS Terespol. </w:t>
      </w:r>
      <w:r w:rsidRPr="00A25CE0">
        <w:rPr>
          <w:rFonts w:cs="Arial"/>
          <w:bCs/>
        </w:rPr>
        <w:t>Wartość projektu wynosi 131 mln EUR, w tym 109,5 mln EUR  stanowi planowane dofinansowanie z CEF.</w:t>
      </w:r>
    </w:p>
    <w:p w:rsidR="003B0261" w:rsidRDefault="003B0261" w:rsidP="003B0261">
      <w:pPr>
        <w:pStyle w:val="Akapitzlist"/>
        <w:numPr>
          <w:ilvl w:val="0"/>
          <w:numId w:val="5"/>
        </w:numPr>
        <w:tabs>
          <w:tab w:val="left" w:pos="0"/>
          <w:tab w:val="left" w:pos="284"/>
        </w:tabs>
        <w:spacing w:line="240" w:lineRule="auto"/>
        <w:jc w:val="both"/>
        <w:rPr>
          <w:rFonts w:cs="Arial"/>
          <w:b/>
          <w:bCs/>
        </w:rPr>
      </w:pPr>
      <w:r w:rsidRPr="00A25CE0">
        <w:rPr>
          <w:rFonts w:cs="Arial"/>
          <w:b/>
          <w:bCs/>
        </w:rPr>
        <w:lastRenderedPageBreak/>
        <w:t xml:space="preserve">Elektryfikacja linii kolejowych nr 274, 278 na odcinku Węgliniec – Zgorzelec. </w:t>
      </w:r>
      <w:r w:rsidRPr="00A25CE0">
        <w:rPr>
          <w:rFonts w:cs="Arial"/>
          <w:bCs/>
        </w:rPr>
        <w:t>Wartość projektu wynosi 22,5 mln EUR, w tym 19,1 mln EUR stanowi planowane dofinansowanie z CEF.</w:t>
      </w:r>
    </w:p>
    <w:p w:rsidR="003B0261" w:rsidRPr="00FE2CDE" w:rsidRDefault="003B0261" w:rsidP="003B0261">
      <w:pPr>
        <w:pStyle w:val="Akapitzlist"/>
        <w:numPr>
          <w:ilvl w:val="0"/>
          <w:numId w:val="5"/>
        </w:numPr>
        <w:tabs>
          <w:tab w:val="left" w:pos="0"/>
          <w:tab w:val="left" w:pos="284"/>
        </w:tabs>
        <w:spacing w:line="240" w:lineRule="auto"/>
        <w:jc w:val="both"/>
        <w:rPr>
          <w:rFonts w:cs="Arial"/>
          <w:b/>
          <w:bCs/>
        </w:rPr>
      </w:pPr>
      <w:r w:rsidRPr="00A25CE0">
        <w:rPr>
          <w:rFonts w:cs="Arial"/>
          <w:b/>
          <w:bCs/>
        </w:rPr>
        <w:t xml:space="preserve">Prace na podstawowych ciągach pasażerskich (E 30 i E 65) na obszarze Śląska, etap I: linia E 65 na odc. Będzin – Katowice – Tychy – Czechowice Dziedzice – prace przygotowawcze – projektowanie. </w:t>
      </w:r>
      <w:r w:rsidRPr="00A25CE0">
        <w:rPr>
          <w:rFonts w:cs="Arial"/>
          <w:bCs/>
        </w:rPr>
        <w:t>Wartość projektu wynosi 8,9 mln EUR, w tym 7,6 mln EUR stanowi planowane dofinansowanie z CEF.</w:t>
      </w:r>
    </w:p>
    <w:p w:rsidR="003B0261" w:rsidRDefault="003B0261" w:rsidP="003B0261">
      <w:pPr>
        <w:jc w:val="both"/>
      </w:pPr>
      <w:r w:rsidRPr="00FE2CDE">
        <w:rPr>
          <w:rFonts w:cs="Arial"/>
          <w:bCs/>
        </w:rPr>
        <w:t>Wymienione projekty pozwolą p</w:t>
      </w:r>
      <w:r w:rsidRPr="00FE2CDE">
        <w:t xml:space="preserve">asażerom </w:t>
      </w:r>
      <w:r>
        <w:t xml:space="preserve">szybciej </w:t>
      </w:r>
      <w:r w:rsidRPr="00FE2CDE">
        <w:t>podróżować</w:t>
      </w:r>
      <w:r>
        <w:t xml:space="preserve"> </w:t>
      </w:r>
      <w:r w:rsidRPr="00653C66">
        <w:t>po zmodernizowanych liniach kolejowych</w:t>
      </w:r>
      <w:r>
        <w:t>,</w:t>
      </w:r>
      <w:r w:rsidRPr="00653C66">
        <w:t xml:space="preserve"> </w:t>
      </w:r>
      <w:r>
        <w:t>czy korzystać</w:t>
      </w:r>
      <w:r w:rsidRPr="00653C66">
        <w:t xml:space="preserve"> z nowych peronów dostosowanych do potrzeb osób o ograniczonej mobilności.</w:t>
      </w:r>
      <w:r>
        <w:t xml:space="preserve"> Wzrośnie też bezpieczeństwo ruchu kolejowego, m.in. dzięki pracom na przejazdach kolejowo – drogowych. Usprawnione zostaną też połączenia towarowe, dzięki np. zwiększeniu dostępności do portów w Gdańsku, Gdyni, Szczecinie i Świnoujściu. W sumie w ramach II konkursu CEF zaplanowano prace na ponad 500 km linii kolejowych. </w:t>
      </w:r>
    </w:p>
    <w:p w:rsidR="003B0261" w:rsidRDefault="003B0261" w:rsidP="003B0261">
      <w:pPr>
        <w:jc w:val="both"/>
      </w:pPr>
      <w:r>
        <w:t xml:space="preserve">Konkurs CEF to nowy instrument dofinansowania inwestycji infrastrukturalnych w perspektywie 2014-2020. Program jest </w:t>
      </w:r>
      <w:r w:rsidRPr="00983563">
        <w:t>zarządzany bezpośrednio przez Komisję Europejską</w:t>
      </w:r>
      <w:r>
        <w:t>.</w:t>
      </w:r>
      <w:r w:rsidRPr="00983563">
        <w:t xml:space="preserve"> Aplikacje beneficjentów </w:t>
      </w:r>
      <w:r>
        <w:t xml:space="preserve">są </w:t>
      </w:r>
      <w:r w:rsidRPr="00653C66">
        <w:t xml:space="preserve">oceniane przez niezależnych ekspertów Komisji. </w:t>
      </w:r>
    </w:p>
    <w:p w:rsidR="003B0261" w:rsidRPr="00FE2CDE" w:rsidRDefault="003B0261" w:rsidP="003B0261">
      <w:pPr>
        <w:tabs>
          <w:tab w:val="left" w:pos="0"/>
          <w:tab w:val="left" w:pos="284"/>
        </w:tabs>
        <w:spacing w:line="240" w:lineRule="auto"/>
        <w:jc w:val="both"/>
        <w:rPr>
          <w:rFonts w:cs="Arial"/>
          <w:b/>
          <w:bCs/>
        </w:rPr>
      </w:pPr>
    </w:p>
    <w:p w:rsidR="00E467F7" w:rsidRPr="00E467F7" w:rsidRDefault="00E467F7" w:rsidP="00E467F7">
      <w:pPr>
        <w:spacing w:after="0" w:line="360" w:lineRule="auto"/>
        <w:rPr>
          <w:rFonts w:ascii="Arial" w:hAnsi="Arial" w:cs="Arial"/>
        </w:rPr>
      </w:pPr>
    </w:p>
    <w:p w:rsidR="00E467F7" w:rsidRDefault="00E467F7" w:rsidP="00DC57AF">
      <w:pPr>
        <w:spacing w:line="360" w:lineRule="auto"/>
        <w:ind w:left="4248" w:firstLine="708"/>
        <w:jc w:val="center"/>
        <w:rPr>
          <w:rFonts w:ascii="Arial" w:hAnsi="Arial" w:cs="Arial"/>
          <w:b/>
          <w:sz w:val="20"/>
          <w:szCs w:val="20"/>
        </w:rPr>
      </w:pPr>
      <w:r w:rsidRPr="00E467F7">
        <w:rPr>
          <w:rFonts w:ascii="Arial" w:hAnsi="Arial" w:cs="Arial"/>
          <w:b/>
          <w:sz w:val="20"/>
          <w:szCs w:val="20"/>
        </w:rPr>
        <w:t>Kontakt dla mediów:</w:t>
      </w:r>
    </w:p>
    <w:p w:rsidR="00DC57AF" w:rsidRPr="00E467F7" w:rsidRDefault="003B0261" w:rsidP="003B0261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3B0261">
        <w:rPr>
          <w:rFonts w:ascii="Arial" w:hAnsi="Arial" w:cs="Arial"/>
          <w:sz w:val="20"/>
          <w:szCs w:val="20"/>
        </w:rPr>
        <w:t>Mirosław Siemieniec</w:t>
      </w:r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Rzecznik prasowy</w:t>
      </w:r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PKP Polskie Linie Kolejowe S.A.</w:t>
      </w:r>
      <w:r>
        <w:rPr>
          <w:rFonts w:ascii="Arial" w:hAnsi="Arial" w:cs="Arial"/>
          <w:sz w:val="20"/>
          <w:szCs w:val="20"/>
        </w:rPr>
        <w:br/>
      </w:r>
      <w:hyperlink r:id="rId10" w:history="1">
        <w:r w:rsidRPr="0018658A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T: + 48 694 480 239</w:t>
      </w:r>
    </w:p>
    <w:bookmarkEnd w:id="0"/>
    <w:p w:rsidR="005E372C" w:rsidRDefault="005E372C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FE9" w:rsidRDefault="00542FE9" w:rsidP="00D5409C">
      <w:pPr>
        <w:spacing w:after="0" w:line="240" w:lineRule="auto"/>
      </w:pPr>
      <w:r>
        <w:separator/>
      </w:r>
    </w:p>
  </w:endnote>
  <w:endnote w:type="continuationSeparator" w:id="0">
    <w:p w:rsidR="00542FE9" w:rsidRDefault="00542FE9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B026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3B026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FE9" w:rsidRDefault="00542FE9" w:rsidP="00D5409C">
      <w:pPr>
        <w:spacing w:after="0" w:line="240" w:lineRule="auto"/>
      </w:pPr>
      <w:r>
        <w:separator/>
      </w:r>
    </w:p>
  </w:footnote>
  <w:footnote w:type="continuationSeparator" w:id="0">
    <w:p w:rsidR="00542FE9" w:rsidRDefault="00542FE9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2424C"/>
    <w:rsid w:val="00127748"/>
    <w:rsid w:val="00134937"/>
    <w:rsid w:val="00141226"/>
    <w:rsid w:val="00147439"/>
    <w:rsid w:val="00150560"/>
    <w:rsid w:val="00152131"/>
    <w:rsid w:val="00152980"/>
    <w:rsid w:val="00156F3D"/>
    <w:rsid w:val="00177127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1794"/>
    <w:rsid w:val="0023535B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2FE9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524BC"/>
    <w:rsid w:val="00681B60"/>
    <w:rsid w:val="00683F3F"/>
    <w:rsid w:val="0068513A"/>
    <w:rsid w:val="006868B2"/>
    <w:rsid w:val="0068696F"/>
    <w:rsid w:val="006A159D"/>
    <w:rsid w:val="006A4931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E30A4"/>
    <w:rsid w:val="008F4AE1"/>
    <w:rsid w:val="00922D1F"/>
    <w:rsid w:val="00927277"/>
    <w:rsid w:val="00930924"/>
    <w:rsid w:val="00932446"/>
    <w:rsid w:val="00945524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37087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231B0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7500"/>
    <w:rsid w:val="00C0053D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35ACD"/>
    <w:rsid w:val="00E429BC"/>
    <w:rsid w:val="00E42AD4"/>
    <w:rsid w:val="00E467F7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FEE37-A4AA-4F92-9D11-F53B0801B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4119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Ostaszewska Anna Klaudia</cp:lastModifiedBy>
  <cp:revision>2</cp:revision>
  <cp:lastPrinted>2015-12-09T08:47:00Z</cp:lastPrinted>
  <dcterms:created xsi:type="dcterms:W3CDTF">2016-02-16T15:05:00Z</dcterms:created>
  <dcterms:modified xsi:type="dcterms:W3CDTF">2016-02-16T15:05:00Z</dcterms:modified>
</cp:coreProperties>
</file>