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E3" w:rsidRDefault="00AD6F23" w:rsidP="00AD6F23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4CE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219960" cy="720725"/>
            <wp:effectExtent l="0" t="0" r="889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F76C19">
        <w:rPr>
          <w:rFonts w:ascii="Arial" w:hAnsi="Arial" w:cs="Arial"/>
        </w:rPr>
        <w:t xml:space="preserve"> </w:t>
      </w:r>
    </w:p>
    <w:p w:rsidR="007F4CE3" w:rsidRDefault="007F4CE3" w:rsidP="00AD6F23">
      <w:pPr>
        <w:spacing w:after="0"/>
        <w:jc w:val="right"/>
        <w:rPr>
          <w:rFonts w:ascii="Arial" w:hAnsi="Arial" w:cs="Arial"/>
        </w:rPr>
      </w:pPr>
    </w:p>
    <w:p w:rsidR="007F4CE3" w:rsidRDefault="007F4CE3" w:rsidP="00AD6F23">
      <w:pPr>
        <w:spacing w:after="0"/>
        <w:jc w:val="right"/>
        <w:rPr>
          <w:rFonts w:ascii="Arial" w:hAnsi="Arial" w:cs="Arial"/>
        </w:rPr>
      </w:pPr>
    </w:p>
    <w:p w:rsidR="007F4CE3" w:rsidRDefault="007F4CE3" w:rsidP="00AD6F23">
      <w:pPr>
        <w:spacing w:after="0"/>
        <w:jc w:val="right"/>
        <w:rPr>
          <w:rFonts w:ascii="Arial" w:hAnsi="Arial" w:cs="Arial"/>
        </w:rPr>
      </w:pPr>
    </w:p>
    <w:p w:rsidR="007F4CE3" w:rsidRDefault="007F4CE3" w:rsidP="00AD6F23">
      <w:pPr>
        <w:spacing w:after="0"/>
        <w:jc w:val="right"/>
        <w:rPr>
          <w:rFonts w:ascii="Arial" w:hAnsi="Arial" w:cs="Arial"/>
        </w:rPr>
      </w:pPr>
    </w:p>
    <w:p w:rsidR="00F76C19" w:rsidRDefault="00F76C19" w:rsidP="00AD6F2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Warszawa</w:t>
      </w:r>
      <w:r w:rsidR="002C550A">
        <w:rPr>
          <w:rFonts w:ascii="Arial" w:hAnsi="Arial" w:cs="Arial"/>
        </w:rPr>
        <w:t xml:space="preserve">, </w:t>
      </w:r>
      <w:r w:rsidR="007F4CE3">
        <w:rPr>
          <w:rFonts w:ascii="Arial" w:hAnsi="Arial" w:cs="Arial"/>
        </w:rPr>
        <w:t xml:space="preserve">31 </w:t>
      </w:r>
      <w:r w:rsidR="00F2067D">
        <w:rPr>
          <w:rFonts w:ascii="Arial" w:hAnsi="Arial" w:cs="Arial"/>
        </w:rPr>
        <w:t xml:space="preserve">marca </w:t>
      </w:r>
      <w:r>
        <w:rPr>
          <w:rFonts w:ascii="Arial" w:hAnsi="Arial" w:cs="Arial"/>
        </w:rPr>
        <w:t>2016</w:t>
      </w:r>
      <w:r w:rsidR="00D9495E">
        <w:rPr>
          <w:rFonts w:ascii="Arial" w:hAnsi="Arial" w:cs="Arial"/>
        </w:rPr>
        <w:t xml:space="preserve"> </w:t>
      </w:r>
      <w:r w:rsidR="00AD6F23">
        <w:rPr>
          <w:rFonts w:ascii="Arial" w:hAnsi="Arial" w:cs="Arial"/>
        </w:rPr>
        <w:t>r.</w:t>
      </w:r>
    </w:p>
    <w:p w:rsidR="00F76C19" w:rsidRDefault="00F76C19" w:rsidP="00F76C19">
      <w:pPr>
        <w:tabs>
          <w:tab w:val="left" w:pos="5690"/>
        </w:tabs>
        <w:spacing w:after="0"/>
        <w:rPr>
          <w:rFonts w:ascii="Arial" w:hAnsi="Arial" w:cs="Arial"/>
          <w:b/>
          <w:sz w:val="21"/>
          <w:szCs w:val="21"/>
        </w:rPr>
      </w:pPr>
    </w:p>
    <w:p w:rsidR="00F2067D" w:rsidRDefault="00F2067D" w:rsidP="00F2067D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F76C19" w:rsidRDefault="00AD6F23" w:rsidP="00F2067D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F2067D">
        <w:rPr>
          <w:rFonts w:ascii="Arial" w:hAnsi="Arial" w:cs="Arial"/>
          <w:b/>
        </w:rPr>
        <w:t xml:space="preserve">Informacja prasowa </w:t>
      </w:r>
    </w:p>
    <w:p w:rsidR="007F4CE3" w:rsidRPr="00FA2D10" w:rsidRDefault="007F4CE3" w:rsidP="007F4CE3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FA2D10">
        <w:rPr>
          <w:rFonts w:ascii="Arial" w:hAnsi="Arial" w:cs="Arial"/>
          <w:b/>
        </w:rPr>
        <w:t xml:space="preserve">Modernizacja </w:t>
      </w:r>
      <w:r>
        <w:rPr>
          <w:rFonts w:ascii="Arial" w:hAnsi="Arial" w:cs="Arial"/>
          <w:b/>
        </w:rPr>
        <w:t xml:space="preserve">i utrzymanie ruchu na </w:t>
      </w:r>
      <w:r w:rsidRPr="00FA2D10">
        <w:rPr>
          <w:rFonts w:ascii="Arial" w:hAnsi="Arial" w:cs="Arial"/>
          <w:b/>
        </w:rPr>
        <w:t>tras</w:t>
      </w:r>
      <w:r>
        <w:rPr>
          <w:rFonts w:ascii="Arial" w:hAnsi="Arial" w:cs="Arial"/>
          <w:b/>
        </w:rPr>
        <w:t>ie</w:t>
      </w:r>
      <w:r w:rsidRPr="00FA2D10">
        <w:rPr>
          <w:rFonts w:ascii="Arial" w:hAnsi="Arial" w:cs="Arial"/>
          <w:b/>
        </w:rPr>
        <w:t xml:space="preserve"> Warszawa –</w:t>
      </w:r>
      <w:r>
        <w:rPr>
          <w:rFonts w:ascii="Arial" w:hAnsi="Arial" w:cs="Arial"/>
          <w:b/>
        </w:rPr>
        <w:t xml:space="preserve"> Radom</w:t>
      </w:r>
    </w:p>
    <w:p w:rsidR="007F4CE3" w:rsidRPr="002B0F4B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0F4B">
        <w:rPr>
          <w:rFonts w:ascii="Arial" w:hAnsi="Arial" w:cs="Arial"/>
          <w:b/>
          <w:sz w:val="22"/>
          <w:szCs w:val="22"/>
        </w:rPr>
        <w:t>Szczegółowo opracowany rozkład jazdy, zwiększone zestawienia pociągów Kolei Mazowieckich, stały nadzór dyżurnych</w:t>
      </w:r>
      <w:r>
        <w:rPr>
          <w:rFonts w:ascii="Arial" w:hAnsi="Arial" w:cs="Arial"/>
          <w:b/>
          <w:sz w:val="22"/>
          <w:szCs w:val="22"/>
        </w:rPr>
        <w:t>,</w:t>
      </w:r>
      <w:r w:rsidRPr="002B0F4B">
        <w:rPr>
          <w:rFonts w:ascii="Arial" w:hAnsi="Arial" w:cs="Arial"/>
          <w:b/>
          <w:sz w:val="22"/>
          <w:szCs w:val="22"/>
        </w:rPr>
        <w:t xml:space="preserve"> dyspozytorów i zespołów technicznych PLK </w:t>
      </w:r>
      <w:r>
        <w:rPr>
          <w:rFonts w:ascii="Arial" w:hAnsi="Arial" w:cs="Arial"/>
          <w:b/>
          <w:sz w:val="22"/>
          <w:szCs w:val="22"/>
        </w:rPr>
        <w:t xml:space="preserve">oraz ścisłe przestrzeganie harmonogramu przez wykonawcę inwestycji - </w:t>
      </w:r>
      <w:r w:rsidRPr="002B0F4B">
        <w:rPr>
          <w:rFonts w:ascii="Arial" w:hAnsi="Arial" w:cs="Arial"/>
          <w:b/>
          <w:sz w:val="22"/>
          <w:szCs w:val="22"/>
        </w:rPr>
        <w:t xml:space="preserve">to działania podejmowane </w:t>
      </w:r>
      <w:r>
        <w:rPr>
          <w:rFonts w:ascii="Arial" w:hAnsi="Arial" w:cs="Arial"/>
          <w:b/>
          <w:sz w:val="22"/>
          <w:szCs w:val="22"/>
        </w:rPr>
        <w:t xml:space="preserve">przez </w:t>
      </w:r>
      <w:r w:rsidRPr="002B0F4B">
        <w:rPr>
          <w:rFonts w:ascii="Arial" w:hAnsi="Arial" w:cs="Arial"/>
          <w:b/>
          <w:sz w:val="22"/>
          <w:szCs w:val="22"/>
        </w:rPr>
        <w:t xml:space="preserve">przewoźnika </w:t>
      </w:r>
      <w:r>
        <w:rPr>
          <w:rFonts w:ascii="Arial" w:hAnsi="Arial" w:cs="Arial"/>
          <w:b/>
          <w:sz w:val="22"/>
          <w:szCs w:val="22"/>
        </w:rPr>
        <w:t xml:space="preserve">oraz </w:t>
      </w:r>
      <w:r w:rsidRPr="002B0F4B">
        <w:rPr>
          <w:rFonts w:ascii="Arial" w:hAnsi="Arial" w:cs="Arial"/>
          <w:b/>
          <w:sz w:val="22"/>
          <w:szCs w:val="22"/>
        </w:rPr>
        <w:t>zarządc</w:t>
      </w:r>
      <w:r>
        <w:rPr>
          <w:rFonts w:ascii="Arial" w:hAnsi="Arial" w:cs="Arial"/>
          <w:b/>
          <w:sz w:val="22"/>
          <w:szCs w:val="22"/>
        </w:rPr>
        <w:t>ę</w:t>
      </w:r>
      <w:r w:rsidRPr="002B0F4B">
        <w:rPr>
          <w:rFonts w:ascii="Arial" w:hAnsi="Arial" w:cs="Arial"/>
          <w:b/>
          <w:sz w:val="22"/>
          <w:szCs w:val="22"/>
        </w:rPr>
        <w:t xml:space="preserve"> infrastruktury podczas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B0F4B">
        <w:rPr>
          <w:rFonts w:ascii="Arial" w:hAnsi="Arial" w:cs="Arial"/>
          <w:b/>
          <w:sz w:val="22"/>
          <w:szCs w:val="22"/>
        </w:rPr>
        <w:t>modernizacji linii Warszawa – Radom.</w:t>
      </w:r>
      <w:r w:rsidRPr="00DE08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Inwestycja na </w:t>
      </w:r>
      <w:r w:rsidRPr="002B0F4B">
        <w:rPr>
          <w:rFonts w:ascii="Arial" w:hAnsi="Arial" w:cs="Arial"/>
          <w:b/>
          <w:sz w:val="22"/>
          <w:szCs w:val="22"/>
        </w:rPr>
        <w:t>odcink</w:t>
      </w:r>
      <w:r>
        <w:rPr>
          <w:rFonts w:ascii="Arial" w:hAnsi="Arial" w:cs="Arial"/>
          <w:b/>
          <w:sz w:val="22"/>
          <w:szCs w:val="22"/>
        </w:rPr>
        <w:t>u</w:t>
      </w:r>
      <w:r w:rsidRPr="002B0F4B">
        <w:rPr>
          <w:rFonts w:ascii="Arial" w:hAnsi="Arial" w:cs="Arial"/>
          <w:b/>
          <w:sz w:val="22"/>
          <w:szCs w:val="22"/>
        </w:rPr>
        <w:t xml:space="preserve"> Warszawa Okęcie – Czachówek </w:t>
      </w:r>
      <w:r>
        <w:rPr>
          <w:rFonts w:ascii="Arial" w:hAnsi="Arial" w:cs="Arial"/>
          <w:b/>
          <w:sz w:val="22"/>
          <w:szCs w:val="22"/>
        </w:rPr>
        <w:t xml:space="preserve">warta jest </w:t>
      </w:r>
      <w:r>
        <w:rPr>
          <w:rFonts w:ascii="Arial" w:hAnsi="Arial" w:cs="Arial"/>
          <w:b/>
          <w:sz w:val="22"/>
          <w:szCs w:val="22"/>
        </w:rPr>
        <w:br/>
        <w:t>460 mln zł.</w:t>
      </w:r>
    </w:p>
    <w:p w:rsidR="007F4CE3" w:rsidRPr="00C65AB2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Aby zapewnić oczekiwany, sprawny dojazd pasażerów z kierunku Radomia niezbędna jest kompleksowa modernizacja linii nr 8. </w:t>
      </w:r>
      <w:r w:rsidRPr="00C65AB2">
        <w:rPr>
          <w:rFonts w:ascii="Arial" w:hAnsi="Arial" w:cs="Arial"/>
          <w:sz w:val="22"/>
          <w:szCs w:val="22"/>
        </w:rPr>
        <w:t>Zarządca infrastruktury PKP Polskie Linie Kolejowe S.A. oraz przewoźnik Koleje Mazowieckie Sp. z</w:t>
      </w:r>
      <w:r>
        <w:rPr>
          <w:rFonts w:ascii="Arial" w:hAnsi="Arial" w:cs="Arial"/>
          <w:sz w:val="22"/>
          <w:szCs w:val="22"/>
        </w:rPr>
        <w:t xml:space="preserve"> </w:t>
      </w:r>
      <w:r w:rsidRPr="00C65AB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. </w:t>
      </w:r>
      <w:r w:rsidRPr="00C65AB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.</w:t>
      </w:r>
      <w:r w:rsidRPr="00C65AB2">
        <w:rPr>
          <w:rFonts w:ascii="Arial" w:hAnsi="Arial" w:cs="Arial"/>
          <w:sz w:val="22"/>
          <w:szCs w:val="22"/>
        </w:rPr>
        <w:t xml:space="preserve"> ściśle współpracują, by maksymalnie ograniczyć </w:t>
      </w:r>
      <w:r>
        <w:rPr>
          <w:rFonts w:ascii="Arial" w:hAnsi="Arial" w:cs="Arial"/>
          <w:sz w:val="22"/>
          <w:szCs w:val="22"/>
        </w:rPr>
        <w:t xml:space="preserve">wymagane inwestycją </w:t>
      </w:r>
      <w:r w:rsidRPr="00C65AB2">
        <w:rPr>
          <w:rFonts w:ascii="Arial" w:hAnsi="Arial" w:cs="Arial"/>
          <w:sz w:val="22"/>
          <w:szCs w:val="22"/>
        </w:rPr>
        <w:t xml:space="preserve">zmiany </w:t>
      </w:r>
      <w:r>
        <w:rPr>
          <w:rFonts w:ascii="Arial" w:hAnsi="Arial" w:cs="Arial"/>
          <w:sz w:val="22"/>
          <w:szCs w:val="22"/>
        </w:rPr>
        <w:t>w obsłudze pasażerów.</w:t>
      </w:r>
      <w:r w:rsidR="00497607">
        <w:rPr>
          <w:rFonts w:ascii="Arial" w:hAnsi="Arial" w:cs="Arial"/>
          <w:sz w:val="22"/>
          <w:szCs w:val="22"/>
        </w:rPr>
        <w:t xml:space="preserve"> Obecnie,</w:t>
      </w:r>
      <w:r>
        <w:rPr>
          <w:rFonts w:ascii="Arial" w:hAnsi="Arial" w:cs="Arial"/>
          <w:sz w:val="22"/>
          <w:szCs w:val="22"/>
        </w:rPr>
        <w:t xml:space="preserve"> podczas </w:t>
      </w:r>
      <w:r w:rsidRPr="00C65AB2">
        <w:rPr>
          <w:rFonts w:ascii="Arial" w:hAnsi="Arial" w:cs="Arial"/>
          <w:sz w:val="22"/>
          <w:szCs w:val="22"/>
        </w:rPr>
        <w:t>przebudowy trasy Warszawa Okęcie – Czachówek</w:t>
      </w:r>
      <w:r>
        <w:rPr>
          <w:rFonts w:ascii="Arial" w:hAnsi="Arial" w:cs="Arial"/>
          <w:sz w:val="22"/>
          <w:szCs w:val="22"/>
        </w:rPr>
        <w:t xml:space="preserve">, tylko </w:t>
      </w:r>
      <w:r w:rsidRPr="00C65AB2">
        <w:rPr>
          <w:rFonts w:ascii="Arial" w:hAnsi="Arial" w:cs="Arial"/>
          <w:sz w:val="22"/>
          <w:szCs w:val="22"/>
        </w:rPr>
        <w:t xml:space="preserve">jeden tor </w:t>
      </w:r>
      <w:r>
        <w:rPr>
          <w:rFonts w:ascii="Arial" w:hAnsi="Arial" w:cs="Arial"/>
          <w:sz w:val="22"/>
          <w:szCs w:val="22"/>
        </w:rPr>
        <w:t xml:space="preserve">pozostaje </w:t>
      </w:r>
      <w:r w:rsidRPr="00C65AB2">
        <w:rPr>
          <w:rFonts w:ascii="Arial" w:hAnsi="Arial" w:cs="Arial"/>
          <w:sz w:val="22"/>
          <w:szCs w:val="22"/>
        </w:rPr>
        <w:t>dla przejazdu pociągów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  <w:t>a</w:t>
      </w:r>
      <w:r w:rsidRPr="00C65A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sąsiednim trwają intensywne prace. Obejmują one stację</w:t>
      </w:r>
      <w:r w:rsidRPr="00C65AB2">
        <w:rPr>
          <w:rFonts w:ascii="Arial" w:hAnsi="Arial" w:cs="Arial"/>
          <w:sz w:val="22"/>
          <w:szCs w:val="22"/>
        </w:rPr>
        <w:t xml:space="preserve"> Piaseczno i tor</w:t>
      </w:r>
      <w:r>
        <w:rPr>
          <w:rFonts w:ascii="Arial" w:hAnsi="Arial" w:cs="Arial"/>
          <w:sz w:val="22"/>
          <w:szCs w:val="22"/>
        </w:rPr>
        <w:t>y</w:t>
      </w:r>
      <w:r w:rsidRPr="00C65AB2">
        <w:rPr>
          <w:rFonts w:ascii="Arial" w:hAnsi="Arial" w:cs="Arial"/>
          <w:sz w:val="22"/>
          <w:szCs w:val="22"/>
        </w:rPr>
        <w:t xml:space="preserve"> w kierunku Czachówka. </w:t>
      </w:r>
    </w:p>
    <w:p w:rsidR="007F4CE3" w:rsidRPr="00DC1A46" w:rsidRDefault="007F4CE3" w:rsidP="007F4CE3">
      <w:pPr>
        <w:pStyle w:val="bodytext"/>
        <w:rPr>
          <w:rFonts w:ascii="Arial" w:hAnsi="Arial" w:cs="Arial"/>
          <w:sz w:val="22"/>
          <w:szCs w:val="22"/>
        </w:rPr>
      </w:pPr>
      <w:r w:rsidRPr="00DC1A46">
        <w:rPr>
          <w:rStyle w:val="Pogrubienie"/>
          <w:rFonts w:ascii="Arial" w:hAnsi="Arial" w:cs="Arial"/>
          <w:sz w:val="22"/>
          <w:szCs w:val="22"/>
        </w:rPr>
        <w:t xml:space="preserve">Ruch regionalny podczas modernizacji </w:t>
      </w:r>
    </w:p>
    <w:p w:rsidR="007F4CE3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2D10">
        <w:rPr>
          <w:rFonts w:ascii="Arial" w:hAnsi="Arial" w:cs="Arial"/>
          <w:sz w:val="22"/>
          <w:szCs w:val="22"/>
        </w:rPr>
        <w:t xml:space="preserve">Polskie Linie Kolejowe wspólnie z Kolejami Mazowieckimi opracowały rozkład kursowania pociągów dostosowany do możliwości linii. </w:t>
      </w:r>
      <w:r>
        <w:rPr>
          <w:rFonts w:ascii="Arial" w:hAnsi="Arial" w:cs="Arial"/>
          <w:sz w:val="22"/>
          <w:szCs w:val="22"/>
        </w:rPr>
        <w:t>Obecna l</w:t>
      </w:r>
      <w:r w:rsidRPr="00FA2D10">
        <w:rPr>
          <w:rFonts w:ascii="Arial" w:hAnsi="Arial" w:cs="Arial"/>
          <w:sz w:val="22"/>
          <w:szCs w:val="22"/>
        </w:rPr>
        <w:t>iczba pociągów na trasie gwarantuje sprawny przejazd jednotorow</w:t>
      </w:r>
      <w:r>
        <w:rPr>
          <w:rFonts w:ascii="Arial" w:hAnsi="Arial" w:cs="Arial"/>
          <w:sz w:val="22"/>
          <w:szCs w:val="22"/>
        </w:rPr>
        <w:t>ą</w:t>
      </w:r>
      <w:r w:rsidRPr="00FA2D10">
        <w:rPr>
          <w:rFonts w:ascii="Arial" w:hAnsi="Arial" w:cs="Arial"/>
          <w:sz w:val="22"/>
          <w:szCs w:val="22"/>
        </w:rPr>
        <w:t xml:space="preserve"> linią i szybkie udrożnienie szlaku w przypadku usterki urządzeń, taboru lub wypadku. </w:t>
      </w:r>
    </w:p>
    <w:p w:rsidR="007F4CE3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4CE3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2D10">
        <w:rPr>
          <w:rFonts w:ascii="Arial" w:hAnsi="Arial" w:cs="Arial"/>
          <w:sz w:val="22"/>
          <w:szCs w:val="22"/>
        </w:rPr>
        <w:lastRenderedPageBreak/>
        <w:t>W relacji Warszawa Wschodnia – Radom kursuje 17 pociągów. W</w:t>
      </w:r>
      <w:r>
        <w:rPr>
          <w:rFonts w:ascii="Arial" w:hAnsi="Arial" w:cs="Arial"/>
          <w:sz w:val="22"/>
          <w:szCs w:val="22"/>
        </w:rPr>
        <w:t xml:space="preserve"> </w:t>
      </w:r>
      <w:r w:rsidRPr="00FA2D10">
        <w:rPr>
          <w:rFonts w:ascii="Arial" w:hAnsi="Arial" w:cs="Arial"/>
          <w:sz w:val="22"/>
          <w:szCs w:val="22"/>
        </w:rPr>
        <w:t>porannym i popołudniowym szczycie (5.30 – 7.30 oraz 15.00 – 17.00) prze</w:t>
      </w:r>
      <w:r>
        <w:rPr>
          <w:rFonts w:ascii="Arial" w:hAnsi="Arial" w:cs="Arial"/>
          <w:sz w:val="22"/>
          <w:szCs w:val="22"/>
        </w:rPr>
        <w:t xml:space="preserve">z Piaseczno i Warszawę Okęcie </w:t>
      </w:r>
      <w:r w:rsidRPr="00FA2D10">
        <w:rPr>
          <w:rFonts w:ascii="Arial" w:hAnsi="Arial" w:cs="Arial"/>
          <w:sz w:val="22"/>
          <w:szCs w:val="22"/>
        </w:rPr>
        <w:t>jedzie podobna liczba pociągów</w:t>
      </w:r>
      <w:r>
        <w:rPr>
          <w:rFonts w:ascii="Arial" w:hAnsi="Arial" w:cs="Arial"/>
          <w:sz w:val="22"/>
          <w:szCs w:val="22"/>
        </w:rPr>
        <w:t xml:space="preserve">, jak </w:t>
      </w:r>
      <w:r w:rsidRPr="00FA2D10">
        <w:rPr>
          <w:rFonts w:ascii="Arial" w:hAnsi="Arial" w:cs="Arial"/>
          <w:sz w:val="22"/>
          <w:szCs w:val="22"/>
        </w:rPr>
        <w:t>przed modernizacją. Pociąg „Radomiak”, dla utrzymania sprawnego przejazdu, kursuje Centralną Magistral</w:t>
      </w:r>
      <w:r w:rsidR="00E8039A">
        <w:rPr>
          <w:rFonts w:ascii="Arial" w:hAnsi="Arial" w:cs="Arial"/>
          <w:sz w:val="22"/>
          <w:szCs w:val="22"/>
        </w:rPr>
        <w:t>ą</w:t>
      </w:r>
      <w:r w:rsidRPr="00FA2D10">
        <w:rPr>
          <w:rFonts w:ascii="Arial" w:hAnsi="Arial" w:cs="Arial"/>
          <w:sz w:val="22"/>
          <w:szCs w:val="22"/>
        </w:rPr>
        <w:t xml:space="preserve"> Kolejową. Zakres prac na linii wymaga, by cykliczną obsługę pasażerów na trasie Góra Kalwaria – Czachówek – Góra Kalwaria czasowo zastępowała komunikacja autobusowa.</w:t>
      </w:r>
    </w:p>
    <w:p w:rsidR="007F4CE3" w:rsidRDefault="007F4CE3" w:rsidP="007F4CE3">
      <w:pPr>
        <w:spacing w:before="120" w:after="120" w:line="360" w:lineRule="auto"/>
        <w:jc w:val="both"/>
        <w:rPr>
          <w:rFonts w:ascii="Arial" w:hAnsi="Arial" w:cs="Arial"/>
        </w:rPr>
      </w:pPr>
      <w:r w:rsidRPr="00DC1A46">
        <w:rPr>
          <w:rFonts w:ascii="Arial" w:hAnsi="Arial" w:cs="Arial"/>
          <w:b/>
        </w:rPr>
        <w:t xml:space="preserve">Koleje Mazowieckie dokładnie monitorują sytuację i </w:t>
      </w:r>
      <w:r>
        <w:rPr>
          <w:rFonts w:ascii="Arial" w:hAnsi="Arial" w:cs="Arial"/>
          <w:b/>
        </w:rPr>
        <w:t xml:space="preserve">wykorzystują </w:t>
      </w:r>
      <w:r w:rsidRPr="00DC1A46">
        <w:rPr>
          <w:rFonts w:ascii="Arial" w:hAnsi="Arial" w:cs="Arial"/>
          <w:b/>
        </w:rPr>
        <w:t xml:space="preserve">możliwości </w:t>
      </w:r>
      <w:r>
        <w:rPr>
          <w:rFonts w:ascii="Arial" w:hAnsi="Arial" w:cs="Arial"/>
          <w:b/>
        </w:rPr>
        <w:t xml:space="preserve">linii wg potrzeb </w:t>
      </w:r>
      <w:r w:rsidRPr="00DC1A46">
        <w:rPr>
          <w:rFonts w:ascii="Arial" w:hAnsi="Arial" w:cs="Arial"/>
          <w:b/>
        </w:rPr>
        <w:t>pasażerów.</w:t>
      </w:r>
      <w:r>
        <w:rPr>
          <w:rFonts w:ascii="Arial" w:hAnsi="Arial" w:cs="Arial"/>
        </w:rPr>
        <w:t xml:space="preserve"> J</w:t>
      </w:r>
      <w:r w:rsidRPr="00F128D9">
        <w:rPr>
          <w:rFonts w:ascii="Arial" w:hAnsi="Arial" w:cs="Arial"/>
        </w:rPr>
        <w:t xml:space="preserve">uż od 11 kwietnia pociąg nr 21906 Radom (13:40) – Warszawa Wschodnia (16:17) będzie kursował w wydłużonej relacji aż do Pilawy (17:39). Pociąg wyjeżdżający </w:t>
      </w:r>
      <w:r>
        <w:rPr>
          <w:rFonts w:ascii="Arial" w:hAnsi="Arial" w:cs="Arial"/>
        </w:rPr>
        <w:t xml:space="preserve">obecnie </w:t>
      </w:r>
      <w:r w:rsidRPr="00F128D9">
        <w:rPr>
          <w:rFonts w:ascii="Arial" w:hAnsi="Arial" w:cs="Arial"/>
        </w:rPr>
        <w:t>z Radomia o godz</w:t>
      </w:r>
      <w:r>
        <w:rPr>
          <w:rFonts w:ascii="Arial" w:hAnsi="Arial" w:cs="Arial"/>
        </w:rPr>
        <w:t>.</w:t>
      </w:r>
      <w:r w:rsidRPr="00F128D9">
        <w:rPr>
          <w:rFonts w:ascii="Arial" w:hAnsi="Arial" w:cs="Arial"/>
        </w:rPr>
        <w:t xml:space="preserve"> 16:31 będzie </w:t>
      </w:r>
      <w:r>
        <w:rPr>
          <w:rFonts w:ascii="Arial" w:hAnsi="Arial" w:cs="Arial"/>
        </w:rPr>
        <w:t xml:space="preserve">wcześniej tj. </w:t>
      </w:r>
      <w:r w:rsidRPr="00F128D9">
        <w:rPr>
          <w:rFonts w:ascii="Arial" w:hAnsi="Arial" w:cs="Arial"/>
        </w:rPr>
        <w:t>o godz</w:t>
      </w:r>
      <w:r>
        <w:rPr>
          <w:rFonts w:ascii="Arial" w:hAnsi="Arial" w:cs="Arial"/>
        </w:rPr>
        <w:t>.</w:t>
      </w:r>
      <w:r w:rsidRPr="00F128D9">
        <w:rPr>
          <w:rFonts w:ascii="Arial" w:hAnsi="Arial" w:cs="Arial"/>
        </w:rPr>
        <w:t xml:space="preserve"> 15:42. Do Warki dojedzie na godzinę 16:52, skąd zostanie uruchomiona komunikacja zastępcza</w:t>
      </w:r>
      <w:r>
        <w:rPr>
          <w:rFonts w:ascii="Arial" w:hAnsi="Arial" w:cs="Arial"/>
        </w:rPr>
        <w:t xml:space="preserve"> autobusowa </w:t>
      </w:r>
      <w:r>
        <w:rPr>
          <w:rFonts w:ascii="Arial" w:hAnsi="Arial" w:cs="Arial"/>
        </w:rPr>
        <w:br/>
      </w:r>
      <w:r w:rsidRPr="00F128D9">
        <w:rPr>
          <w:rFonts w:ascii="Arial" w:hAnsi="Arial" w:cs="Arial"/>
        </w:rPr>
        <w:t xml:space="preserve">o godz. 17:00 i dowiezie </w:t>
      </w:r>
      <w:r>
        <w:rPr>
          <w:rFonts w:ascii="Arial" w:hAnsi="Arial" w:cs="Arial"/>
        </w:rPr>
        <w:t xml:space="preserve">pasażerów </w:t>
      </w:r>
      <w:r w:rsidRPr="00F128D9">
        <w:rPr>
          <w:rFonts w:ascii="Arial" w:hAnsi="Arial" w:cs="Arial"/>
        </w:rPr>
        <w:t>do Piaseczn</w:t>
      </w:r>
      <w:r>
        <w:rPr>
          <w:rFonts w:ascii="Arial" w:hAnsi="Arial" w:cs="Arial"/>
        </w:rPr>
        <w:t>a</w:t>
      </w:r>
      <w:r w:rsidRPr="00F128D9">
        <w:rPr>
          <w:rFonts w:ascii="Arial" w:hAnsi="Arial" w:cs="Arial"/>
        </w:rPr>
        <w:t xml:space="preserve"> o godz. 18:22. Pociąg</w:t>
      </w:r>
      <w:r>
        <w:rPr>
          <w:rFonts w:ascii="Arial" w:hAnsi="Arial" w:cs="Arial"/>
        </w:rPr>
        <w:t xml:space="preserve"> ze stacji Skarżysko</w:t>
      </w:r>
      <w:r w:rsidRPr="00F128D9">
        <w:rPr>
          <w:rFonts w:ascii="Arial" w:hAnsi="Arial" w:cs="Arial"/>
        </w:rPr>
        <w:t xml:space="preserve"> Kamienna o godzinie 15:40, będzie kursował 20 minut później niż dotychczas, tj. </w:t>
      </w:r>
      <w:r>
        <w:rPr>
          <w:rFonts w:ascii="Arial" w:hAnsi="Arial" w:cs="Arial"/>
        </w:rPr>
        <w:t>o 16:00</w:t>
      </w:r>
      <w:r w:rsidRPr="00F128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128D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w </w:t>
      </w:r>
      <w:r w:rsidRPr="00F128D9">
        <w:rPr>
          <w:rFonts w:ascii="Arial" w:hAnsi="Arial" w:cs="Arial"/>
        </w:rPr>
        <w:t>Radom</w:t>
      </w:r>
      <w:r>
        <w:rPr>
          <w:rFonts w:ascii="Arial" w:hAnsi="Arial" w:cs="Arial"/>
        </w:rPr>
        <w:t>iu będzie o</w:t>
      </w:r>
      <w:r w:rsidRPr="00F128D9">
        <w:rPr>
          <w:rFonts w:ascii="Arial" w:hAnsi="Arial" w:cs="Arial"/>
        </w:rPr>
        <w:t>16:39.</w:t>
      </w:r>
      <w:r>
        <w:rPr>
          <w:rFonts w:ascii="Arial" w:hAnsi="Arial" w:cs="Arial"/>
        </w:rPr>
        <w:t xml:space="preserve"> </w:t>
      </w:r>
      <w:r w:rsidRPr="00FA2D10">
        <w:rPr>
          <w:rFonts w:ascii="Arial" w:hAnsi="Arial" w:cs="Arial"/>
        </w:rPr>
        <w:t xml:space="preserve">Informacje na temat kursowania pociągów można na bieżąco śledzić na </w:t>
      </w:r>
      <w:hyperlink r:id="rId9" w:history="1">
        <w:r w:rsidRPr="00FA2D10">
          <w:rPr>
            <w:rStyle w:val="Hipercze"/>
            <w:rFonts w:ascii="Arial" w:hAnsi="Arial" w:cs="Arial"/>
          </w:rPr>
          <w:t>www.portalpasazera.pl</w:t>
        </w:r>
      </w:hyperlink>
      <w:r w:rsidRPr="00FA2D10">
        <w:rPr>
          <w:rFonts w:ascii="Arial" w:hAnsi="Arial" w:cs="Arial"/>
        </w:rPr>
        <w:t> oraz na stronie przewoźnika – Kolei Mazowieckich. </w:t>
      </w:r>
    </w:p>
    <w:p w:rsidR="007F4CE3" w:rsidRPr="00DE08EA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E08EA">
        <w:rPr>
          <w:rFonts w:ascii="Arial" w:hAnsi="Arial" w:cs="Arial"/>
          <w:b/>
          <w:sz w:val="22"/>
          <w:szCs w:val="22"/>
        </w:rPr>
        <w:t xml:space="preserve">PLK </w:t>
      </w:r>
      <w:r>
        <w:rPr>
          <w:rFonts w:ascii="Arial" w:hAnsi="Arial" w:cs="Arial"/>
          <w:b/>
          <w:sz w:val="22"/>
          <w:szCs w:val="22"/>
        </w:rPr>
        <w:t xml:space="preserve">i KM </w:t>
      </w:r>
      <w:r w:rsidRPr="00DE08EA">
        <w:rPr>
          <w:rFonts w:ascii="Arial" w:hAnsi="Arial" w:cs="Arial"/>
          <w:b/>
          <w:sz w:val="22"/>
          <w:szCs w:val="22"/>
        </w:rPr>
        <w:t xml:space="preserve">dla sprawnych podróży podczas modernizacji </w:t>
      </w:r>
    </w:p>
    <w:p w:rsidR="007F4CE3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08EA">
        <w:rPr>
          <w:rFonts w:ascii="Arial" w:hAnsi="Arial" w:cs="Arial"/>
          <w:sz w:val="22"/>
          <w:szCs w:val="22"/>
        </w:rPr>
        <w:t xml:space="preserve">PLK wzmocniły </w:t>
      </w:r>
      <w:r>
        <w:rPr>
          <w:rFonts w:ascii="Arial" w:hAnsi="Arial" w:cs="Arial"/>
          <w:sz w:val="22"/>
          <w:szCs w:val="22"/>
        </w:rPr>
        <w:t>i ściśle kontrolują aktualność informacji</w:t>
      </w:r>
      <w:r w:rsidRPr="00DE08EA">
        <w:rPr>
          <w:rFonts w:ascii="Arial" w:hAnsi="Arial" w:cs="Arial"/>
          <w:sz w:val="22"/>
          <w:szCs w:val="22"/>
        </w:rPr>
        <w:t xml:space="preserve"> dla podróżnych. </w:t>
      </w:r>
      <w:r>
        <w:rPr>
          <w:rFonts w:ascii="Arial" w:hAnsi="Arial" w:cs="Arial"/>
          <w:sz w:val="22"/>
          <w:szCs w:val="22"/>
        </w:rPr>
        <w:t>Zacieśniono współpracę dyżurnych z obsług</w:t>
      </w:r>
      <w:r w:rsidR="00442510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pociągów KM, by do pasażerów jak najszybciej docierały informacje </w:t>
      </w:r>
      <w:r>
        <w:rPr>
          <w:rFonts w:ascii="Arial" w:hAnsi="Arial" w:cs="Arial"/>
          <w:sz w:val="22"/>
          <w:szCs w:val="22"/>
        </w:rPr>
        <w:br/>
        <w:t xml:space="preserve">o ewentualnych zmianach w rozkładzie. Drużyny konduktorskie dodatkowo informują podróżnych, jeśli występuje przerwa w podróży. PLK dokonała przeglądu instalacji nagłośnienia na stacjach i przystankach. </w:t>
      </w:r>
      <w:r w:rsidRPr="00DE08EA">
        <w:rPr>
          <w:rFonts w:ascii="Arial" w:hAnsi="Arial" w:cs="Arial"/>
          <w:sz w:val="22"/>
          <w:szCs w:val="22"/>
        </w:rPr>
        <w:t xml:space="preserve">Nad ruchem kolejowym całodobowo czuwa 17 dyżurnych oraz </w:t>
      </w:r>
      <w:r>
        <w:rPr>
          <w:rFonts w:ascii="Arial" w:hAnsi="Arial" w:cs="Arial"/>
          <w:sz w:val="22"/>
          <w:szCs w:val="22"/>
        </w:rPr>
        <w:br/>
      </w:r>
      <w:r w:rsidRPr="00DE08EA">
        <w:rPr>
          <w:rFonts w:ascii="Arial" w:hAnsi="Arial" w:cs="Arial"/>
          <w:sz w:val="22"/>
          <w:szCs w:val="22"/>
        </w:rPr>
        <w:t xml:space="preserve">5 kilkuosobowych zespołów technicznych, które w przypadku usterek szybko podejmują działania zapewniające sprawny przejazd pociągów. </w:t>
      </w:r>
      <w:r>
        <w:rPr>
          <w:rFonts w:ascii="Arial" w:hAnsi="Arial" w:cs="Arial"/>
          <w:sz w:val="22"/>
          <w:szCs w:val="22"/>
        </w:rPr>
        <w:t xml:space="preserve">Utrzymywany jest stały kontakt z PKP Energetyka, </w:t>
      </w:r>
      <w:r w:rsidR="00751AE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by szybko reagować na ew. usterki sieci trakcyjnej. </w:t>
      </w:r>
      <w:r w:rsidRPr="00DE08EA">
        <w:rPr>
          <w:rFonts w:ascii="Arial" w:hAnsi="Arial" w:cs="Arial"/>
          <w:sz w:val="22"/>
          <w:szCs w:val="22"/>
        </w:rPr>
        <w:t xml:space="preserve">Straż Ochrony Kolei zwiększyła częstotliwość nadzoru nad infrastrukturą, szczególnie monitorowane są kable i urządzenia sterowania ruchem. Wykorzystywane są min. </w:t>
      </w:r>
      <w:r>
        <w:rPr>
          <w:rFonts w:ascii="Arial" w:hAnsi="Arial" w:cs="Arial"/>
          <w:sz w:val="22"/>
          <w:szCs w:val="22"/>
        </w:rPr>
        <w:t>f</w:t>
      </w:r>
      <w:r w:rsidRPr="00DE08EA">
        <w:rPr>
          <w:rFonts w:ascii="Arial" w:hAnsi="Arial" w:cs="Arial"/>
          <w:sz w:val="22"/>
          <w:szCs w:val="22"/>
        </w:rPr>
        <w:t>otopułapki i terenowe patrole z psami.</w:t>
      </w:r>
    </w:p>
    <w:p w:rsidR="007F4CE3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F4CE3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F4CE3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F4CE3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8247D">
        <w:rPr>
          <w:rFonts w:ascii="Arial" w:hAnsi="Arial" w:cs="Arial"/>
          <w:b/>
          <w:sz w:val="22"/>
          <w:szCs w:val="22"/>
        </w:rPr>
        <w:lastRenderedPageBreak/>
        <w:t xml:space="preserve">Wykonawca </w:t>
      </w:r>
      <w:r>
        <w:rPr>
          <w:rFonts w:ascii="Arial" w:hAnsi="Arial" w:cs="Arial"/>
          <w:b/>
          <w:sz w:val="22"/>
          <w:szCs w:val="22"/>
        </w:rPr>
        <w:t>przestrzega harmonogramu prac</w:t>
      </w:r>
    </w:p>
    <w:p w:rsidR="007F4CE3" w:rsidRPr="007F4CE3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21DCA">
        <w:rPr>
          <w:rFonts w:ascii="Arial" w:hAnsi="Arial" w:cs="Arial"/>
          <w:sz w:val="22"/>
          <w:szCs w:val="22"/>
        </w:rPr>
        <w:t xml:space="preserve">Wykonawca prac prowadzi roboty ze szczególnym uwzględnieniem przejeżdżających pociągów, a zadania wymagające dłuższych prac blisko toru odbywają się w przerwie pomiędzy przejeżdżającymi pociągami. Wykonawca Trakcja PRKiI ma zgromadzony niezbędny sprzęt oraz zapas materiałów, co gwarantuje planowe roboty. Codzienne zadania wykonuje kilkanaście ekip budowlanych, dysponujących blisko 100 specjalistycznymi maszynami i ciężkim sprzętem. </w:t>
      </w:r>
      <w:r>
        <w:rPr>
          <w:rFonts w:ascii="Arial" w:hAnsi="Arial" w:cs="Arial"/>
          <w:sz w:val="22"/>
          <w:szCs w:val="22"/>
        </w:rPr>
        <w:br/>
      </w:r>
      <w:r w:rsidRPr="00D21DCA">
        <w:rPr>
          <w:rFonts w:ascii="Arial" w:hAnsi="Arial" w:cs="Arial"/>
          <w:sz w:val="22"/>
          <w:szCs w:val="22"/>
        </w:rPr>
        <w:t xml:space="preserve">W kwietniu dodatkowo rozpocznie prace wysokowydajny, specjalistyczny sprzęt m.in. oczyszczarka tłucznia i maszyna do układania podkładów kolejowych. </w:t>
      </w:r>
    </w:p>
    <w:p w:rsidR="007F4CE3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F4CE3" w:rsidRPr="00FA2D10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2D10">
        <w:rPr>
          <w:rFonts w:ascii="Arial" w:hAnsi="Arial" w:cs="Arial"/>
          <w:b/>
          <w:sz w:val="22"/>
          <w:szCs w:val="22"/>
          <w:u w:val="single"/>
        </w:rPr>
        <w:t>Informacje dodatkowe</w:t>
      </w:r>
    </w:p>
    <w:p w:rsidR="007F4CE3" w:rsidRPr="002B2AB8" w:rsidRDefault="007F4CE3" w:rsidP="007F4CE3">
      <w:pPr>
        <w:pStyle w:val="body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2AB8">
        <w:rPr>
          <w:rFonts w:ascii="Arial" w:hAnsi="Arial" w:cs="Arial"/>
          <w:b/>
          <w:bCs/>
          <w:sz w:val="22"/>
          <w:szCs w:val="22"/>
        </w:rPr>
        <w:t xml:space="preserve">Modernizacja stacji Piaseczno </w:t>
      </w:r>
    </w:p>
    <w:p w:rsidR="007F4CE3" w:rsidRPr="002B2AB8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2AB8">
        <w:rPr>
          <w:rFonts w:ascii="Arial" w:hAnsi="Arial" w:cs="Arial"/>
          <w:sz w:val="22"/>
          <w:szCs w:val="22"/>
        </w:rPr>
        <w:t xml:space="preserve">Od 13 marca trwa modernizacja stacji w Piasecznie, przebudowa przystanku Zalesie Górne oraz jednego z torów od Piaseczna do Czachówka. Tylko na stację Piaseczno </w:t>
      </w:r>
      <w:r>
        <w:rPr>
          <w:rFonts w:ascii="Arial" w:hAnsi="Arial" w:cs="Arial"/>
          <w:sz w:val="22"/>
          <w:szCs w:val="22"/>
        </w:rPr>
        <w:t>PLK przeznaczyły</w:t>
      </w:r>
      <w:r w:rsidRPr="002B2AB8">
        <w:rPr>
          <w:rFonts w:ascii="Arial" w:hAnsi="Arial" w:cs="Arial"/>
          <w:sz w:val="22"/>
          <w:szCs w:val="22"/>
        </w:rPr>
        <w:t xml:space="preserve"> </w:t>
      </w:r>
      <w:r w:rsidR="00861731">
        <w:rPr>
          <w:rFonts w:ascii="Arial" w:hAnsi="Arial" w:cs="Arial"/>
          <w:sz w:val="22"/>
          <w:szCs w:val="22"/>
        </w:rPr>
        <w:br/>
      </w:r>
      <w:r w:rsidRPr="002B2AB8">
        <w:rPr>
          <w:rFonts w:ascii="Arial" w:hAnsi="Arial" w:cs="Arial"/>
          <w:sz w:val="22"/>
          <w:szCs w:val="22"/>
        </w:rPr>
        <w:t xml:space="preserve">55 mln zł Stary peron zastąpią kolejno dwa nowe wyższe, dostosowane do potrzeb osób niepełnosprawnych. Będą: nowe wiaty, oświetlenie, tablice informacyjne, megafony oraz ławki. W miejscu starej kładki powstanie nowa, wyposażona w windy. Bezpieczny i płynny przejazd pociągów zapewni wymiana torów, rozjazdów, sieci trakcyjnej </w:t>
      </w:r>
      <w:r>
        <w:rPr>
          <w:rFonts w:ascii="Arial" w:hAnsi="Arial" w:cs="Arial"/>
          <w:sz w:val="22"/>
          <w:szCs w:val="22"/>
        </w:rPr>
        <w:br/>
      </w:r>
      <w:r w:rsidRPr="002B2AB8">
        <w:rPr>
          <w:rFonts w:ascii="Arial" w:hAnsi="Arial" w:cs="Arial"/>
          <w:sz w:val="22"/>
          <w:szCs w:val="22"/>
        </w:rPr>
        <w:t>i urządzeń sterowania ruchem kolejowym. Zakończ</w:t>
      </w:r>
      <w:r>
        <w:rPr>
          <w:rFonts w:ascii="Arial" w:hAnsi="Arial" w:cs="Arial"/>
          <w:sz w:val="22"/>
          <w:szCs w:val="22"/>
        </w:rPr>
        <w:t>enie</w:t>
      </w:r>
      <w:r w:rsidRPr="002B2AB8">
        <w:rPr>
          <w:rFonts w:ascii="Arial" w:hAnsi="Arial" w:cs="Arial"/>
          <w:sz w:val="22"/>
          <w:szCs w:val="22"/>
        </w:rPr>
        <w:t xml:space="preserve"> przebudowy stacji Piaseczno planowane jest </w:t>
      </w:r>
      <w:r>
        <w:rPr>
          <w:rFonts w:ascii="Arial" w:hAnsi="Arial" w:cs="Arial"/>
          <w:sz w:val="22"/>
          <w:szCs w:val="22"/>
        </w:rPr>
        <w:t xml:space="preserve">w II kwartale 2017 roku. Prace wykonuje </w:t>
      </w:r>
      <w:r w:rsidRPr="002B2AB8">
        <w:rPr>
          <w:rFonts w:ascii="Arial" w:hAnsi="Arial" w:cs="Arial"/>
          <w:sz w:val="22"/>
          <w:szCs w:val="22"/>
        </w:rPr>
        <w:t>Trakcja PRKiI.</w:t>
      </w:r>
    </w:p>
    <w:p w:rsidR="007F4CE3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F4CE3" w:rsidRPr="00DE08EA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08EA">
        <w:rPr>
          <w:rFonts w:ascii="Arial" w:hAnsi="Arial" w:cs="Arial"/>
          <w:b/>
          <w:bCs/>
          <w:sz w:val="22"/>
          <w:szCs w:val="22"/>
        </w:rPr>
        <w:t>160 km/h między Warszawą a Czachówkiem</w:t>
      </w:r>
    </w:p>
    <w:p w:rsidR="007F4CE3" w:rsidRPr="00DE08EA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08EA">
        <w:rPr>
          <w:rFonts w:ascii="Arial" w:hAnsi="Arial" w:cs="Arial"/>
          <w:b/>
          <w:bCs/>
          <w:sz w:val="22"/>
          <w:szCs w:val="22"/>
        </w:rPr>
        <w:t>Na Warszawie Okęciu</w:t>
      </w:r>
      <w:r w:rsidRPr="00DE08EA">
        <w:rPr>
          <w:rFonts w:ascii="Arial" w:hAnsi="Arial" w:cs="Arial"/>
          <w:sz w:val="22"/>
          <w:szCs w:val="22"/>
        </w:rPr>
        <w:t xml:space="preserve"> stoi już konstrukcja nowej, przedłużonej kładki, która zapewni pasażerom wygodne i bezpieczne dojście na peron. Jesienią PLK planują zakończyć przebudowę na Okęciu. </w:t>
      </w:r>
      <w:r w:rsidRPr="00DE08EA">
        <w:rPr>
          <w:rFonts w:ascii="Arial" w:hAnsi="Arial" w:cs="Arial"/>
          <w:b/>
          <w:bCs/>
          <w:sz w:val="22"/>
          <w:szCs w:val="22"/>
        </w:rPr>
        <w:t>Na przystankach Warszawa Dawidy, Warszawa Jeziorki i Czachówek Górny</w:t>
      </w:r>
      <w:r w:rsidRPr="00DE08EA">
        <w:rPr>
          <w:rFonts w:ascii="Arial" w:hAnsi="Arial" w:cs="Arial"/>
          <w:sz w:val="22"/>
          <w:szCs w:val="22"/>
        </w:rPr>
        <w:t xml:space="preserve"> część starych peronów została już rozebrana i wykonawca jest na etapie zabudowy ścianek peronowych </w:t>
      </w:r>
      <w:r>
        <w:rPr>
          <w:rFonts w:ascii="Arial" w:hAnsi="Arial" w:cs="Arial"/>
          <w:sz w:val="22"/>
          <w:szCs w:val="22"/>
        </w:rPr>
        <w:br/>
      </w:r>
      <w:r w:rsidRPr="00DE08EA">
        <w:rPr>
          <w:rFonts w:ascii="Arial" w:hAnsi="Arial" w:cs="Arial"/>
          <w:sz w:val="22"/>
          <w:szCs w:val="22"/>
        </w:rPr>
        <w:t>dla nowych, 200 metrowych peronów.</w:t>
      </w:r>
    </w:p>
    <w:p w:rsidR="007F4CE3" w:rsidRPr="00DE08EA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08EA">
        <w:rPr>
          <w:rFonts w:ascii="Arial" w:hAnsi="Arial" w:cs="Arial"/>
          <w:b/>
          <w:sz w:val="22"/>
          <w:szCs w:val="22"/>
        </w:rPr>
        <w:lastRenderedPageBreak/>
        <w:t>Na 27-kilometrowym odcinku linii kolejowej nr 8</w:t>
      </w:r>
      <w:r w:rsidRPr="00DE08EA">
        <w:rPr>
          <w:rFonts w:ascii="Arial" w:hAnsi="Arial" w:cs="Arial"/>
          <w:sz w:val="22"/>
          <w:szCs w:val="22"/>
        </w:rPr>
        <w:t xml:space="preserve"> PLK wymieni 77 km torów, zamontuje </w:t>
      </w:r>
      <w:r>
        <w:rPr>
          <w:rFonts w:ascii="Arial" w:hAnsi="Arial" w:cs="Arial"/>
          <w:sz w:val="22"/>
          <w:szCs w:val="22"/>
        </w:rPr>
        <w:br/>
      </w:r>
      <w:r w:rsidRPr="00DE08EA">
        <w:rPr>
          <w:rFonts w:ascii="Arial" w:hAnsi="Arial" w:cs="Arial"/>
          <w:sz w:val="22"/>
          <w:szCs w:val="22"/>
        </w:rPr>
        <w:t xml:space="preserve">101 rozjazdów, nowe urządzenia sterowania ruchem oraz 75 km sieci trakcyjnej, zapewniając tym samym płynny i bezpieczny przejazd pociągów z prędkością nawet 160 km/h. Zmodernizowane zostaną 3 stacje oraz 6 przystanków między Warszawą Okęciem </w:t>
      </w:r>
      <w:r>
        <w:rPr>
          <w:rFonts w:ascii="Arial" w:hAnsi="Arial" w:cs="Arial"/>
          <w:sz w:val="22"/>
          <w:szCs w:val="22"/>
        </w:rPr>
        <w:br/>
        <w:t xml:space="preserve">i </w:t>
      </w:r>
      <w:r w:rsidRPr="00DE08EA">
        <w:rPr>
          <w:rFonts w:ascii="Arial" w:hAnsi="Arial" w:cs="Arial"/>
          <w:sz w:val="22"/>
          <w:szCs w:val="22"/>
        </w:rPr>
        <w:t xml:space="preserve"> Czachówkiem Południowym. Efektem wartej 460 mln zł modernizacji będzie szybsza </w:t>
      </w:r>
      <w:r>
        <w:rPr>
          <w:rFonts w:ascii="Arial" w:hAnsi="Arial" w:cs="Arial"/>
          <w:sz w:val="22"/>
          <w:szCs w:val="22"/>
        </w:rPr>
        <w:br/>
      </w:r>
      <w:r w:rsidRPr="00DE08EA">
        <w:rPr>
          <w:rFonts w:ascii="Arial" w:hAnsi="Arial" w:cs="Arial"/>
          <w:sz w:val="22"/>
          <w:szCs w:val="22"/>
        </w:rPr>
        <w:t>i wygodniejsza podróż na trasie Warszawa Okęcie – Czachówek oraz nowoczesna i przyjazna także dla osób niepełnosprawnych infrastruktura pasażerska</w:t>
      </w:r>
      <w:r>
        <w:rPr>
          <w:rFonts w:ascii="Arial" w:hAnsi="Arial" w:cs="Arial"/>
          <w:sz w:val="22"/>
          <w:szCs w:val="22"/>
        </w:rPr>
        <w:t>.</w:t>
      </w:r>
    </w:p>
    <w:p w:rsidR="007F4CE3" w:rsidRPr="00F128D9" w:rsidRDefault="007F4CE3" w:rsidP="007F4CE3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4CE3" w:rsidRPr="007A74E8" w:rsidRDefault="007F4CE3" w:rsidP="00F2067D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E711B" w:rsidRPr="007A74E8" w:rsidRDefault="001E711B" w:rsidP="001E711B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7A74E8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1E711B" w:rsidRPr="007A74E8" w:rsidRDefault="001E711B" w:rsidP="001E711B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7A74E8">
        <w:rPr>
          <w:rFonts w:ascii="Arial" w:hAnsi="Arial" w:cs="Arial"/>
          <w:sz w:val="20"/>
          <w:szCs w:val="20"/>
          <w:lang w:eastAsia="pl-PL"/>
        </w:rPr>
        <w:t>Donata Nowakowska</w:t>
      </w:r>
    </w:p>
    <w:p w:rsidR="001E711B" w:rsidRPr="007A74E8" w:rsidRDefault="001E711B" w:rsidP="001E711B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7A74E8">
        <w:rPr>
          <w:rFonts w:ascii="Arial" w:hAnsi="Arial" w:cs="Arial"/>
          <w:sz w:val="20"/>
          <w:szCs w:val="20"/>
          <w:lang w:eastAsia="pl-PL"/>
        </w:rPr>
        <w:t>Rzecznik prasowy</w:t>
      </w:r>
    </w:p>
    <w:p w:rsidR="007A74E8" w:rsidRPr="007A74E8" w:rsidRDefault="007A74E8" w:rsidP="001E711B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A74E8">
        <w:rPr>
          <w:rFonts w:ascii="Arial" w:hAnsi="Arial" w:cs="Arial"/>
          <w:sz w:val="20"/>
          <w:szCs w:val="20"/>
          <w:lang w:eastAsia="pl-PL"/>
        </w:rPr>
        <w:t xml:space="preserve">Koleje Mazowieckie </w:t>
      </w:r>
      <w:r w:rsidRPr="007A74E8">
        <w:rPr>
          <w:rFonts w:ascii="Arial" w:hAnsi="Arial" w:cs="Arial"/>
          <w:color w:val="000000"/>
          <w:sz w:val="20"/>
          <w:szCs w:val="20"/>
          <w:shd w:val="clear" w:color="auto" w:fill="FFFFFF"/>
        </w:rPr>
        <w:t>- KM sp. z o.o.</w:t>
      </w:r>
    </w:p>
    <w:p w:rsidR="007A74E8" w:rsidRPr="007A74E8" w:rsidRDefault="00FA449C" w:rsidP="001E711B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hyperlink r:id="rId10" w:history="1">
        <w:r w:rsidR="007A74E8" w:rsidRPr="007A74E8">
          <w:rPr>
            <w:rStyle w:val="Hipercze"/>
            <w:rFonts w:ascii="Arial" w:hAnsi="Arial" w:cs="Arial"/>
            <w:sz w:val="20"/>
            <w:szCs w:val="20"/>
            <w:lang w:eastAsia="pl-PL"/>
          </w:rPr>
          <w:t>d.nowakowska@mazowieckie.com.pl</w:t>
        </w:r>
      </w:hyperlink>
    </w:p>
    <w:p w:rsidR="001E711B" w:rsidRPr="007A74E8" w:rsidRDefault="001E711B" w:rsidP="001E711B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7A74E8">
        <w:rPr>
          <w:rFonts w:ascii="Arial" w:hAnsi="Arial" w:cs="Arial"/>
          <w:sz w:val="20"/>
          <w:szCs w:val="20"/>
          <w:lang w:eastAsia="pl-PL"/>
        </w:rPr>
        <w:t>T: + 48 </w:t>
      </w:r>
      <w:r w:rsidRPr="007A74E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6</w:t>
      </w:r>
      <w:r w:rsidR="00AE1CB0" w:rsidRPr="007A74E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61</w:t>
      </w:r>
      <w:r w:rsidRPr="007A74E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AE1CB0" w:rsidRPr="007A74E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929</w:t>
      </w:r>
      <w:r w:rsidRPr="007A74E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2</w:t>
      </w:r>
      <w:r w:rsidR="00AE1CB0" w:rsidRPr="007A74E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07</w:t>
      </w:r>
    </w:p>
    <w:p w:rsidR="001E711B" w:rsidRPr="007A74E8" w:rsidRDefault="001E711B" w:rsidP="00F2067D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D6F23" w:rsidRPr="007A74E8" w:rsidRDefault="00AD6F23" w:rsidP="00F2067D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7A74E8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7F4CE3" w:rsidRPr="007A74E8" w:rsidRDefault="007F4CE3" w:rsidP="00D9495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7A74E8">
        <w:rPr>
          <w:rFonts w:ascii="Arial" w:hAnsi="Arial" w:cs="Arial"/>
          <w:sz w:val="20"/>
          <w:szCs w:val="20"/>
          <w:lang w:eastAsia="pl-PL"/>
        </w:rPr>
        <w:t>Mirosław Siemieniec</w:t>
      </w:r>
    </w:p>
    <w:p w:rsidR="00AD6F23" w:rsidRPr="007A74E8" w:rsidRDefault="001E711B" w:rsidP="00D9495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7A74E8">
        <w:rPr>
          <w:rFonts w:ascii="Arial" w:hAnsi="Arial" w:cs="Arial"/>
          <w:sz w:val="20"/>
          <w:szCs w:val="20"/>
          <w:lang w:eastAsia="pl-PL"/>
        </w:rPr>
        <w:t xml:space="preserve">Rzecznik </w:t>
      </w:r>
      <w:r w:rsidR="00AD6F23" w:rsidRPr="007A74E8">
        <w:rPr>
          <w:rFonts w:ascii="Arial" w:hAnsi="Arial" w:cs="Arial"/>
          <w:sz w:val="20"/>
          <w:szCs w:val="20"/>
          <w:lang w:eastAsia="pl-PL"/>
        </w:rPr>
        <w:t>prasowy</w:t>
      </w:r>
    </w:p>
    <w:p w:rsidR="00AD6F23" w:rsidRPr="007A74E8" w:rsidRDefault="00AD6F23" w:rsidP="00D9495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7A74E8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AD6F23" w:rsidRPr="007A74E8" w:rsidRDefault="00FA449C" w:rsidP="00D9495E">
      <w:pPr>
        <w:spacing w:after="0" w:line="360" w:lineRule="auto"/>
        <w:jc w:val="right"/>
        <w:rPr>
          <w:rFonts w:ascii="Arial" w:hAnsi="Arial" w:cs="Arial"/>
          <w:color w:val="548DD4" w:themeColor="text2" w:themeTint="99"/>
          <w:sz w:val="20"/>
          <w:szCs w:val="20"/>
          <w:lang w:eastAsia="pl-PL"/>
        </w:rPr>
      </w:pPr>
      <w:hyperlink r:id="rId11" w:history="1">
        <w:r w:rsidR="00AD6F23" w:rsidRPr="007A74E8">
          <w:rPr>
            <w:rStyle w:val="Hipercze"/>
            <w:rFonts w:ascii="Arial" w:hAnsi="Arial" w:cs="Arial"/>
            <w:color w:val="548DD4" w:themeColor="text2" w:themeTint="99"/>
            <w:sz w:val="20"/>
            <w:szCs w:val="20"/>
            <w:lang w:eastAsia="pl-PL"/>
          </w:rPr>
          <w:t>rzecznik@plk-sa.pl</w:t>
        </w:r>
      </w:hyperlink>
    </w:p>
    <w:p w:rsidR="00AD6F23" w:rsidRPr="007A74E8" w:rsidRDefault="00AD6F23" w:rsidP="00D9495E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7A74E8">
        <w:rPr>
          <w:rFonts w:ascii="Arial" w:hAnsi="Arial" w:cs="Arial"/>
          <w:sz w:val="20"/>
          <w:szCs w:val="20"/>
          <w:lang w:eastAsia="pl-PL"/>
        </w:rPr>
        <w:t>T: + 48 </w:t>
      </w:r>
      <w:r w:rsidRPr="007A74E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7F4CE3" w:rsidRPr="007A74E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694 480</w:t>
      </w:r>
      <w:r w:rsidR="001E711B" w:rsidRPr="007A74E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7F4CE3" w:rsidRPr="007A74E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239</w:t>
      </w:r>
    </w:p>
    <w:p w:rsidR="003B161C" w:rsidRDefault="003B161C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1E711B" w:rsidRDefault="001E711B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1E711B" w:rsidSect="00E375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9C" w:rsidRDefault="00FA449C" w:rsidP="00D5409C">
      <w:pPr>
        <w:spacing w:after="0" w:line="240" w:lineRule="auto"/>
      </w:pPr>
      <w:r>
        <w:separator/>
      </w:r>
    </w:p>
  </w:endnote>
  <w:endnote w:type="continuationSeparator" w:id="0">
    <w:p w:rsidR="00FA449C" w:rsidRDefault="00FA449C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EB" w:rsidRDefault="006F30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E96629">
      <w:rPr>
        <w:rFonts w:ascii="Arial" w:hAnsi="Arial" w:cs="Arial"/>
        <w:color w:val="727271"/>
        <w:sz w:val="14"/>
        <w:szCs w:val="14"/>
      </w:rPr>
      <w:t>84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E96629">
      <w:rPr>
        <w:rFonts w:ascii="Arial" w:hAnsi="Arial" w:cs="Arial"/>
        <w:color w:val="727271"/>
        <w:sz w:val="14"/>
        <w:szCs w:val="14"/>
      </w:rPr>
      <w:t>838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68A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C68A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A37F5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84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A37F5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838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A37F5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84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A37F5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838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9C" w:rsidRDefault="00FA449C" w:rsidP="00D5409C">
      <w:pPr>
        <w:spacing w:after="0" w:line="240" w:lineRule="auto"/>
      </w:pPr>
      <w:r>
        <w:separator/>
      </w:r>
    </w:p>
  </w:footnote>
  <w:footnote w:type="continuationSeparator" w:id="0">
    <w:p w:rsidR="00FA449C" w:rsidRDefault="00FA449C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EB" w:rsidRDefault="006F30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EB" w:rsidRDefault="006F30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FA449C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0B5865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4D0B"/>
    <w:rsid w:val="000551EB"/>
    <w:rsid w:val="00057B94"/>
    <w:rsid w:val="00060179"/>
    <w:rsid w:val="0006487D"/>
    <w:rsid w:val="00067273"/>
    <w:rsid w:val="00074343"/>
    <w:rsid w:val="00076186"/>
    <w:rsid w:val="000765F4"/>
    <w:rsid w:val="00094D3C"/>
    <w:rsid w:val="00094E17"/>
    <w:rsid w:val="000A5037"/>
    <w:rsid w:val="000A7728"/>
    <w:rsid w:val="000B5865"/>
    <w:rsid w:val="000B6EAC"/>
    <w:rsid w:val="000C08A3"/>
    <w:rsid w:val="000C19C7"/>
    <w:rsid w:val="000C1DE5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41226"/>
    <w:rsid w:val="00150560"/>
    <w:rsid w:val="00152131"/>
    <w:rsid w:val="00152980"/>
    <w:rsid w:val="00156F3D"/>
    <w:rsid w:val="00164A21"/>
    <w:rsid w:val="0018453D"/>
    <w:rsid w:val="00196F35"/>
    <w:rsid w:val="001A4F34"/>
    <w:rsid w:val="001B6E32"/>
    <w:rsid w:val="001D36C6"/>
    <w:rsid w:val="001E0FA7"/>
    <w:rsid w:val="001E10D8"/>
    <w:rsid w:val="001E711B"/>
    <w:rsid w:val="001E7765"/>
    <w:rsid w:val="001E7E4E"/>
    <w:rsid w:val="001F05AC"/>
    <w:rsid w:val="001F12B7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115A2"/>
    <w:rsid w:val="00416C22"/>
    <w:rsid w:val="004231ED"/>
    <w:rsid w:val="00431DC3"/>
    <w:rsid w:val="00442510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6897"/>
    <w:rsid w:val="004962EA"/>
    <w:rsid w:val="00497607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1AE1"/>
    <w:rsid w:val="007533BD"/>
    <w:rsid w:val="00754307"/>
    <w:rsid w:val="0077473B"/>
    <w:rsid w:val="007772B3"/>
    <w:rsid w:val="0078197E"/>
    <w:rsid w:val="00796F61"/>
    <w:rsid w:val="007A3A3B"/>
    <w:rsid w:val="007A4C75"/>
    <w:rsid w:val="007A74E8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4CE3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1731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7B2"/>
    <w:rsid w:val="00AA581D"/>
    <w:rsid w:val="00AA5AB4"/>
    <w:rsid w:val="00AB2DDF"/>
    <w:rsid w:val="00AB5968"/>
    <w:rsid w:val="00AC0204"/>
    <w:rsid w:val="00AC37B3"/>
    <w:rsid w:val="00AD0971"/>
    <w:rsid w:val="00AD3635"/>
    <w:rsid w:val="00AD6F23"/>
    <w:rsid w:val="00AE1473"/>
    <w:rsid w:val="00AE1CB0"/>
    <w:rsid w:val="00AF31AF"/>
    <w:rsid w:val="00AF4D7A"/>
    <w:rsid w:val="00AF713A"/>
    <w:rsid w:val="00B01136"/>
    <w:rsid w:val="00B01FCA"/>
    <w:rsid w:val="00B0329A"/>
    <w:rsid w:val="00B036DC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7041"/>
    <w:rsid w:val="00E70BCF"/>
    <w:rsid w:val="00E71A1F"/>
    <w:rsid w:val="00E74D3F"/>
    <w:rsid w:val="00E8039A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49C"/>
    <w:rsid w:val="00FA4690"/>
    <w:rsid w:val="00FA6EA8"/>
    <w:rsid w:val="00FA7E0C"/>
    <w:rsid w:val="00FB2B45"/>
    <w:rsid w:val="00FB474B"/>
    <w:rsid w:val="00FC68A0"/>
    <w:rsid w:val="00FC6FE6"/>
    <w:rsid w:val="00FD3184"/>
    <w:rsid w:val="00FD419F"/>
    <w:rsid w:val="00FD5963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.nowakowska@mazowieckie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rtalpasazera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CF3A-39C3-4DDB-A9A7-A271FAAE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6297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2016-03-31T08:34:00Z</cp:lastPrinted>
  <dcterms:created xsi:type="dcterms:W3CDTF">2016-03-31T08:35:00Z</dcterms:created>
  <dcterms:modified xsi:type="dcterms:W3CDTF">2016-03-31T08:35:00Z</dcterms:modified>
</cp:coreProperties>
</file>