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95B9D">
        <w:rPr>
          <w:rFonts w:ascii="Arial" w:hAnsi="Arial" w:cs="Arial"/>
        </w:rPr>
        <w:t xml:space="preserve">22 </w:t>
      </w:r>
      <w:r w:rsidR="00287A24">
        <w:rPr>
          <w:rFonts w:ascii="Arial" w:hAnsi="Arial" w:cs="Arial"/>
        </w:rPr>
        <w:t xml:space="preserve">kwietnia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B95B9D" w:rsidRDefault="00AD6F23" w:rsidP="00B95B9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B95B9D" w:rsidRPr="00093BE5" w:rsidRDefault="00B95B9D" w:rsidP="00B95B9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093BE5">
        <w:rPr>
          <w:rFonts w:ascii="Arial" w:hAnsi="Arial" w:cs="Arial"/>
          <w:b/>
        </w:rPr>
        <w:t xml:space="preserve">250 mln euro na modernizację linii Warszawa – Lublin </w:t>
      </w:r>
    </w:p>
    <w:p w:rsidR="00B95B9D" w:rsidRPr="00093BE5" w:rsidRDefault="00B95B9D" w:rsidP="00B95B9D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3BE5">
        <w:rPr>
          <w:rFonts w:ascii="Arial" w:hAnsi="Arial" w:cs="Arial"/>
          <w:b/>
          <w:sz w:val="22"/>
          <w:szCs w:val="22"/>
        </w:rPr>
        <w:t xml:space="preserve">Europejski Bank Inwestycyjny (EBI) udzielił PKP Polskim Liniom Kolejowym S.A. </w:t>
      </w:r>
      <w:proofErr w:type="gramStart"/>
      <w:r w:rsidRPr="00093BE5">
        <w:rPr>
          <w:rFonts w:ascii="Arial" w:hAnsi="Arial" w:cs="Arial"/>
          <w:b/>
          <w:sz w:val="22"/>
          <w:szCs w:val="22"/>
        </w:rPr>
        <w:t>kredytu</w:t>
      </w:r>
      <w:proofErr w:type="gramEnd"/>
      <w:r w:rsidRPr="00093BE5">
        <w:rPr>
          <w:rFonts w:ascii="Arial" w:hAnsi="Arial" w:cs="Arial"/>
          <w:b/>
          <w:sz w:val="22"/>
          <w:szCs w:val="22"/>
        </w:rPr>
        <w:t xml:space="preserve"> w wysokości 250 mln euro na modernizację 171 km linii kolejowej Warszawa – Lublin na międzynarodow</w:t>
      </w:r>
      <w:r w:rsidR="004E7215">
        <w:rPr>
          <w:rFonts w:ascii="Arial" w:hAnsi="Arial" w:cs="Arial"/>
          <w:b/>
          <w:sz w:val="22"/>
          <w:szCs w:val="22"/>
        </w:rPr>
        <w:t xml:space="preserve">ej sieci </w:t>
      </w:r>
      <w:r w:rsidRPr="00093BE5">
        <w:rPr>
          <w:rFonts w:ascii="Arial" w:hAnsi="Arial" w:cs="Arial"/>
          <w:b/>
          <w:sz w:val="22"/>
          <w:szCs w:val="22"/>
        </w:rPr>
        <w:t xml:space="preserve">TEN-T oraz rewitalizację 51 km linii objazdowej Łuków – Lublin, </w:t>
      </w:r>
      <w:r w:rsidR="004E7215">
        <w:rPr>
          <w:rFonts w:ascii="Arial" w:hAnsi="Arial" w:cs="Arial"/>
          <w:b/>
          <w:sz w:val="22"/>
          <w:szCs w:val="22"/>
        </w:rPr>
        <w:br/>
      </w:r>
      <w:r w:rsidRPr="00093BE5">
        <w:rPr>
          <w:rFonts w:ascii="Arial" w:hAnsi="Arial" w:cs="Arial"/>
          <w:b/>
          <w:sz w:val="22"/>
          <w:szCs w:val="22"/>
        </w:rPr>
        <w:t xml:space="preserve">z której skorzystają przewoźnicy towarowi i pasażerscy. </w:t>
      </w:r>
    </w:p>
    <w:p w:rsidR="00757B54" w:rsidRPr="00757B54" w:rsidRDefault="00757B54" w:rsidP="00B95B9D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B54">
        <w:rPr>
          <w:rFonts w:ascii="Arial" w:hAnsi="Arial" w:cs="Arial"/>
          <w:sz w:val="22"/>
          <w:szCs w:val="22"/>
        </w:rPr>
        <w:t xml:space="preserve">Modernizacja odcinka Warszawa - Lublin zwiększy przepustowość i pozwoli na skrócenie podróży pasażerskich oraz czasu przewozu towarów. Linia Warszawa – Lublin – Dorohusk należy do sieci kompleksowej TEN-T oraz ujęta jest w umowie </w:t>
      </w:r>
      <w:proofErr w:type="gramStart"/>
      <w:r w:rsidRPr="00757B54">
        <w:rPr>
          <w:rFonts w:ascii="Arial" w:hAnsi="Arial" w:cs="Arial"/>
          <w:sz w:val="22"/>
          <w:szCs w:val="22"/>
        </w:rPr>
        <w:t>AGTC jako</w:t>
      </w:r>
      <w:proofErr w:type="gramEnd"/>
      <w:r w:rsidRPr="00757B54">
        <w:rPr>
          <w:rFonts w:ascii="Arial" w:hAnsi="Arial" w:cs="Arial"/>
          <w:sz w:val="22"/>
          <w:szCs w:val="22"/>
        </w:rPr>
        <w:t xml:space="preserve"> C 28 i stanowi fragment połączenia portów nad Morzem Bałtyckim z granicą Ukrainy. Efektem projektu będzie oczekiwana, szczególnie przez osoby dojeżdżające do pracy do Warszawy i Lublina, krótsza </w:t>
      </w:r>
      <w:r>
        <w:rPr>
          <w:rFonts w:ascii="Arial" w:hAnsi="Arial" w:cs="Arial"/>
          <w:sz w:val="22"/>
          <w:szCs w:val="22"/>
        </w:rPr>
        <w:br/>
      </w:r>
      <w:r w:rsidRPr="00757B54">
        <w:rPr>
          <w:rFonts w:ascii="Arial" w:hAnsi="Arial" w:cs="Arial"/>
          <w:sz w:val="22"/>
          <w:szCs w:val="22"/>
        </w:rPr>
        <w:t>i bardziej komfortowa podróż. Zmodernizowana trasa kolejowa zapewni też poprawę bezpieczeństwa dzięki zastosowaniu najnowszych urzą</w:t>
      </w:r>
      <w:r w:rsidR="00965411">
        <w:rPr>
          <w:rFonts w:ascii="Arial" w:hAnsi="Arial" w:cs="Arial"/>
          <w:sz w:val="22"/>
          <w:szCs w:val="22"/>
        </w:rPr>
        <w:t>dzeń i systemów bezpieczeństwa.</w:t>
      </w:r>
    </w:p>
    <w:p w:rsidR="00A3263F" w:rsidRDefault="00B95B9D" w:rsidP="00B95B9D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3BE5">
        <w:rPr>
          <w:rFonts w:ascii="Arial" w:hAnsi="Arial" w:cs="Arial"/>
          <w:sz w:val="22"/>
          <w:szCs w:val="22"/>
        </w:rPr>
        <w:t>Dzięki oferowanym przez EBI konkurencyjnym warunkom finansowania, PLK będzie mogła skorzystać z niższych kosztów finansowania oraz długiego okresu spłaty kredytu.</w:t>
      </w:r>
    </w:p>
    <w:p w:rsidR="00B95B9D" w:rsidRPr="00A3263F" w:rsidRDefault="00B95B9D" w:rsidP="00B95B9D">
      <w:pPr>
        <w:pStyle w:val="align-justify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93BE5">
        <w:rPr>
          <w:rStyle w:val="Uwydatnienie"/>
          <w:rFonts w:ascii="Arial" w:hAnsi="Arial" w:cs="Arial"/>
          <w:sz w:val="22"/>
          <w:szCs w:val="22"/>
        </w:rPr>
        <w:t>Nasz</w:t>
      </w:r>
      <w:r>
        <w:rPr>
          <w:rStyle w:val="Uwydatnienie"/>
          <w:rFonts w:ascii="Arial" w:hAnsi="Arial" w:cs="Arial"/>
          <w:sz w:val="22"/>
          <w:szCs w:val="22"/>
        </w:rPr>
        <w:t>a</w:t>
      </w:r>
      <w:r w:rsidRPr="00093BE5">
        <w:rPr>
          <w:rStyle w:val="Uwydatnienie"/>
          <w:rFonts w:ascii="Arial" w:hAnsi="Arial" w:cs="Arial"/>
          <w:sz w:val="22"/>
          <w:szCs w:val="22"/>
        </w:rPr>
        <w:t xml:space="preserve"> współpraca z EBI pokazuje PKP Polskie Linie Kolejowe S.A, jako wiarygodnego partnera biznesowego. Kredyt EBI wspiera największy w historii program inwestycyjny na kolei. Aby poprawić stan infrastruktury i wzmocni</w:t>
      </w:r>
      <w:r>
        <w:rPr>
          <w:rStyle w:val="Uwydatnienie"/>
          <w:rFonts w:ascii="Arial" w:hAnsi="Arial" w:cs="Arial"/>
          <w:sz w:val="22"/>
          <w:szCs w:val="22"/>
        </w:rPr>
        <w:t>ć pozycję</w:t>
      </w:r>
      <w:r w:rsidRPr="00093BE5">
        <w:rPr>
          <w:rStyle w:val="Uwydatnienie"/>
          <w:rFonts w:ascii="Arial" w:hAnsi="Arial" w:cs="Arial"/>
          <w:sz w:val="22"/>
          <w:szCs w:val="22"/>
        </w:rPr>
        <w:t xml:space="preserve"> kolei w systemie transportowym kraju</w:t>
      </w:r>
      <w:r>
        <w:rPr>
          <w:rStyle w:val="Uwydatnienie"/>
          <w:rFonts w:ascii="Arial" w:hAnsi="Arial" w:cs="Arial"/>
          <w:sz w:val="22"/>
          <w:szCs w:val="22"/>
        </w:rPr>
        <w:t>,</w:t>
      </w:r>
      <w:r w:rsidRPr="00093BE5">
        <w:rPr>
          <w:rStyle w:val="Uwydatnienie"/>
          <w:rFonts w:ascii="Arial" w:hAnsi="Arial" w:cs="Arial"/>
          <w:sz w:val="22"/>
          <w:szCs w:val="22"/>
        </w:rPr>
        <w:t xml:space="preserve"> </w:t>
      </w:r>
      <w:r w:rsidR="00A3263F">
        <w:rPr>
          <w:rStyle w:val="Uwydatnienie"/>
          <w:rFonts w:ascii="Arial" w:hAnsi="Arial" w:cs="Arial"/>
          <w:sz w:val="22"/>
          <w:szCs w:val="22"/>
        </w:rPr>
        <w:br/>
      </w:r>
      <w:r w:rsidRPr="00093BE5">
        <w:rPr>
          <w:rStyle w:val="Uwydatnienie"/>
          <w:rFonts w:ascii="Arial" w:hAnsi="Arial" w:cs="Arial"/>
          <w:sz w:val="22"/>
          <w:szCs w:val="22"/>
        </w:rPr>
        <w:t xml:space="preserve">PLK korzysta ze wszystkich dostępnych źródeł finansowania inwestycji. </w:t>
      </w:r>
      <w:r w:rsidRPr="00093BE5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093BE5">
        <w:rPr>
          <w:rFonts w:ascii="Arial" w:hAnsi="Arial" w:cs="Arial"/>
          <w:sz w:val="22"/>
          <w:szCs w:val="22"/>
        </w:rPr>
        <w:t>powiedział</w:t>
      </w:r>
      <w:proofErr w:type="gramEnd"/>
      <w:r w:rsidRPr="00093BE5">
        <w:rPr>
          <w:rFonts w:ascii="Arial" w:hAnsi="Arial" w:cs="Arial"/>
          <w:sz w:val="22"/>
          <w:szCs w:val="22"/>
        </w:rPr>
        <w:t xml:space="preserve"> Ireneusz Merchel, prezes PKP Polskich Linii Kolejowych S.A.</w:t>
      </w:r>
    </w:p>
    <w:p w:rsidR="00B95B9D" w:rsidRDefault="00B95B9D" w:rsidP="00B95B9D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 w:eastAsia="en-GB"/>
        </w:rPr>
        <w:t xml:space="preserve">Zdaniem </w:t>
      </w:r>
      <w:r w:rsidRPr="00093BE5">
        <w:rPr>
          <w:color w:val="000000"/>
          <w:sz w:val="22"/>
          <w:szCs w:val="22"/>
          <w:lang w:val="pl-PL" w:eastAsia="en-GB"/>
        </w:rPr>
        <w:t>w</w:t>
      </w:r>
      <w:r w:rsidRPr="00093BE5">
        <w:rPr>
          <w:sz w:val="22"/>
          <w:szCs w:val="22"/>
          <w:lang w:val="pl-PL"/>
        </w:rPr>
        <w:t>iceprezes</w:t>
      </w:r>
      <w:r>
        <w:rPr>
          <w:sz w:val="22"/>
          <w:szCs w:val="22"/>
          <w:lang w:val="pl-PL"/>
        </w:rPr>
        <w:t>a</w:t>
      </w:r>
      <w:r w:rsidRPr="00093BE5">
        <w:rPr>
          <w:sz w:val="22"/>
          <w:szCs w:val="22"/>
          <w:lang w:val="pl-PL"/>
        </w:rPr>
        <w:t xml:space="preserve"> EBI </w:t>
      </w:r>
      <w:proofErr w:type="spellStart"/>
      <w:r w:rsidRPr="00093BE5">
        <w:rPr>
          <w:sz w:val="22"/>
          <w:szCs w:val="22"/>
          <w:lang w:val="pl-PL"/>
        </w:rPr>
        <w:t>László</w:t>
      </w:r>
      <w:proofErr w:type="spellEnd"/>
      <w:r w:rsidRPr="00093BE5">
        <w:rPr>
          <w:sz w:val="22"/>
          <w:szCs w:val="22"/>
          <w:lang w:val="pl-PL"/>
        </w:rPr>
        <w:t xml:space="preserve"> </w:t>
      </w:r>
      <w:proofErr w:type="spellStart"/>
      <w:r w:rsidRPr="00093BE5">
        <w:rPr>
          <w:sz w:val="22"/>
          <w:szCs w:val="22"/>
          <w:lang w:val="pl-PL"/>
        </w:rPr>
        <w:t>Baranyay</w:t>
      </w:r>
      <w:proofErr w:type="spellEnd"/>
      <w:r w:rsidRPr="00093BE5">
        <w:rPr>
          <w:sz w:val="22"/>
          <w:szCs w:val="22"/>
          <w:lang w:val="pl-PL"/>
        </w:rPr>
        <w:t>, odpowiedzialn</w:t>
      </w:r>
      <w:r>
        <w:rPr>
          <w:sz w:val="22"/>
          <w:szCs w:val="22"/>
          <w:lang w:val="pl-PL"/>
        </w:rPr>
        <w:t>ego</w:t>
      </w:r>
      <w:r w:rsidRPr="00093BE5">
        <w:rPr>
          <w:sz w:val="22"/>
          <w:szCs w:val="22"/>
          <w:lang w:val="pl-PL"/>
        </w:rPr>
        <w:t xml:space="preserve"> za działalność Banku na terenie krajów Europy Środkowej</w:t>
      </w:r>
      <w:r>
        <w:rPr>
          <w:sz w:val="22"/>
          <w:szCs w:val="22"/>
          <w:lang w:val="pl-PL"/>
        </w:rPr>
        <w:t>, po</w:t>
      </w:r>
      <w:r w:rsidR="00AA1A5C">
        <w:rPr>
          <w:sz w:val="22"/>
          <w:szCs w:val="22"/>
          <w:lang w:val="pl-PL"/>
        </w:rPr>
        <w:t xml:space="preserve">życzka EBI </w:t>
      </w:r>
      <w:proofErr w:type="gramStart"/>
      <w:r w:rsidR="00AA1A5C">
        <w:rPr>
          <w:sz w:val="22"/>
          <w:szCs w:val="22"/>
          <w:lang w:val="pl-PL"/>
        </w:rPr>
        <w:t xml:space="preserve">poprawi </w:t>
      </w:r>
      <w:r w:rsidRPr="00093BE5">
        <w:rPr>
          <w:sz w:val="22"/>
          <w:szCs w:val="22"/>
          <w:lang w:val="pl-PL"/>
        </w:rPr>
        <w:t>jakość</w:t>
      </w:r>
      <w:proofErr w:type="gramEnd"/>
      <w:r w:rsidRPr="00093BE5">
        <w:rPr>
          <w:sz w:val="22"/>
          <w:szCs w:val="22"/>
          <w:lang w:val="pl-PL"/>
        </w:rPr>
        <w:t xml:space="preserve"> połączeń kolejowych wzdłuż strategicznego korytarza (TENT), przy zachowaniu pozytywnego wpływu na środowisko, poprawę bezpieczeństwa, przepustowości i szybkości. Modernizacja połączeń kolejowych będzie również miała pozytywny wpływ na rozwój gospodarczy Polski</w:t>
      </w:r>
      <w:r>
        <w:rPr>
          <w:color w:val="000000"/>
          <w:sz w:val="22"/>
          <w:szCs w:val="22"/>
          <w:lang w:val="pl-PL" w:eastAsia="en-GB"/>
        </w:rPr>
        <w:t>, uważa wiceprezes</w:t>
      </w:r>
      <w:r w:rsidR="00F425FA">
        <w:rPr>
          <w:color w:val="000000"/>
          <w:sz w:val="22"/>
          <w:szCs w:val="22"/>
          <w:lang w:val="pl-PL" w:eastAsia="en-GB"/>
        </w:rPr>
        <w:t>.</w:t>
      </w:r>
    </w:p>
    <w:p w:rsidR="00B95B9D" w:rsidRPr="00093BE5" w:rsidRDefault="00B95B9D" w:rsidP="00B95B9D">
      <w:pPr>
        <w:pStyle w:val="Default"/>
        <w:spacing w:line="360" w:lineRule="auto"/>
        <w:jc w:val="both"/>
        <w:rPr>
          <w:color w:val="000000"/>
          <w:sz w:val="22"/>
          <w:szCs w:val="22"/>
          <w:lang w:val="pl-PL" w:eastAsia="en-GB"/>
        </w:rPr>
      </w:pPr>
    </w:p>
    <w:p w:rsidR="0059051A" w:rsidRDefault="0059051A" w:rsidP="00B95B9D">
      <w:pPr>
        <w:pStyle w:val="Default"/>
        <w:spacing w:line="360" w:lineRule="auto"/>
        <w:jc w:val="both"/>
        <w:rPr>
          <w:color w:val="000000"/>
          <w:sz w:val="22"/>
          <w:szCs w:val="22"/>
          <w:lang w:val="pl-PL" w:eastAsia="en-GB"/>
        </w:rPr>
      </w:pPr>
    </w:p>
    <w:p w:rsidR="0059051A" w:rsidRDefault="0059051A" w:rsidP="00B95B9D">
      <w:pPr>
        <w:pStyle w:val="Default"/>
        <w:spacing w:line="360" w:lineRule="auto"/>
        <w:jc w:val="both"/>
        <w:rPr>
          <w:color w:val="000000"/>
          <w:sz w:val="22"/>
          <w:szCs w:val="22"/>
          <w:lang w:val="pl-PL" w:eastAsia="en-GB"/>
        </w:rPr>
      </w:pPr>
    </w:p>
    <w:p w:rsidR="0059051A" w:rsidRDefault="00B95B9D" w:rsidP="00B95B9D">
      <w:pPr>
        <w:pStyle w:val="Default"/>
        <w:spacing w:line="360" w:lineRule="auto"/>
        <w:jc w:val="both"/>
        <w:rPr>
          <w:color w:val="000000"/>
          <w:sz w:val="22"/>
          <w:szCs w:val="22"/>
          <w:lang w:val="pl-PL" w:eastAsia="en-GB"/>
        </w:rPr>
      </w:pPr>
      <w:r w:rsidRPr="00093BE5">
        <w:rPr>
          <w:color w:val="000000"/>
          <w:sz w:val="22"/>
          <w:szCs w:val="22"/>
          <w:lang w:val="pl-PL" w:eastAsia="en-GB"/>
        </w:rPr>
        <w:lastRenderedPageBreak/>
        <w:t xml:space="preserve">Projekt Warszawa – Lublin, to kolejne przedsięwzięcie współfinansowane ze środków krajowych i unijnych, efekt współpracy między EBI a PLK. Dotychczas Bank udzielił </w:t>
      </w:r>
      <w:r>
        <w:rPr>
          <w:color w:val="000000"/>
          <w:sz w:val="22"/>
          <w:szCs w:val="22"/>
          <w:lang w:val="pl-PL" w:eastAsia="en-GB"/>
        </w:rPr>
        <w:t xml:space="preserve">PKP Polskim Liniom </w:t>
      </w:r>
    </w:p>
    <w:p w:rsidR="00B95B9D" w:rsidRDefault="00B95B9D" w:rsidP="00B95B9D">
      <w:pPr>
        <w:pStyle w:val="Default"/>
        <w:spacing w:line="360" w:lineRule="auto"/>
        <w:jc w:val="both"/>
        <w:rPr>
          <w:color w:val="000000"/>
          <w:sz w:val="22"/>
          <w:szCs w:val="22"/>
          <w:lang w:val="pl-PL" w:eastAsia="en-GB"/>
        </w:rPr>
      </w:pPr>
      <w:bookmarkStart w:id="0" w:name="_GoBack"/>
      <w:bookmarkEnd w:id="0"/>
      <w:r>
        <w:rPr>
          <w:color w:val="000000"/>
          <w:sz w:val="22"/>
          <w:szCs w:val="22"/>
          <w:lang w:val="pl-PL" w:eastAsia="en-GB"/>
        </w:rPr>
        <w:t xml:space="preserve">Kolejowym S.A. </w:t>
      </w:r>
      <w:r w:rsidRPr="00093BE5">
        <w:rPr>
          <w:color w:val="000000"/>
          <w:sz w:val="22"/>
          <w:szCs w:val="22"/>
          <w:lang w:val="pl-PL" w:eastAsia="en-GB"/>
        </w:rPr>
        <w:t xml:space="preserve">15 kredytów o łącznej wartości ok. 2,3 miliarda Euro. </w:t>
      </w:r>
    </w:p>
    <w:p w:rsidR="00B95B9D" w:rsidRDefault="00B95B9D" w:rsidP="00B95B9D">
      <w:pPr>
        <w:pStyle w:val="Default"/>
        <w:spacing w:line="360" w:lineRule="auto"/>
        <w:jc w:val="both"/>
        <w:rPr>
          <w:color w:val="000000"/>
          <w:sz w:val="22"/>
          <w:szCs w:val="22"/>
          <w:lang w:val="pl-PL" w:eastAsia="en-GB"/>
        </w:rPr>
      </w:pPr>
    </w:p>
    <w:p w:rsidR="00B95B9D" w:rsidRDefault="00B95B9D" w:rsidP="00B95B9D">
      <w:pPr>
        <w:pStyle w:val="Default"/>
        <w:spacing w:line="360" w:lineRule="auto"/>
        <w:jc w:val="both"/>
        <w:rPr>
          <w:sz w:val="22"/>
          <w:szCs w:val="22"/>
        </w:rPr>
      </w:pPr>
      <w:r w:rsidRPr="00B920CC">
        <w:rPr>
          <w:sz w:val="22"/>
          <w:szCs w:val="22"/>
          <w:lang w:val="pl-PL"/>
        </w:rPr>
        <w:t xml:space="preserve">EBI jest instytucją UE, której właścicielem są kraje członkowskie. Bank udziela długoterminowych kredytów na realizację projektów, które przyczyniają się do implementacji celów Unii Europejskiej. </w:t>
      </w:r>
      <w:r w:rsidRPr="00B920CC">
        <w:rPr>
          <w:sz w:val="22"/>
          <w:szCs w:val="22"/>
        </w:rPr>
        <w:t xml:space="preserve">Bank </w:t>
      </w:r>
      <w:proofErr w:type="spellStart"/>
      <w:r w:rsidRPr="00B920CC">
        <w:rPr>
          <w:sz w:val="22"/>
          <w:szCs w:val="22"/>
        </w:rPr>
        <w:t>wspiera</w:t>
      </w:r>
      <w:proofErr w:type="spellEnd"/>
      <w:r w:rsidRPr="00B920CC">
        <w:rPr>
          <w:sz w:val="22"/>
          <w:szCs w:val="22"/>
        </w:rPr>
        <w:t xml:space="preserve"> </w:t>
      </w:r>
      <w:proofErr w:type="spellStart"/>
      <w:r w:rsidRPr="00B920CC">
        <w:rPr>
          <w:sz w:val="22"/>
          <w:szCs w:val="22"/>
        </w:rPr>
        <w:t>inwestycje</w:t>
      </w:r>
      <w:proofErr w:type="spellEnd"/>
      <w:r w:rsidRPr="00B920CC">
        <w:rPr>
          <w:sz w:val="22"/>
          <w:szCs w:val="22"/>
        </w:rPr>
        <w:t xml:space="preserve"> </w:t>
      </w:r>
      <w:proofErr w:type="spellStart"/>
      <w:r w:rsidRPr="00B920CC">
        <w:rPr>
          <w:sz w:val="22"/>
          <w:szCs w:val="22"/>
        </w:rPr>
        <w:t>kolejowe</w:t>
      </w:r>
      <w:proofErr w:type="spellEnd"/>
      <w:r w:rsidRPr="00B920CC">
        <w:rPr>
          <w:sz w:val="22"/>
          <w:szCs w:val="22"/>
        </w:rPr>
        <w:t xml:space="preserve"> w </w:t>
      </w:r>
      <w:proofErr w:type="spellStart"/>
      <w:r w:rsidRPr="00B920CC">
        <w:rPr>
          <w:sz w:val="22"/>
          <w:szCs w:val="22"/>
        </w:rPr>
        <w:t>Polsce</w:t>
      </w:r>
      <w:proofErr w:type="spellEnd"/>
      <w:r w:rsidRPr="00B920CC">
        <w:rPr>
          <w:sz w:val="22"/>
          <w:szCs w:val="22"/>
        </w:rPr>
        <w:t xml:space="preserve"> </w:t>
      </w:r>
      <w:proofErr w:type="gramStart"/>
      <w:r w:rsidRPr="00B920CC">
        <w:rPr>
          <w:sz w:val="22"/>
          <w:szCs w:val="22"/>
        </w:rPr>
        <w:t>od</w:t>
      </w:r>
      <w:proofErr w:type="gramEnd"/>
      <w:r w:rsidRPr="00B920CC">
        <w:rPr>
          <w:sz w:val="22"/>
          <w:szCs w:val="22"/>
        </w:rPr>
        <w:t xml:space="preserve"> 25 </w:t>
      </w:r>
      <w:proofErr w:type="spellStart"/>
      <w:r w:rsidRPr="00B920CC">
        <w:rPr>
          <w:sz w:val="22"/>
          <w:szCs w:val="22"/>
        </w:rPr>
        <w:t>lat</w:t>
      </w:r>
      <w:proofErr w:type="spellEnd"/>
      <w:r w:rsidRPr="00B920CC">
        <w:rPr>
          <w:sz w:val="22"/>
          <w:szCs w:val="22"/>
        </w:rPr>
        <w:t xml:space="preserve"> – </w:t>
      </w:r>
      <w:proofErr w:type="spellStart"/>
      <w:r w:rsidRPr="00B920CC">
        <w:rPr>
          <w:sz w:val="22"/>
          <w:szCs w:val="22"/>
        </w:rPr>
        <w:t>dzięki</w:t>
      </w:r>
      <w:proofErr w:type="spellEnd"/>
      <w:r w:rsidRPr="00B920CC">
        <w:rPr>
          <w:sz w:val="22"/>
          <w:szCs w:val="22"/>
        </w:rPr>
        <w:t xml:space="preserve"> </w:t>
      </w:r>
      <w:proofErr w:type="spellStart"/>
      <w:r w:rsidRPr="00B920CC">
        <w:rPr>
          <w:sz w:val="22"/>
          <w:szCs w:val="22"/>
        </w:rPr>
        <w:t>kredytom</w:t>
      </w:r>
      <w:proofErr w:type="spellEnd"/>
      <w:r w:rsidRPr="00B920CC">
        <w:rPr>
          <w:sz w:val="22"/>
          <w:szCs w:val="22"/>
        </w:rPr>
        <w:t xml:space="preserve"> EBI </w:t>
      </w:r>
      <w:proofErr w:type="spellStart"/>
      <w:r w:rsidRPr="00B920CC">
        <w:rPr>
          <w:sz w:val="22"/>
          <w:szCs w:val="22"/>
        </w:rPr>
        <w:t>modernizowana</w:t>
      </w:r>
      <w:proofErr w:type="spellEnd"/>
      <w:r w:rsidRPr="00B920CC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m.in. </w:t>
      </w:r>
      <w:proofErr w:type="spellStart"/>
      <w:proofErr w:type="gramStart"/>
      <w:r w:rsidRPr="00B920CC">
        <w:rPr>
          <w:sz w:val="22"/>
          <w:szCs w:val="22"/>
        </w:rPr>
        <w:t>infrastruktura</w:t>
      </w:r>
      <w:proofErr w:type="spellEnd"/>
      <w:proofErr w:type="gramEnd"/>
      <w:r w:rsidRPr="00B920CC">
        <w:rPr>
          <w:sz w:val="22"/>
          <w:szCs w:val="22"/>
        </w:rPr>
        <w:t xml:space="preserve"> </w:t>
      </w:r>
      <w:proofErr w:type="spellStart"/>
      <w:r w:rsidRPr="00B920CC">
        <w:rPr>
          <w:sz w:val="22"/>
          <w:szCs w:val="22"/>
        </w:rPr>
        <w:t>k</w:t>
      </w:r>
      <w:r>
        <w:rPr>
          <w:sz w:val="22"/>
          <w:szCs w:val="22"/>
        </w:rPr>
        <w:t>olejowa</w:t>
      </w:r>
      <w:proofErr w:type="spellEnd"/>
      <w:r>
        <w:rPr>
          <w:sz w:val="22"/>
          <w:szCs w:val="22"/>
        </w:rPr>
        <w:t>.</w:t>
      </w:r>
    </w:p>
    <w:p w:rsidR="00B95B9D" w:rsidRPr="00F2067D" w:rsidRDefault="00B95B9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95B9D" w:rsidRDefault="00B95B9D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B95B9D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A25DF5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95B9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F5" w:rsidRDefault="00A25DF5" w:rsidP="00D5409C">
      <w:pPr>
        <w:spacing w:after="0" w:line="240" w:lineRule="auto"/>
      </w:pPr>
      <w:r>
        <w:separator/>
      </w:r>
    </w:p>
  </w:endnote>
  <w:endnote w:type="continuationSeparator" w:id="0">
    <w:p w:rsidR="00A25DF5" w:rsidRDefault="00A25DF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0FE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80FE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F5" w:rsidRDefault="00A25DF5" w:rsidP="00D5409C">
      <w:pPr>
        <w:spacing w:after="0" w:line="240" w:lineRule="auto"/>
      </w:pPr>
      <w:r>
        <w:separator/>
      </w:r>
    </w:p>
  </w:footnote>
  <w:footnote w:type="continuationSeparator" w:id="0">
    <w:p w:rsidR="00A25DF5" w:rsidRDefault="00A25DF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25DF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12E2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4575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245E6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E7215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51A"/>
    <w:rsid w:val="0059067F"/>
    <w:rsid w:val="005912BB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7B54"/>
    <w:rsid w:val="007772B3"/>
    <w:rsid w:val="00780FE4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2E21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5411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DF5"/>
    <w:rsid w:val="00A262A4"/>
    <w:rsid w:val="00A26C88"/>
    <w:rsid w:val="00A3263F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1A5C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E3DA1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5B9D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25FA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95B9D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CAA1-1C92-43E3-864D-D6BFF6A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2016-04-22T08:39:00Z</cp:lastPrinted>
  <dcterms:created xsi:type="dcterms:W3CDTF">2016-04-27T06:58:00Z</dcterms:created>
  <dcterms:modified xsi:type="dcterms:W3CDTF">2016-04-27T06:59:00Z</dcterms:modified>
</cp:coreProperties>
</file>