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051D9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051D9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C93704">
        <w:rPr>
          <w:rFonts w:ascii="Arial" w:hAnsi="Arial" w:cs="Arial"/>
        </w:rPr>
        <w:t xml:space="preserve">8 sierpnia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C57AF" w:rsidRPr="00373359" w:rsidRDefault="00A055E0" w:rsidP="00373359">
      <w:pPr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MailAutoSig"/>
      <w:r w:rsidRPr="00373359">
        <w:rPr>
          <w:rFonts w:ascii="Arial" w:hAnsi="Arial" w:cs="Arial"/>
          <w:b/>
          <w:bCs/>
          <w:color w:val="000000"/>
          <w:sz w:val="20"/>
          <w:szCs w:val="20"/>
        </w:rPr>
        <w:t xml:space="preserve">Informacja prasowa </w:t>
      </w:r>
    </w:p>
    <w:p w:rsidR="00C93704" w:rsidRPr="00373359" w:rsidRDefault="00C93704" w:rsidP="00373359">
      <w:pPr>
        <w:spacing w:after="0"/>
        <w:rPr>
          <w:rFonts w:ascii="Arial" w:hAnsi="Arial" w:cs="Arial"/>
          <w:b/>
          <w:sz w:val="20"/>
          <w:szCs w:val="20"/>
        </w:rPr>
      </w:pPr>
      <w:r w:rsidRPr="00373359">
        <w:rPr>
          <w:rFonts w:ascii="Arial" w:hAnsi="Arial" w:cs="Arial"/>
          <w:b/>
          <w:sz w:val="20"/>
          <w:szCs w:val="20"/>
        </w:rPr>
        <w:t xml:space="preserve">480 mln zł na </w:t>
      </w:r>
      <w:r w:rsidR="00F4007F">
        <w:rPr>
          <w:rFonts w:ascii="Arial" w:hAnsi="Arial" w:cs="Arial"/>
          <w:b/>
          <w:sz w:val="20"/>
          <w:szCs w:val="20"/>
        </w:rPr>
        <w:t xml:space="preserve">usprawnienie </w:t>
      </w:r>
      <w:r w:rsidRPr="00373359">
        <w:rPr>
          <w:rFonts w:ascii="Arial" w:hAnsi="Arial" w:cs="Arial"/>
          <w:b/>
          <w:sz w:val="20"/>
          <w:szCs w:val="20"/>
        </w:rPr>
        <w:t>Łódzkiego Węzła Kolejowego</w:t>
      </w:r>
      <w:r w:rsidR="002E274A">
        <w:rPr>
          <w:rFonts w:ascii="Arial" w:hAnsi="Arial" w:cs="Arial"/>
          <w:b/>
          <w:sz w:val="20"/>
          <w:szCs w:val="20"/>
        </w:rPr>
        <w:t>. Przetarg na remont odcinka Łódź Kaliska – Zduńska Wola</w:t>
      </w:r>
    </w:p>
    <w:p w:rsidR="00373359" w:rsidRPr="00373359" w:rsidRDefault="00373359" w:rsidP="00373359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C93704" w:rsidRPr="00373359" w:rsidRDefault="00026C4E" w:rsidP="00373359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</w:t>
      </w:r>
      <w:r w:rsidRPr="00373359">
        <w:rPr>
          <w:rFonts w:ascii="Arial" w:hAnsi="Arial" w:cs="Arial"/>
          <w:b/>
          <w:sz w:val="20"/>
          <w:szCs w:val="20"/>
        </w:rPr>
        <w:t>olejna inwestycja PLK w kierunk</w:t>
      </w:r>
      <w:r>
        <w:rPr>
          <w:rFonts w:ascii="Arial" w:hAnsi="Arial" w:cs="Arial"/>
          <w:b/>
          <w:sz w:val="20"/>
          <w:szCs w:val="20"/>
        </w:rPr>
        <w:t>u rozwoju kolei aglomeracyjnej –</w:t>
      </w:r>
      <w:r w:rsidR="0011618E">
        <w:rPr>
          <w:rFonts w:ascii="Arial" w:hAnsi="Arial" w:cs="Arial"/>
          <w:b/>
          <w:sz w:val="20"/>
          <w:szCs w:val="20"/>
        </w:rPr>
        <w:t xml:space="preserve"> </w:t>
      </w:r>
      <w:r w:rsidR="002B09F6">
        <w:rPr>
          <w:rFonts w:ascii="Arial" w:hAnsi="Arial" w:cs="Arial"/>
          <w:b/>
          <w:sz w:val="20"/>
          <w:szCs w:val="20"/>
        </w:rPr>
        <w:t xml:space="preserve">ogłoszony </w:t>
      </w:r>
      <w:r>
        <w:rPr>
          <w:rFonts w:ascii="Arial" w:hAnsi="Arial" w:cs="Arial"/>
          <w:b/>
          <w:sz w:val="20"/>
          <w:szCs w:val="20"/>
        </w:rPr>
        <w:t xml:space="preserve">przetarg </w:t>
      </w:r>
      <w:r w:rsidR="00C93704" w:rsidRPr="00373359">
        <w:rPr>
          <w:rFonts w:ascii="Arial" w:hAnsi="Arial" w:cs="Arial"/>
          <w:b/>
          <w:sz w:val="20"/>
          <w:szCs w:val="20"/>
        </w:rPr>
        <w:t xml:space="preserve">na remont odcinka Łódź Kaliska - Zduńska Wola. Projekt o szacowanej wartości 480 mln zł </w:t>
      </w:r>
      <w:r w:rsidR="00FB38A7">
        <w:rPr>
          <w:rFonts w:ascii="Arial" w:hAnsi="Arial" w:cs="Arial"/>
          <w:b/>
          <w:sz w:val="20"/>
          <w:szCs w:val="20"/>
        </w:rPr>
        <w:t xml:space="preserve">wpłynie </w:t>
      </w:r>
      <w:r w:rsidR="00030F81">
        <w:rPr>
          <w:rFonts w:ascii="Arial" w:hAnsi="Arial" w:cs="Arial"/>
          <w:b/>
          <w:sz w:val="20"/>
          <w:szCs w:val="20"/>
        </w:rPr>
        <w:br/>
      </w:r>
      <w:r w:rsidR="00FB38A7">
        <w:rPr>
          <w:rFonts w:ascii="Arial" w:hAnsi="Arial" w:cs="Arial"/>
          <w:b/>
          <w:sz w:val="20"/>
          <w:szCs w:val="20"/>
        </w:rPr>
        <w:t xml:space="preserve">na </w:t>
      </w:r>
      <w:r w:rsidR="00C93704" w:rsidRPr="00373359">
        <w:rPr>
          <w:rFonts w:ascii="Arial" w:hAnsi="Arial" w:cs="Arial"/>
          <w:b/>
          <w:sz w:val="20"/>
          <w:szCs w:val="20"/>
        </w:rPr>
        <w:t>polepszenie połączeń w obrę</w:t>
      </w:r>
      <w:r w:rsidR="00FB38A7">
        <w:rPr>
          <w:rFonts w:ascii="Arial" w:hAnsi="Arial" w:cs="Arial"/>
          <w:b/>
          <w:sz w:val="20"/>
          <w:szCs w:val="20"/>
        </w:rPr>
        <w:t xml:space="preserve">bie Łódzkiego Węzła Kolejowego </w:t>
      </w:r>
      <w:r w:rsidR="002038F9">
        <w:rPr>
          <w:rFonts w:ascii="Arial" w:hAnsi="Arial" w:cs="Arial"/>
          <w:b/>
          <w:sz w:val="20"/>
          <w:szCs w:val="20"/>
        </w:rPr>
        <w:t xml:space="preserve">oraz </w:t>
      </w:r>
      <w:r w:rsidR="00C93704" w:rsidRPr="00373359">
        <w:rPr>
          <w:rFonts w:ascii="Arial" w:hAnsi="Arial" w:cs="Arial"/>
          <w:b/>
          <w:sz w:val="20"/>
          <w:szCs w:val="20"/>
        </w:rPr>
        <w:t xml:space="preserve">zapewni sprawny i wygodny dojazd mieszkańców podłódzkich miejscowości do Łodzi. </w:t>
      </w:r>
    </w:p>
    <w:p w:rsidR="00373359" w:rsidRPr="00373359" w:rsidRDefault="00373359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93704" w:rsidRPr="00373359" w:rsidRDefault="00C93704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3359">
        <w:rPr>
          <w:rFonts w:ascii="Arial" w:hAnsi="Arial" w:cs="Arial"/>
          <w:sz w:val="20"/>
          <w:szCs w:val="20"/>
        </w:rPr>
        <w:t>Usprawnienie ruchu aglomeracyjnego to jeden z podstawowych celów PLK na najbliższe lata. Prace obejmują zarówno inwestycje w obrębie miast, jak i na liniach dojazdowych oraz montaż nowoczesnych urządzeń i systemów sterowania ruchem. Wszystkie działania poprawiają jakość transportu kolejowego</w:t>
      </w:r>
      <w:r w:rsidR="00BC3821">
        <w:rPr>
          <w:rFonts w:ascii="Arial" w:hAnsi="Arial" w:cs="Arial"/>
          <w:sz w:val="20"/>
          <w:szCs w:val="20"/>
        </w:rPr>
        <w:br/>
      </w:r>
      <w:r w:rsidRPr="00373359">
        <w:rPr>
          <w:rFonts w:ascii="Arial" w:hAnsi="Arial" w:cs="Arial"/>
          <w:sz w:val="20"/>
          <w:szCs w:val="20"/>
        </w:rPr>
        <w:t xml:space="preserve"> i jego atrakcyjność w obsłudze aglomeracji.</w:t>
      </w:r>
    </w:p>
    <w:p w:rsidR="00C93704" w:rsidRPr="00373359" w:rsidRDefault="00C93704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3359">
        <w:rPr>
          <w:rFonts w:ascii="Arial" w:hAnsi="Arial" w:cs="Arial"/>
          <w:sz w:val="20"/>
          <w:szCs w:val="20"/>
        </w:rPr>
        <w:t xml:space="preserve">Efektem modernizacji 42-kilometrowej linii kolejowej na trasie Łódź Kaliska – Zduńska Wola będzie większe bezpieczeństwo, sprawny przejazd pociągów, lepsza obsługa pasażerów na stacjach i przystankach oraz możliwość szybszej jazdy pociągów. Po zakończeniu prac wzrośnie prędkość pociągów pasażerskich </w:t>
      </w:r>
      <w:r w:rsidR="00BC3821">
        <w:rPr>
          <w:rFonts w:ascii="Arial" w:hAnsi="Arial" w:cs="Arial"/>
          <w:sz w:val="20"/>
          <w:szCs w:val="20"/>
        </w:rPr>
        <w:br/>
      </w:r>
      <w:r w:rsidRPr="00373359">
        <w:rPr>
          <w:rFonts w:ascii="Arial" w:hAnsi="Arial" w:cs="Arial"/>
          <w:sz w:val="20"/>
          <w:szCs w:val="20"/>
        </w:rPr>
        <w:t xml:space="preserve">do 120 km/h. Pozwoli to na skrócenie czasu podróży na tym odcinku o około 15 minut. </w:t>
      </w:r>
    </w:p>
    <w:p w:rsidR="00BC3821" w:rsidRDefault="00BC3821" w:rsidP="00373359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C93704" w:rsidRPr="00F73D23" w:rsidRDefault="00C93704" w:rsidP="00373359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373359">
        <w:rPr>
          <w:rFonts w:ascii="Arial" w:hAnsi="Arial" w:cs="Arial"/>
          <w:i/>
          <w:sz w:val="20"/>
          <w:szCs w:val="20"/>
        </w:rPr>
        <w:t xml:space="preserve">- Ogłoszony przetarg jest jednym z etapów usprawnienia przejazdów w obrębie Łódzkiego Węzła Kolejowego. Pozwoli to zintegrować transport miejski i kolejowy, a pociąg ułatwi codzienny dojazd do szkoły i pracy. To także lepsza oferta dla Łódzkiej Kolei Aglomeracyjnej czy Przewozów Regionalnych </w:t>
      </w:r>
      <w:r w:rsidR="00F73D23">
        <w:rPr>
          <w:rFonts w:ascii="Arial" w:hAnsi="Arial" w:cs="Arial"/>
          <w:i/>
          <w:sz w:val="20"/>
          <w:szCs w:val="20"/>
        </w:rPr>
        <w:br/>
      </w:r>
      <w:r w:rsidRPr="00373359">
        <w:rPr>
          <w:rFonts w:ascii="Arial" w:hAnsi="Arial" w:cs="Arial"/>
          <w:i/>
          <w:sz w:val="20"/>
          <w:szCs w:val="20"/>
        </w:rPr>
        <w:t xml:space="preserve">na rozbudowanie i uatrakcyjnienie swojej oferty. Zmodernizowana infrastruktura kolejowa pozwoli na odciążenie ruchu samochodowego w Łodzi i w obrębie aglomeracji oraz budowanie zintegrowanych centrów przesiadkowych </w:t>
      </w:r>
      <w:r w:rsidRPr="00373359">
        <w:rPr>
          <w:rFonts w:ascii="Arial" w:hAnsi="Arial" w:cs="Arial"/>
          <w:sz w:val="20"/>
          <w:szCs w:val="20"/>
        </w:rPr>
        <w:t>– mówi Iren</w:t>
      </w:r>
      <w:r w:rsidR="00BC3821">
        <w:rPr>
          <w:rFonts w:ascii="Arial" w:hAnsi="Arial" w:cs="Arial"/>
          <w:sz w:val="20"/>
          <w:szCs w:val="20"/>
        </w:rPr>
        <w:t xml:space="preserve">eusz Merchel, prezes </w:t>
      </w:r>
      <w:r w:rsidRPr="00373359">
        <w:rPr>
          <w:rFonts w:ascii="Arial" w:hAnsi="Arial" w:cs="Arial"/>
          <w:sz w:val="20"/>
          <w:szCs w:val="20"/>
        </w:rPr>
        <w:t>PKP Polskich Linii Kolejowych S.A.</w:t>
      </w:r>
    </w:p>
    <w:p w:rsidR="00BC3821" w:rsidRDefault="00BC3821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93704" w:rsidRPr="00373359" w:rsidRDefault="00C93704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3359">
        <w:rPr>
          <w:rFonts w:ascii="Arial" w:hAnsi="Arial" w:cs="Arial"/>
          <w:sz w:val="20"/>
          <w:szCs w:val="20"/>
        </w:rPr>
        <w:t>Na stacjach i  przystankach: Lublinek, Pabianice, Łask, Zduńska Wola, Chechło, Dobroń, Kolumna zostaną przebudowane perony. Będą wyższe, co ułatwi ws</w:t>
      </w:r>
      <w:r w:rsidR="00A00646">
        <w:rPr>
          <w:rFonts w:ascii="Arial" w:hAnsi="Arial" w:cs="Arial"/>
          <w:sz w:val="20"/>
          <w:szCs w:val="20"/>
        </w:rPr>
        <w:t>iadanie i wysiadanie z pociągu</w:t>
      </w:r>
      <w:r w:rsidR="00BB2F19">
        <w:rPr>
          <w:rFonts w:ascii="Arial" w:hAnsi="Arial" w:cs="Arial"/>
          <w:sz w:val="20"/>
          <w:szCs w:val="20"/>
        </w:rPr>
        <w:t xml:space="preserve">, a </w:t>
      </w:r>
      <w:r w:rsidRPr="00373359">
        <w:rPr>
          <w:rFonts w:ascii="Arial" w:hAnsi="Arial" w:cs="Arial"/>
          <w:sz w:val="20"/>
          <w:szCs w:val="20"/>
        </w:rPr>
        <w:t xml:space="preserve">także </w:t>
      </w:r>
      <w:r w:rsidR="00A00646">
        <w:rPr>
          <w:rFonts w:ascii="Arial" w:hAnsi="Arial" w:cs="Arial"/>
          <w:sz w:val="20"/>
          <w:szCs w:val="20"/>
        </w:rPr>
        <w:br/>
      </w:r>
      <w:r w:rsidR="00092DE7">
        <w:rPr>
          <w:rFonts w:ascii="Arial" w:hAnsi="Arial" w:cs="Arial"/>
          <w:sz w:val="20"/>
          <w:szCs w:val="20"/>
        </w:rPr>
        <w:t xml:space="preserve">wyposażane </w:t>
      </w:r>
      <w:r w:rsidRPr="00373359">
        <w:rPr>
          <w:rFonts w:ascii="Arial" w:hAnsi="Arial" w:cs="Arial"/>
          <w:sz w:val="20"/>
          <w:szCs w:val="20"/>
        </w:rPr>
        <w:t xml:space="preserve">w wiaty, ławki, nowe oświetlenie i oznakowanie. Wszystkie będą dostosowane do potrzeb osób o ograniczonych możliwościach poruszania się. Polskie Linie Kolejowe </w:t>
      </w:r>
      <w:r w:rsidR="00B9101D">
        <w:rPr>
          <w:rFonts w:ascii="Arial" w:hAnsi="Arial" w:cs="Arial"/>
          <w:sz w:val="20"/>
          <w:szCs w:val="20"/>
        </w:rPr>
        <w:t xml:space="preserve">planują </w:t>
      </w:r>
      <w:r w:rsidR="00171130">
        <w:rPr>
          <w:rFonts w:ascii="Arial" w:hAnsi="Arial" w:cs="Arial"/>
          <w:sz w:val="20"/>
          <w:szCs w:val="20"/>
        </w:rPr>
        <w:t xml:space="preserve">również </w:t>
      </w:r>
      <w:r w:rsidR="00675767">
        <w:rPr>
          <w:rFonts w:ascii="Arial" w:hAnsi="Arial" w:cs="Arial"/>
          <w:sz w:val="20"/>
          <w:szCs w:val="20"/>
        </w:rPr>
        <w:t xml:space="preserve">budowę </w:t>
      </w:r>
      <w:r w:rsidRPr="00373359">
        <w:rPr>
          <w:rFonts w:ascii="Arial" w:hAnsi="Arial" w:cs="Arial"/>
          <w:sz w:val="20"/>
          <w:szCs w:val="20"/>
        </w:rPr>
        <w:t>przejści</w:t>
      </w:r>
      <w:r w:rsidR="00F93CCE">
        <w:rPr>
          <w:rFonts w:ascii="Arial" w:hAnsi="Arial" w:cs="Arial"/>
          <w:sz w:val="20"/>
          <w:szCs w:val="20"/>
        </w:rPr>
        <w:t>a</w:t>
      </w:r>
      <w:r w:rsidRPr="00373359">
        <w:rPr>
          <w:rFonts w:ascii="Arial" w:hAnsi="Arial" w:cs="Arial"/>
          <w:sz w:val="20"/>
          <w:szCs w:val="20"/>
        </w:rPr>
        <w:t xml:space="preserve"> podziemne na stacjach Pabianice i Zduńska Wola, </w:t>
      </w:r>
      <w:r w:rsidR="00F14BF8">
        <w:rPr>
          <w:rFonts w:ascii="Arial" w:hAnsi="Arial" w:cs="Arial"/>
          <w:sz w:val="20"/>
          <w:szCs w:val="20"/>
        </w:rPr>
        <w:t xml:space="preserve">które </w:t>
      </w:r>
      <w:r w:rsidRPr="00373359">
        <w:rPr>
          <w:rFonts w:ascii="Arial" w:hAnsi="Arial" w:cs="Arial"/>
          <w:sz w:val="20"/>
          <w:szCs w:val="20"/>
        </w:rPr>
        <w:t xml:space="preserve">wyposażone </w:t>
      </w:r>
      <w:r w:rsidR="00F14BF8">
        <w:rPr>
          <w:rFonts w:ascii="Arial" w:hAnsi="Arial" w:cs="Arial"/>
          <w:sz w:val="20"/>
          <w:szCs w:val="20"/>
        </w:rPr>
        <w:t xml:space="preserve">będzie </w:t>
      </w:r>
      <w:r w:rsidRPr="00373359">
        <w:rPr>
          <w:rFonts w:ascii="Arial" w:hAnsi="Arial" w:cs="Arial"/>
          <w:sz w:val="20"/>
          <w:szCs w:val="20"/>
        </w:rPr>
        <w:t xml:space="preserve">w windy, </w:t>
      </w:r>
      <w:r w:rsidR="00963C1A">
        <w:rPr>
          <w:rFonts w:ascii="Arial" w:hAnsi="Arial" w:cs="Arial"/>
          <w:sz w:val="20"/>
          <w:szCs w:val="20"/>
        </w:rPr>
        <w:t xml:space="preserve">co </w:t>
      </w:r>
      <w:r w:rsidRPr="00373359">
        <w:rPr>
          <w:rFonts w:ascii="Arial" w:hAnsi="Arial" w:cs="Arial"/>
          <w:sz w:val="20"/>
          <w:szCs w:val="20"/>
        </w:rPr>
        <w:t>ułatwi</w:t>
      </w:r>
      <w:r w:rsidR="00963C1A">
        <w:rPr>
          <w:rFonts w:ascii="Arial" w:hAnsi="Arial" w:cs="Arial"/>
          <w:sz w:val="20"/>
          <w:szCs w:val="20"/>
        </w:rPr>
        <w:t xml:space="preserve"> </w:t>
      </w:r>
      <w:r w:rsidRPr="00373359">
        <w:rPr>
          <w:rFonts w:ascii="Arial" w:hAnsi="Arial" w:cs="Arial"/>
          <w:sz w:val="20"/>
          <w:szCs w:val="20"/>
        </w:rPr>
        <w:t>dojści</w:t>
      </w:r>
      <w:r w:rsidR="00594EC5">
        <w:rPr>
          <w:rFonts w:ascii="Arial" w:hAnsi="Arial" w:cs="Arial"/>
          <w:sz w:val="20"/>
          <w:szCs w:val="20"/>
        </w:rPr>
        <w:t>e</w:t>
      </w:r>
      <w:r w:rsidRPr="00373359">
        <w:rPr>
          <w:rFonts w:ascii="Arial" w:hAnsi="Arial" w:cs="Arial"/>
          <w:sz w:val="20"/>
          <w:szCs w:val="20"/>
        </w:rPr>
        <w:t xml:space="preserve"> </w:t>
      </w:r>
      <w:bookmarkStart w:id="1" w:name="_GoBack"/>
      <w:bookmarkEnd w:id="1"/>
      <w:r w:rsidRPr="00373359">
        <w:rPr>
          <w:rFonts w:ascii="Arial" w:hAnsi="Arial" w:cs="Arial"/>
          <w:sz w:val="20"/>
          <w:szCs w:val="20"/>
        </w:rPr>
        <w:t xml:space="preserve">do peronów. </w:t>
      </w:r>
    </w:p>
    <w:p w:rsidR="00C93704" w:rsidRPr="00373359" w:rsidRDefault="00C93704" w:rsidP="00373359">
      <w:pPr>
        <w:spacing w:after="0" w:line="360" w:lineRule="auto"/>
        <w:jc w:val="both"/>
        <w:rPr>
          <w:sz w:val="20"/>
          <w:szCs w:val="20"/>
        </w:rPr>
      </w:pPr>
      <w:r w:rsidRPr="00373359">
        <w:rPr>
          <w:rFonts w:ascii="Arial" w:hAnsi="Arial" w:cs="Arial"/>
          <w:sz w:val="20"/>
          <w:szCs w:val="20"/>
        </w:rPr>
        <w:lastRenderedPageBreak/>
        <w:t>Na odcinku Łódź Kaliska – Zduńska Wola przebudowan</w:t>
      </w:r>
      <w:r w:rsidR="001354AB">
        <w:rPr>
          <w:rFonts w:ascii="Arial" w:hAnsi="Arial" w:cs="Arial"/>
          <w:sz w:val="20"/>
          <w:szCs w:val="20"/>
        </w:rPr>
        <w:t>ych</w:t>
      </w:r>
      <w:r w:rsidRPr="00373359">
        <w:rPr>
          <w:rFonts w:ascii="Arial" w:hAnsi="Arial" w:cs="Arial"/>
          <w:sz w:val="20"/>
          <w:szCs w:val="20"/>
        </w:rPr>
        <w:t xml:space="preserve"> i wyremontowan</w:t>
      </w:r>
      <w:r w:rsidR="008E7882">
        <w:rPr>
          <w:rFonts w:ascii="Arial" w:hAnsi="Arial" w:cs="Arial"/>
          <w:sz w:val="20"/>
          <w:szCs w:val="20"/>
        </w:rPr>
        <w:t>ych</w:t>
      </w:r>
      <w:r w:rsidRPr="00373359">
        <w:rPr>
          <w:rFonts w:ascii="Arial" w:hAnsi="Arial" w:cs="Arial"/>
          <w:sz w:val="20"/>
          <w:szCs w:val="20"/>
        </w:rPr>
        <w:t xml:space="preserve"> zostanie także </w:t>
      </w:r>
      <w:r w:rsidRPr="00373359">
        <w:rPr>
          <w:rFonts w:ascii="Arial" w:hAnsi="Arial" w:cs="Arial"/>
          <w:sz w:val="20"/>
          <w:szCs w:val="20"/>
        </w:rPr>
        <w:br/>
        <w:t>5 wiaduktów, 12 mostów kolejowych i 12 przepustów oraz wybudowana nowa kładka, która dodatkowo usprawni komunikację. Płynność ruchu pasażerskiego i towarowego zapewni wymiana</w:t>
      </w:r>
      <w:r w:rsidR="00EC73EC">
        <w:rPr>
          <w:rFonts w:ascii="Arial" w:hAnsi="Arial" w:cs="Arial"/>
          <w:sz w:val="20"/>
          <w:szCs w:val="20"/>
        </w:rPr>
        <w:t xml:space="preserve"> </w:t>
      </w:r>
      <w:r w:rsidR="00B95E7B">
        <w:rPr>
          <w:rFonts w:ascii="Arial" w:hAnsi="Arial" w:cs="Arial"/>
          <w:sz w:val="20"/>
          <w:szCs w:val="20"/>
        </w:rPr>
        <w:t>torów</w:t>
      </w:r>
      <w:r w:rsidRPr="00373359">
        <w:rPr>
          <w:rFonts w:ascii="Arial" w:hAnsi="Arial" w:cs="Arial"/>
          <w:sz w:val="20"/>
          <w:szCs w:val="20"/>
        </w:rPr>
        <w:t>, urządzeń srk i sieci trakcyjnej. Przebudowa 35 przejazdów, w tym wyposażenie 13 z nich w nowe urządzenia samoczynnej sygnalizacji przejazdowej</w:t>
      </w:r>
      <w:r w:rsidR="00B05CD1">
        <w:rPr>
          <w:rFonts w:ascii="Arial" w:hAnsi="Arial" w:cs="Arial"/>
          <w:sz w:val="20"/>
          <w:szCs w:val="20"/>
        </w:rPr>
        <w:t xml:space="preserve"> podniesie poziom bezpieczeństwa podróży</w:t>
      </w:r>
      <w:r w:rsidRPr="00373359">
        <w:rPr>
          <w:rFonts w:ascii="Arial" w:hAnsi="Arial" w:cs="Arial"/>
          <w:sz w:val="20"/>
          <w:szCs w:val="20"/>
        </w:rPr>
        <w:t>. Rozpoczęcie prac planowane jest w 2018 r. a zakończenie dwa lata później. Inwestycja real</w:t>
      </w:r>
      <w:r w:rsidR="00723120">
        <w:rPr>
          <w:rFonts w:ascii="Arial" w:hAnsi="Arial" w:cs="Arial"/>
          <w:sz w:val="20"/>
          <w:szCs w:val="20"/>
        </w:rPr>
        <w:t xml:space="preserve">izowana jest w ramach projektu </w:t>
      </w:r>
      <w:r w:rsidRPr="00373359">
        <w:rPr>
          <w:rFonts w:ascii="Arial" w:hAnsi="Arial" w:cs="Arial"/>
          <w:sz w:val="20"/>
          <w:szCs w:val="20"/>
        </w:rPr>
        <w:t>„Prace na liniach kolejowych nr 14, 811 na odcinku Łódź Kaliska – Zduńska Wola – Ostrów Wlkp., Etap I: Łódź Kaliska – Zduńska Wola”. Ogłoszone postępowanie jest jednym z 10 projektów zgłoszonych przez PLK w II naborze unijnego instrumentu finansowania „Łącząc Europę” (CEF), w ramach perspektywy finansowej UE na lata 2014 – 2020.</w:t>
      </w:r>
    </w:p>
    <w:p w:rsidR="00AC49AD" w:rsidRDefault="00AC49AD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93704" w:rsidRPr="00373359" w:rsidRDefault="00C93704" w:rsidP="0037335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3359">
        <w:rPr>
          <w:rFonts w:ascii="Arial" w:hAnsi="Arial" w:cs="Arial"/>
          <w:sz w:val="20"/>
          <w:szCs w:val="20"/>
        </w:rPr>
        <w:t xml:space="preserve">Remont odcinka Łódź Kaliska – Zduńska Wola jest jednym z realizowanych przez PLK projektów, mających na celu usprawnienie i uatrakcyjnienie połączeń w obrębie Łódzkiego Węzła Kolejowego. Budowa odcinka Łódź Widzew – Łódź Fabryczna wraz z nową stacją Łódź Fabryczna, budowa tunelu średnicowego z Łodzi Fabrycznej do Łodzi Kaliskiej, a także przebudowa odcinka Łódź Kaliska – Zduńska Wola i planowany dalszy remont linii nr </w:t>
      </w:r>
      <w:r w:rsidR="004D09CB" w:rsidRPr="00373359">
        <w:rPr>
          <w:rFonts w:ascii="Arial" w:hAnsi="Arial" w:cs="Arial"/>
          <w:sz w:val="20"/>
          <w:szCs w:val="20"/>
        </w:rPr>
        <w:t xml:space="preserve">14 </w:t>
      </w:r>
      <w:r w:rsidRPr="00373359">
        <w:rPr>
          <w:rFonts w:ascii="Arial" w:hAnsi="Arial" w:cs="Arial"/>
          <w:sz w:val="20"/>
          <w:szCs w:val="20"/>
        </w:rPr>
        <w:t xml:space="preserve">na odcinku Zduńska Wola – Ostrów Wielkopolski znacząco wpłyną na poprawę dostępności mieszkańców aglomeracji łódzkiej do połączeń kolejowych nie tylko w regionie, ale i z innymi dużymi miastami w Europie </w:t>
      </w:r>
      <w:r w:rsidR="00DA3224">
        <w:rPr>
          <w:rFonts w:ascii="Arial" w:hAnsi="Arial" w:cs="Arial"/>
          <w:sz w:val="20"/>
          <w:szCs w:val="20"/>
        </w:rPr>
        <w:t>–</w:t>
      </w:r>
      <w:r w:rsidRPr="00373359">
        <w:rPr>
          <w:rFonts w:ascii="Arial" w:hAnsi="Arial" w:cs="Arial"/>
          <w:sz w:val="20"/>
          <w:szCs w:val="20"/>
        </w:rPr>
        <w:t xml:space="preserve"> m</w:t>
      </w:r>
      <w:r w:rsidR="00DA3224">
        <w:rPr>
          <w:rFonts w:ascii="Arial" w:hAnsi="Arial" w:cs="Arial"/>
          <w:sz w:val="20"/>
          <w:szCs w:val="20"/>
        </w:rPr>
        <w:t>.</w:t>
      </w:r>
      <w:r w:rsidRPr="00373359">
        <w:rPr>
          <w:rFonts w:ascii="Arial" w:hAnsi="Arial" w:cs="Arial"/>
          <w:sz w:val="20"/>
          <w:szCs w:val="20"/>
        </w:rPr>
        <w:t>in. z Berlinem, Prag</w:t>
      </w:r>
      <w:r w:rsidR="00DA3224">
        <w:rPr>
          <w:rFonts w:ascii="Arial" w:hAnsi="Arial" w:cs="Arial"/>
          <w:sz w:val="20"/>
          <w:szCs w:val="20"/>
        </w:rPr>
        <w:t>ą</w:t>
      </w:r>
      <w:r w:rsidR="003A3D10">
        <w:rPr>
          <w:rFonts w:ascii="Arial" w:hAnsi="Arial" w:cs="Arial"/>
          <w:sz w:val="20"/>
          <w:szCs w:val="20"/>
        </w:rPr>
        <w:t>,</w:t>
      </w:r>
      <w:r w:rsidRPr="00373359">
        <w:rPr>
          <w:rFonts w:ascii="Arial" w:hAnsi="Arial" w:cs="Arial"/>
          <w:sz w:val="20"/>
          <w:szCs w:val="20"/>
        </w:rPr>
        <w:t xml:space="preserve"> Kownem i Moskwą. Da to także możliwość uruchomienia szybkich połączeń międzywojewódzkich: Krakowa z Poznaniem i Szczecinem oraz połączeń na trasie Gdańsk - Bydgoszcz– Katowice i Warszawa – Wrocław przez Łódź</w:t>
      </w:r>
      <w:r w:rsidRPr="00373359">
        <w:rPr>
          <w:rFonts w:ascii="Arial" w:hAnsi="Arial" w:cs="Arial"/>
          <w:i/>
          <w:sz w:val="20"/>
          <w:szCs w:val="20"/>
        </w:rPr>
        <w:t xml:space="preserve">. </w:t>
      </w:r>
    </w:p>
    <w:p w:rsidR="00AC49AD" w:rsidRDefault="00AC49AD" w:rsidP="00373359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:rsidR="00AC49AD" w:rsidRDefault="00AC49AD" w:rsidP="00373359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:rsidR="00AC49AD" w:rsidRDefault="00AC49AD" w:rsidP="00373359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:rsidR="00AC49AD" w:rsidRDefault="00AC49AD" w:rsidP="00373359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:rsidR="00E467F7" w:rsidRPr="00AC49AD" w:rsidRDefault="00E467F7" w:rsidP="00AC49AD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AC49AD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AC49AD" w:rsidRDefault="003B0261" w:rsidP="00AC49AD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AC49AD">
        <w:rPr>
          <w:rFonts w:ascii="Arial" w:hAnsi="Arial" w:cs="Arial"/>
          <w:sz w:val="20"/>
          <w:szCs w:val="20"/>
        </w:rPr>
        <w:t>Mirosław Siemieniec</w:t>
      </w:r>
      <w:r w:rsidRPr="00AC49AD">
        <w:rPr>
          <w:rFonts w:ascii="Arial" w:hAnsi="Arial" w:cs="Arial"/>
          <w:sz w:val="20"/>
          <w:szCs w:val="20"/>
        </w:rPr>
        <w:br/>
        <w:t>Rzecznik prasowy</w:t>
      </w:r>
      <w:r w:rsidRPr="00AC49AD">
        <w:rPr>
          <w:rFonts w:ascii="Arial" w:hAnsi="Arial" w:cs="Arial"/>
          <w:sz w:val="20"/>
          <w:szCs w:val="20"/>
        </w:rPr>
        <w:br/>
        <w:t>PKP Polskie Linie Kolejowe S.A.</w:t>
      </w:r>
      <w:r w:rsidRPr="00AC49AD">
        <w:rPr>
          <w:rFonts w:ascii="Arial" w:hAnsi="Arial" w:cs="Arial"/>
          <w:sz w:val="20"/>
          <w:szCs w:val="20"/>
        </w:rPr>
        <w:br/>
      </w:r>
      <w:hyperlink r:id="rId10" w:history="1">
        <w:r w:rsidRPr="00AC49AD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Pr="00AC49AD">
        <w:rPr>
          <w:rFonts w:ascii="Arial" w:hAnsi="Arial" w:cs="Arial"/>
          <w:sz w:val="20"/>
          <w:szCs w:val="20"/>
        </w:rPr>
        <w:br/>
        <w:t>T: + 48 694 480</w:t>
      </w:r>
      <w:r w:rsidR="00C93704" w:rsidRPr="00AC49AD">
        <w:rPr>
          <w:rFonts w:ascii="Arial" w:hAnsi="Arial" w:cs="Arial"/>
          <w:sz w:val="20"/>
          <w:szCs w:val="20"/>
        </w:rPr>
        <w:t> </w:t>
      </w:r>
      <w:r w:rsidRPr="00AC49AD">
        <w:rPr>
          <w:rFonts w:ascii="Arial" w:hAnsi="Arial" w:cs="Arial"/>
          <w:sz w:val="20"/>
          <w:szCs w:val="20"/>
        </w:rPr>
        <w:t>239</w:t>
      </w:r>
    </w:p>
    <w:bookmarkEnd w:id="0"/>
    <w:p w:rsidR="00C93704" w:rsidRDefault="00C93704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AC49AD" w:rsidRDefault="00AC49A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8B27B1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8B27B1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,,Wyłączną odpowiedzialność za treść publikacji ponosi jej autor. Unia Europejska nie odpowiada za ewentualne wykorzystanie informacji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D94" w:rsidRDefault="00051D94" w:rsidP="00D5409C">
      <w:pPr>
        <w:spacing w:after="0" w:line="240" w:lineRule="auto"/>
      </w:pPr>
      <w:r>
        <w:separator/>
      </w:r>
    </w:p>
  </w:endnote>
  <w:endnote w:type="continuationSeparator" w:id="0">
    <w:p w:rsidR="00051D94" w:rsidRDefault="00051D9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92DE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092DE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D94" w:rsidRDefault="00051D94" w:rsidP="00D5409C">
      <w:pPr>
        <w:spacing w:after="0" w:line="240" w:lineRule="auto"/>
      </w:pPr>
      <w:r>
        <w:separator/>
      </w:r>
    </w:p>
  </w:footnote>
  <w:footnote w:type="continuationSeparator" w:id="0">
    <w:p w:rsidR="00051D94" w:rsidRDefault="00051D9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6C4E"/>
    <w:rsid w:val="00030F81"/>
    <w:rsid w:val="00035760"/>
    <w:rsid w:val="000360EA"/>
    <w:rsid w:val="00037722"/>
    <w:rsid w:val="00051D94"/>
    <w:rsid w:val="00060179"/>
    <w:rsid w:val="00066847"/>
    <w:rsid w:val="00067273"/>
    <w:rsid w:val="00074343"/>
    <w:rsid w:val="00076186"/>
    <w:rsid w:val="00092DE7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1618E"/>
    <w:rsid w:val="0012424C"/>
    <w:rsid w:val="00127748"/>
    <w:rsid w:val="00134937"/>
    <w:rsid w:val="001354AB"/>
    <w:rsid w:val="00141226"/>
    <w:rsid w:val="00147439"/>
    <w:rsid w:val="00150560"/>
    <w:rsid w:val="00152131"/>
    <w:rsid w:val="00152980"/>
    <w:rsid w:val="00156F3D"/>
    <w:rsid w:val="00171130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38F9"/>
    <w:rsid w:val="00204BC8"/>
    <w:rsid w:val="00207374"/>
    <w:rsid w:val="002244A5"/>
    <w:rsid w:val="002257D4"/>
    <w:rsid w:val="00231794"/>
    <w:rsid w:val="0023535B"/>
    <w:rsid w:val="00237884"/>
    <w:rsid w:val="0025507D"/>
    <w:rsid w:val="0025604B"/>
    <w:rsid w:val="002705F7"/>
    <w:rsid w:val="0027153D"/>
    <w:rsid w:val="00272225"/>
    <w:rsid w:val="002A551F"/>
    <w:rsid w:val="002B09F6"/>
    <w:rsid w:val="002B0A44"/>
    <w:rsid w:val="002B31E5"/>
    <w:rsid w:val="002B7F98"/>
    <w:rsid w:val="002C3283"/>
    <w:rsid w:val="002E274A"/>
    <w:rsid w:val="002E40BD"/>
    <w:rsid w:val="002E434E"/>
    <w:rsid w:val="00303460"/>
    <w:rsid w:val="00316E8D"/>
    <w:rsid w:val="00325021"/>
    <w:rsid w:val="00327A3C"/>
    <w:rsid w:val="0033026E"/>
    <w:rsid w:val="00341FEC"/>
    <w:rsid w:val="00344AB4"/>
    <w:rsid w:val="00353718"/>
    <w:rsid w:val="003709D8"/>
    <w:rsid w:val="00372D83"/>
    <w:rsid w:val="00373359"/>
    <w:rsid w:val="00376B13"/>
    <w:rsid w:val="00391226"/>
    <w:rsid w:val="003913C2"/>
    <w:rsid w:val="003A05CA"/>
    <w:rsid w:val="003A3D10"/>
    <w:rsid w:val="003A62E8"/>
    <w:rsid w:val="003B0261"/>
    <w:rsid w:val="003B1FBD"/>
    <w:rsid w:val="003B38F2"/>
    <w:rsid w:val="003B6231"/>
    <w:rsid w:val="003B71AD"/>
    <w:rsid w:val="003C72CA"/>
    <w:rsid w:val="003E5116"/>
    <w:rsid w:val="003E758F"/>
    <w:rsid w:val="003F46E1"/>
    <w:rsid w:val="003F7122"/>
    <w:rsid w:val="00416C22"/>
    <w:rsid w:val="004231ED"/>
    <w:rsid w:val="0043176E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0B40"/>
    <w:rsid w:val="004C4512"/>
    <w:rsid w:val="004C6D02"/>
    <w:rsid w:val="004D09CB"/>
    <w:rsid w:val="004D6EC9"/>
    <w:rsid w:val="004F1FEC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4EC5"/>
    <w:rsid w:val="00595CCD"/>
    <w:rsid w:val="005A0392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75767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23120"/>
    <w:rsid w:val="0073135F"/>
    <w:rsid w:val="007533BD"/>
    <w:rsid w:val="00754307"/>
    <w:rsid w:val="00782F54"/>
    <w:rsid w:val="007A7BE6"/>
    <w:rsid w:val="007B2B04"/>
    <w:rsid w:val="007C1DD8"/>
    <w:rsid w:val="007D005C"/>
    <w:rsid w:val="007E0CE3"/>
    <w:rsid w:val="007E742D"/>
    <w:rsid w:val="007E7620"/>
    <w:rsid w:val="007F1DF5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B27B1"/>
    <w:rsid w:val="008C1E35"/>
    <w:rsid w:val="008C2C47"/>
    <w:rsid w:val="008C508A"/>
    <w:rsid w:val="008C561F"/>
    <w:rsid w:val="008C6CE7"/>
    <w:rsid w:val="008E30A4"/>
    <w:rsid w:val="008E7882"/>
    <w:rsid w:val="008F4AE1"/>
    <w:rsid w:val="00922D1F"/>
    <w:rsid w:val="00927277"/>
    <w:rsid w:val="00930924"/>
    <w:rsid w:val="00932446"/>
    <w:rsid w:val="00945524"/>
    <w:rsid w:val="00963B2C"/>
    <w:rsid w:val="00963C1A"/>
    <w:rsid w:val="00974615"/>
    <w:rsid w:val="00987FD7"/>
    <w:rsid w:val="00991D6A"/>
    <w:rsid w:val="009B1B18"/>
    <w:rsid w:val="009B2CA0"/>
    <w:rsid w:val="009E49C1"/>
    <w:rsid w:val="009F14FE"/>
    <w:rsid w:val="009F3CE0"/>
    <w:rsid w:val="009F3D17"/>
    <w:rsid w:val="009F6F5C"/>
    <w:rsid w:val="00A00646"/>
    <w:rsid w:val="00A055E0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C49AD"/>
    <w:rsid w:val="00AD03CF"/>
    <w:rsid w:val="00AD3635"/>
    <w:rsid w:val="00AF0B1A"/>
    <w:rsid w:val="00B00D17"/>
    <w:rsid w:val="00B01136"/>
    <w:rsid w:val="00B01FCA"/>
    <w:rsid w:val="00B0329A"/>
    <w:rsid w:val="00B036DC"/>
    <w:rsid w:val="00B05CD1"/>
    <w:rsid w:val="00B231B0"/>
    <w:rsid w:val="00B2527E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02C7"/>
    <w:rsid w:val="00B83EEE"/>
    <w:rsid w:val="00B9101D"/>
    <w:rsid w:val="00B95E7B"/>
    <w:rsid w:val="00BA0980"/>
    <w:rsid w:val="00BA2784"/>
    <w:rsid w:val="00BB2F19"/>
    <w:rsid w:val="00BC08AF"/>
    <w:rsid w:val="00BC3821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93704"/>
    <w:rsid w:val="00CA5953"/>
    <w:rsid w:val="00CB0350"/>
    <w:rsid w:val="00CB1673"/>
    <w:rsid w:val="00CB286E"/>
    <w:rsid w:val="00CB2B48"/>
    <w:rsid w:val="00CC230F"/>
    <w:rsid w:val="00CC4EFC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24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1BF7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C73EC"/>
    <w:rsid w:val="00ED0648"/>
    <w:rsid w:val="00ED116B"/>
    <w:rsid w:val="00ED15C0"/>
    <w:rsid w:val="00EF321F"/>
    <w:rsid w:val="00EF48E6"/>
    <w:rsid w:val="00EF735D"/>
    <w:rsid w:val="00EF7680"/>
    <w:rsid w:val="00F14BF8"/>
    <w:rsid w:val="00F23F17"/>
    <w:rsid w:val="00F34AC0"/>
    <w:rsid w:val="00F3639C"/>
    <w:rsid w:val="00F4007F"/>
    <w:rsid w:val="00F438FD"/>
    <w:rsid w:val="00F5380E"/>
    <w:rsid w:val="00F64184"/>
    <w:rsid w:val="00F65D4B"/>
    <w:rsid w:val="00F66D09"/>
    <w:rsid w:val="00F701A8"/>
    <w:rsid w:val="00F73D23"/>
    <w:rsid w:val="00F85B38"/>
    <w:rsid w:val="00F93CCE"/>
    <w:rsid w:val="00F96248"/>
    <w:rsid w:val="00FA4690"/>
    <w:rsid w:val="00FA7E0C"/>
    <w:rsid w:val="00FB2B45"/>
    <w:rsid w:val="00FB38A7"/>
    <w:rsid w:val="00FB474B"/>
    <w:rsid w:val="00FC6FE6"/>
    <w:rsid w:val="00FD1EF0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0E76B-6ED2-4845-97A8-192A7F5C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671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4690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54</cp:revision>
  <cp:lastPrinted>2016-08-08T13:22:00Z</cp:lastPrinted>
  <dcterms:created xsi:type="dcterms:W3CDTF">2016-08-08T12:02:00Z</dcterms:created>
  <dcterms:modified xsi:type="dcterms:W3CDTF">2016-08-08T13:40:00Z</dcterms:modified>
</cp:coreProperties>
</file>