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+ 48 22 473 30 02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kom. + 48 662 114 900</w:t>
      </w:r>
    </w:p>
    <w:p w:rsidR="00EC27B2" w:rsidRPr="00EC27B2" w:rsidRDefault="00B534E0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B534E0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0A7728" w:rsidP="00CD3D15">
      <w:pPr>
        <w:spacing w:after="0" w:line="360" w:lineRule="auto"/>
        <w:jc w:val="right"/>
        <w:rPr>
          <w:rFonts w:ascii="Arial" w:hAnsi="Arial" w:cs="Arial"/>
        </w:rPr>
      </w:pPr>
      <w:r w:rsidRPr="00CD3D15">
        <w:rPr>
          <w:rFonts w:ascii="Arial" w:hAnsi="Arial" w:cs="Arial"/>
        </w:rPr>
        <w:t>Warszawa</w:t>
      </w:r>
      <w:r w:rsidR="008105AE" w:rsidRPr="00CD3D15">
        <w:rPr>
          <w:rFonts w:ascii="Arial" w:hAnsi="Arial" w:cs="Arial"/>
        </w:rPr>
        <w:t xml:space="preserve">, </w:t>
      </w:r>
      <w:r w:rsidR="00360108">
        <w:rPr>
          <w:rFonts w:ascii="Arial" w:hAnsi="Arial" w:cs="Arial"/>
        </w:rPr>
        <w:t xml:space="preserve">21 czerwca </w:t>
      </w:r>
      <w:r w:rsidRPr="00CD3D15">
        <w:rPr>
          <w:rFonts w:ascii="Arial" w:hAnsi="Arial" w:cs="Arial"/>
        </w:rPr>
        <w:t>201</w:t>
      </w:r>
      <w:r w:rsidR="00E467F7">
        <w:rPr>
          <w:rFonts w:ascii="Arial" w:hAnsi="Arial" w:cs="Arial"/>
        </w:rPr>
        <w:t>6</w:t>
      </w:r>
      <w:r w:rsidR="00E17B65" w:rsidRPr="00CD3D15">
        <w:rPr>
          <w:rFonts w:ascii="Arial" w:hAnsi="Arial" w:cs="Arial"/>
        </w:rPr>
        <w:t xml:space="preserve"> </w:t>
      </w:r>
      <w:r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862F22" w:rsidRPr="00CD3D15" w:rsidRDefault="00862F22" w:rsidP="003B38F2">
      <w:pPr>
        <w:spacing w:after="0" w:line="360" w:lineRule="auto"/>
        <w:jc w:val="both"/>
        <w:rPr>
          <w:rFonts w:ascii="Arial" w:hAnsi="Arial" w:cs="Arial"/>
          <w:b/>
        </w:rPr>
      </w:pP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DC57AF" w:rsidRPr="00BA4663" w:rsidRDefault="00A055E0" w:rsidP="00675F96">
      <w:pPr>
        <w:spacing w:after="0" w:line="360" w:lineRule="auto"/>
        <w:rPr>
          <w:rFonts w:ascii="Arial" w:hAnsi="Arial" w:cs="Arial"/>
          <w:b/>
          <w:bCs/>
          <w:color w:val="000000"/>
        </w:rPr>
      </w:pPr>
      <w:r w:rsidRPr="00BA4663">
        <w:rPr>
          <w:rFonts w:ascii="Arial" w:hAnsi="Arial" w:cs="Arial"/>
          <w:b/>
          <w:bCs/>
          <w:color w:val="000000"/>
        </w:rPr>
        <w:t xml:space="preserve">Informacja prasowa </w:t>
      </w:r>
    </w:p>
    <w:p w:rsidR="00675F96" w:rsidRPr="006E0474" w:rsidRDefault="00675F96" w:rsidP="00675F96">
      <w:pPr>
        <w:spacing w:after="0" w:line="360" w:lineRule="auto"/>
        <w:jc w:val="both"/>
        <w:rPr>
          <w:rFonts w:ascii="Arial" w:hAnsi="Arial" w:cs="Arial"/>
          <w:b/>
        </w:rPr>
      </w:pPr>
      <w:r w:rsidRPr="006E0474">
        <w:rPr>
          <w:rFonts w:ascii="Arial" w:hAnsi="Arial" w:cs="Arial"/>
          <w:b/>
        </w:rPr>
        <w:t xml:space="preserve">Warszawa – Grodzisk Mazowiecki - wybrany wariant modernizacji linii </w:t>
      </w:r>
    </w:p>
    <w:p w:rsidR="00675F96" w:rsidRDefault="00675F96" w:rsidP="00675F96">
      <w:pPr>
        <w:spacing w:after="0" w:line="360" w:lineRule="auto"/>
        <w:jc w:val="both"/>
        <w:rPr>
          <w:rFonts w:ascii="Arial" w:hAnsi="Arial" w:cs="Arial"/>
          <w:b/>
        </w:rPr>
      </w:pPr>
    </w:p>
    <w:p w:rsidR="00675F96" w:rsidRPr="006E0474" w:rsidRDefault="00675F96" w:rsidP="00675F96">
      <w:pPr>
        <w:spacing w:after="0" w:line="360" w:lineRule="auto"/>
        <w:jc w:val="both"/>
        <w:rPr>
          <w:rFonts w:ascii="Arial" w:hAnsi="Arial" w:cs="Arial"/>
          <w:b/>
        </w:rPr>
      </w:pPr>
      <w:r w:rsidRPr="006E0474">
        <w:rPr>
          <w:rFonts w:ascii="Arial" w:hAnsi="Arial" w:cs="Arial"/>
          <w:b/>
        </w:rPr>
        <w:t xml:space="preserve">Większość samorządów, przewoźników i PKP Polskie Linie Kolejowe S.A. uznały, </w:t>
      </w:r>
      <w:r>
        <w:rPr>
          <w:rFonts w:ascii="Arial" w:hAnsi="Arial" w:cs="Arial"/>
          <w:b/>
        </w:rPr>
        <w:br/>
      </w:r>
      <w:r w:rsidRPr="006E0474">
        <w:rPr>
          <w:rFonts w:ascii="Arial" w:hAnsi="Arial" w:cs="Arial"/>
          <w:b/>
        </w:rPr>
        <w:t>że najlepszym wariantem dla sprawnej przebudowy linii między Grodziskiem Mazowieckim a Warszawą jest wstrzymanie ruchu pociągów. Takie rozwiązanie maksymalne skróci czas zmian w komunikacji podmiejskiej. Opracowana będzie alternatywna komunikacja autobusowa.</w:t>
      </w:r>
    </w:p>
    <w:p w:rsidR="00675F96" w:rsidRDefault="00675F96" w:rsidP="00675F96">
      <w:pPr>
        <w:pStyle w:val="align-justify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</w:p>
    <w:p w:rsidR="00675F96" w:rsidRPr="004F2829" w:rsidRDefault="00675F96" w:rsidP="00675F96">
      <w:pPr>
        <w:pStyle w:val="align-justify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4F2829">
        <w:rPr>
          <w:rFonts w:ascii="Arial" w:hAnsi="Arial" w:cs="Arial"/>
          <w:sz w:val="22"/>
          <w:szCs w:val="22"/>
        </w:rPr>
        <w:t xml:space="preserve">Od lutego PKP Polskie Linie Kolejowe S.A. przedstawiały i uzgadniały z samorządowcami </w:t>
      </w:r>
      <w:r>
        <w:rPr>
          <w:rFonts w:ascii="Arial" w:hAnsi="Arial" w:cs="Arial"/>
          <w:sz w:val="22"/>
          <w:szCs w:val="22"/>
        </w:rPr>
        <w:br/>
      </w:r>
      <w:r w:rsidRPr="004F2829">
        <w:rPr>
          <w:rFonts w:ascii="Arial" w:hAnsi="Arial" w:cs="Arial"/>
          <w:sz w:val="22"/>
          <w:szCs w:val="22"/>
        </w:rPr>
        <w:t>i przewoźnikami formę modernizacji podmiejskiej linii nr 447, między Grodziskiem Mazowieckim a Warszawą.</w:t>
      </w:r>
      <w:r>
        <w:rPr>
          <w:rFonts w:ascii="Arial" w:hAnsi="Arial" w:cs="Arial"/>
          <w:sz w:val="22"/>
          <w:szCs w:val="22"/>
        </w:rPr>
        <w:t xml:space="preserve"> </w:t>
      </w:r>
      <w:r w:rsidRPr="004F2829">
        <w:rPr>
          <w:rFonts w:ascii="Arial" w:hAnsi="Arial" w:cs="Arial"/>
          <w:sz w:val="22"/>
          <w:szCs w:val="22"/>
        </w:rPr>
        <w:t>Celem prac na dwudziesto</w:t>
      </w:r>
      <w:r>
        <w:rPr>
          <w:rFonts w:ascii="Arial" w:hAnsi="Arial" w:cs="Arial"/>
          <w:sz w:val="22"/>
          <w:szCs w:val="22"/>
        </w:rPr>
        <w:t>dwu</w:t>
      </w:r>
      <w:r w:rsidRPr="004F2829">
        <w:rPr>
          <w:rFonts w:ascii="Arial" w:hAnsi="Arial" w:cs="Arial"/>
          <w:sz w:val="22"/>
          <w:szCs w:val="22"/>
        </w:rPr>
        <w:t xml:space="preserve">kilometrowej linii jest zwiększenie niezawodności </w:t>
      </w:r>
      <w:r>
        <w:rPr>
          <w:rFonts w:ascii="Arial" w:hAnsi="Arial" w:cs="Arial"/>
          <w:sz w:val="22"/>
          <w:szCs w:val="22"/>
        </w:rPr>
        <w:br/>
      </w:r>
      <w:r w:rsidRPr="004F2829">
        <w:rPr>
          <w:rFonts w:ascii="Arial" w:hAnsi="Arial" w:cs="Arial"/>
          <w:sz w:val="22"/>
          <w:szCs w:val="22"/>
        </w:rPr>
        <w:t xml:space="preserve">i punktualności przejazdu oraz lepsza obsługa pasażerów, w tym dostosowane do potrzeb osób niepełnosprawnych. Na przystankach: Warszawa Ursus, Pruszków, Piastów, Brwinów, Milanówek oraz Warszawa Włochy perony będą przebudowane i wyposażone w wygodne estetyczne wiaty, ławki, nowe oświetlenie i oznakowanie, a także urządzenia informacji pasażerskiej. Powstanie nowy przystanek </w:t>
      </w:r>
      <w:r>
        <w:rPr>
          <w:rFonts w:ascii="Arial" w:hAnsi="Arial" w:cs="Arial"/>
          <w:sz w:val="22"/>
          <w:szCs w:val="22"/>
        </w:rPr>
        <w:t>w Parzniewie.</w:t>
      </w:r>
      <w:r w:rsidRPr="004F2829">
        <w:rPr>
          <w:rFonts w:ascii="Arial" w:hAnsi="Arial" w:cs="Arial"/>
          <w:sz w:val="22"/>
          <w:szCs w:val="22"/>
        </w:rPr>
        <w:t xml:space="preserve"> Przedsięwzięcie poprawi system komunikacji w stolicy.</w:t>
      </w:r>
    </w:p>
    <w:p w:rsidR="00907AD0" w:rsidRDefault="00907AD0" w:rsidP="00675F96">
      <w:pPr>
        <w:spacing w:after="0" w:line="360" w:lineRule="auto"/>
        <w:jc w:val="both"/>
        <w:rPr>
          <w:rFonts w:ascii="Arial" w:hAnsi="Arial" w:cs="Arial"/>
          <w:i/>
        </w:rPr>
      </w:pPr>
    </w:p>
    <w:p w:rsidR="00675F96" w:rsidRPr="006E0474" w:rsidRDefault="00675F96" w:rsidP="00675F96">
      <w:pPr>
        <w:spacing w:after="0" w:line="360" w:lineRule="auto"/>
        <w:jc w:val="both"/>
        <w:rPr>
          <w:rFonts w:ascii="Arial" w:hAnsi="Arial" w:cs="Arial"/>
          <w:i/>
        </w:rPr>
      </w:pPr>
      <w:r w:rsidRPr="006E0474">
        <w:rPr>
          <w:rFonts w:ascii="Arial" w:hAnsi="Arial" w:cs="Arial"/>
          <w:i/>
        </w:rPr>
        <w:t xml:space="preserve">- Dzisiaj możemy powiedzieć, że szanując wolę większości, wybraliśmy wariant </w:t>
      </w:r>
      <w:r>
        <w:rPr>
          <w:rFonts w:ascii="Arial" w:hAnsi="Arial" w:cs="Arial"/>
          <w:i/>
        </w:rPr>
        <w:t xml:space="preserve">modernizacji, </w:t>
      </w:r>
      <w:r w:rsidRPr="006E0474">
        <w:rPr>
          <w:rFonts w:ascii="Arial" w:hAnsi="Arial" w:cs="Arial"/>
          <w:i/>
        </w:rPr>
        <w:t xml:space="preserve">zakładający wstrzymanie ruchu na czas najcięższych prac. Jest on najkorzystniejszy </w:t>
      </w:r>
      <w:r w:rsidR="00907AD0">
        <w:rPr>
          <w:rFonts w:ascii="Arial" w:hAnsi="Arial" w:cs="Arial"/>
          <w:i/>
        </w:rPr>
        <w:br/>
      </w:r>
      <w:r w:rsidRPr="006E0474">
        <w:rPr>
          <w:rFonts w:ascii="Arial" w:hAnsi="Arial" w:cs="Arial"/>
          <w:i/>
        </w:rPr>
        <w:t xml:space="preserve">dla pasażera, bo ogranicza zmiany w komunikacji. Korzysta także wykonawca, bo może szybko i bezpiecznie pracować - </w:t>
      </w:r>
      <w:r w:rsidRPr="006E0474">
        <w:rPr>
          <w:rFonts w:ascii="Arial" w:hAnsi="Arial" w:cs="Arial"/>
        </w:rPr>
        <w:t xml:space="preserve">mówi Agnieszka Kwapisz, kierownik kontraktu z PLK. </w:t>
      </w:r>
    </w:p>
    <w:p w:rsidR="00907AD0" w:rsidRDefault="00907AD0" w:rsidP="00675F96">
      <w:pPr>
        <w:spacing w:after="0" w:line="360" w:lineRule="auto"/>
        <w:jc w:val="both"/>
        <w:rPr>
          <w:rFonts w:ascii="Arial" w:hAnsi="Arial" w:cs="Arial"/>
        </w:rPr>
      </w:pPr>
    </w:p>
    <w:p w:rsidR="00675F96" w:rsidRPr="006E0474" w:rsidRDefault="00675F96" w:rsidP="00675F96">
      <w:pPr>
        <w:spacing w:after="0" w:line="360" w:lineRule="auto"/>
        <w:jc w:val="both"/>
        <w:rPr>
          <w:rFonts w:ascii="Arial" w:hAnsi="Arial" w:cs="Arial"/>
        </w:rPr>
      </w:pPr>
      <w:r w:rsidRPr="006E0474">
        <w:rPr>
          <w:rFonts w:ascii="Arial" w:hAnsi="Arial" w:cs="Arial"/>
        </w:rPr>
        <w:t xml:space="preserve">Linia 447 jest jedną z najważniejszych linii aglomeracji warszawskiej. Szczególnie </w:t>
      </w:r>
      <w:r w:rsidR="00057245">
        <w:rPr>
          <w:rFonts w:ascii="Arial" w:hAnsi="Arial" w:cs="Arial"/>
        </w:rPr>
        <w:br/>
      </w:r>
      <w:r w:rsidRPr="006E0474">
        <w:rPr>
          <w:rFonts w:ascii="Arial" w:hAnsi="Arial" w:cs="Arial"/>
        </w:rPr>
        <w:t xml:space="preserve">w dni powszednie z trasy pomiędzy Grodziskiem Mazowieckim a Warszawą korzystają tysiące pasażerów. Priorytetem Polskich Linii Kolejowych jest przeprowadzenie modernizacji </w:t>
      </w:r>
      <w:r w:rsidR="00AD0E94">
        <w:rPr>
          <w:rFonts w:ascii="Arial" w:hAnsi="Arial" w:cs="Arial"/>
        </w:rPr>
        <w:br/>
      </w:r>
      <w:r w:rsidRPr="006E0474">
        <w:rPr>
          <w:rFonts w:ascii="Arial" w:hAnsi="Arial" w:cs="Arial"/>
        </w:rPr>
        <w:t xml:space="preserve">w jak najszybszym czasie z jednoczesnym zachowaniem dobrej komunikacji zastępczej. </w:t>
      </w:r>
    </w:p>
    <w:p w:rsidR="00675F96" w:rsidRPr="006E0474" w:rsidRDefault="00675F96" w:rsidP="00675F96">
      <w:pPr>
        <w:spacing w:after="0" w:line="360" w:lineRule="auto"/>
        <w:jc w:val="both"/>
        <w:rPr>
          <w:rFonts w:ascii="Arial" w:hAnsi="Arial" w:cs="Arial"/>
        </w:rPr>
      </w:pPr>
      <w:r w:rsidRPr="006E0474">
        <w:rPr>
          <w:rFonts w:ascii="Arial" w:hAnsi="Arial" w:cs="Arial"/>
        </w:rPr>
        <w:lastRenderedPageBreak/>
        <w:t>- Obecnie w</w:t>
      </w:r>
      <w:r w:rsidRPr="006E0474">
        <w:rPr>
          <w:rFonts w:ascii="Arial" w:hAnsi="Arial" w:cs="Arial"/>
          <w:i/>
        </w:rPr>
        <w:t>spólnie z przewoźnikami i samorządami analizujemy warianty dla zastępczej komunikacji autobusowej oraz prowadzimy symulacje dla konkretnych propozycji</w:t>
      </w:r>
      <w:r w:rsidRPr="006E0474">
        <w:rPr>
          <w:rFonts w:ascii="Arial" w:hAnsi="Arial" w:cs="Arial"/>
        </w:rPr>
        <w:t xml:space="preserve">. </w:t>
      </w:r>
      <w:r w:rsidRPr="006E0474">
        <w:rPr>
          <w:rFonts w:ascii="Arial" w:hAnsi="Arial" w:cs="Arial"/>
          <w:i/>
        </w:rPr>
        <w:t>Zależy nam,</w:t>
      </w:r>
      <w:r>
        <w:rPr>
          <w:rFonts w:ascii="Arial" w:hAnsi="Arial" w:cs="Arial"/>
          <w:i/>
        </w:rPr>
        <w:t xml:space="preserve"> by dobrze ustalić </w:t>
      </w:r>
      <w:r w:rsidRPr="006E0474">
        <w:rPr>
          <w:rFonts w:ascii="Arial" w:hAnsi="Arial" w:cs="Arial"/>
          <w:i/>
        </w:rPr>
        <w:t xml:space="preserve">czasowy transport - jego formę i najwygodniejszy i sprawny rozkład pomiędzy Grodziskiem Mazowieckim a </w:t>
      </w:r>
      <w:r w:rsidR="000E1B48">
        <w:rPr>
          <w:rFonts w:ascii="Arial" w:hAnsi="Arial" w:cs="Arial"/>
          <w:i/>
        </w:rPr>
        <w:t xml:space="preserve"> </w:t>
      </w:r>
      <w:r w:rsidRPr="006E0474">
        <w:rPr>
          <w:rFonts w:ascii="Arial" w:hAnsi="Arial" w:cs="Arial"/>
          <w:i/>
        </w:rPr>
        <w:t xml:space="preserve">Warszawą </w:t>
      </w:r>
      <w:r w:rsidRPr="006E0474">
        <w:rPr>
          <w:rFonts w:ascii="Arial" w:hAnsi="Arial" w:cs="Arial"/>
        </w:rPr>
        <w:t>–  mówi Agnieszka Kwapisz z PLK.</w:t>
      </w:r>
    </w:p>
    <w:p w:rsidR="000E1B48" w:rsidRDefault="000E1B48" w:rsidP="00675F96">
      <w:pPr>
        <w:spacing w:after="0" w:line="360" w:lineRule="auto"/>
        <w:jc w:val="both"/>
        <w:rPr>
          <w:rFonts w:ascii="Arial" w:hAnsi="Arial" w:cs="Arial"/>
          <w:b/>
        </w:rPr>
      </w:pPr>
    </w:p>
    <w:p w:rsidR="00675F96" w:rsidRPr="006E0474" w:rsidRDefault="00675F96" w:rsidP="00675F96">
      <w:pPr>
        <w:spacing w:after="0" w:line="360" w:lineRule="auto"/>
        <w:jc w:val="both"/>
        <w:rPr>
          <w:rFonts w:ascii="Arial" w:hAnsi="Arial" w:cs="Arial"/>
          <w:b/>
          <w:i/>
        </w:rPr>
      </w:pPr>
      <w:r w:rsidRPr="006E0474">
        <w:rPr>
          <w:rFonts w:ascii="Arial" w:hAnsi="Arial" w:cs="Arial"/>
          <w:b/>
        </w:rPr>
        <w:t>Przygotowanie modernizacji zgodne z planem</w:t>
      </w:r>
    </w:p>
    <w:p w:rsidR="00675F96" w:rsidRPr="006E0474" w:rsidRDefault="00675F96" w:rsidP="00675F96">
      <w:pPr>
        <w:spacing w:after="0" w:line="360" w:lineRule="auto"/>
        <w:jc w:val="both"/>
        <w:rPr>
          <w:rFonts w:ascii="Arial" w:hAnsi="Arial" w:cs="Arial"/>
        </w:rPr>
      </w:pPr>
      <w:r w:rsidRPr="006E0474">
        <w:rPr>
          <w:rFonts w:ascii="Arial" w:hAnsi="Arial" w:cs="Arial"/>
        </w:rPr>
        <w:t xml:space="preserve">Planowo przebiegają procedury przetargowe na remont linii. PLK są na etapie analizowania </w:t>
      </w:r>
      <w:r w:rsidR="008A46D7">
        <w:rPr>
          <w:rFonts w:ascii="Arial" w:hAnsi="Arial" w:cs="Arial"/>
        </w:rPr>
        <w:br/>
      </w:r>
      <w:r w:rsidRPr="006E0474">
        <w:rPr>
          <w:rFonts w:ascii="Arial" w:hAnsi="Arial" w:cs="Arial"/>
        </w:rPr>
        <w:t xml:space="preserve">9 wniosków złożonych do pierwszego etapu. Jednocześnie trwa sprawdzanie wykonawców </w:t>
      </w:r>
      <w:r w:rsidR="00CA6CB1">
        <w:rPr>
          <w:rFonts w:ascii="Arial" w:hAnsi="Arial" w:cs="Arial"/>
        </w:rPr>
        <w:br/>
      </w:r>
      <w:r w:rsidRPr="006E0474">
        <w:rPr>
          <w:rFonts w:ascii="Arial" w:hAnsi="Arial" w:cs="Arial"/>
        </w:rPr>
        <w:t>pod kątem możliwości skrócenia czasu prac. Zarządcy infrastruktury zależy, by zamknięcie torów - czyli najcięższe roboty, były przeprowadzone w ciągu 12 miesięcy, a nie, jak wcześniej zakładano 15.</w:t>
      </w:r>
    </w:p>
    <w:p w:rsidR="00675F96" w:rsidRPr="004F2829" w:rsidRDefault="00675F96" w:rsidP="00675F96">
      <w:pPr>
        <w:pStyle w:val="align-justify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6E0474">
        <w:rPr>
          <w:rFonts w:ascii="Arial" w:hAnsi="Arial" w:cs="Arial"/>
          <w:sz w:val="22"/>
          <w:szCs w:val="22"/>
        </w:rPr>
        <w:t xml:space="preserve">Przetarg na modernizację został ogłoszony pod koniec 2015 r. Zanim ruszą prace, w pierwszej kolejności zostanie opracowany dokładny harmonogram robót z uwzględnieniem rozkładu </w:t>
      </w:r>
      <w:r w:rsidRPr="004F2829">
        <w:rPr>
          <w:rFonts w:ascii="Arial" w:hAnsi="Arial" w:cs="Arial"/>
          <w:sz w:val="22"/>
          <w:szCs w:val="22"/>
        </w:rPr>
        <w:t xml:space="preserve">pociągów aglomeracyjnych, regionalnych i dalekobieżnych. </w:t>
      </w:r>
    </w:p>
    <w:p w:rsidR="004434F6" w:rsidRDefault="004434F6" w:rsidP="00675F96">
      <w:pPr>
        <w:pStyle w:val="align-justify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</w:p>
    <w:p w:rsidR="00675F96" w:rsidRPr="004F2829" w:rsidRDefault="00675F96" w:rsidP="00675F96">
      <w:pPr>
        <w:pStyle w:val="align-justify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4F2829">
        <w:rPr>
          <w:rFonts w:ascii="Arial" w:hAnsi="Arial" w:cs="Arial"/>
          <w:sz w:val="22"/>
          <w:szCs w:val="22"/>
        </w:rPr>
        <w:t xml:space="preserve">Modernizacja linii nr 447 to postępowanie finansowane z unijnego instrumentu finansowego </w:t>
      </w:r>
      <w:r w:rsidR="00683764">
        <w:rPr>
          <w:rFonts w:ascii="Arial" w:hAnsi="Arial" w:cs="Arial"/>
          <w:sz w:val="22"/>
          <w:szCs w:val="22"/>
        </w:rPr>
        <w:br/>
      </w:r>
      <w:r w:rsidRPr="004F2829">
        <w:rPr>
          <w:rFonts w:ascii="Arial" w:hAnsi="Arial" w:cs="Arial"/>
          <w:sz w:val="22"/>
          <w:szCs w:val="22"/>
        </w:rPr>
        <w:t xml:space="preserve">CEF „Łącząc Europę”. </w:t>
      </w:r>
      <w:bookmarkStart w:id="1" w:name="_GoBack"/>
      <w:bookmarkEnd w:id="1"/>
    </w:p>
    <w:p w:rsidR="00675F96" w:rsidRPr="006E0474" w:rsidRDefault="00675F96" w:rsidP="00675F96">
      <w:pPr>
        <w:spacing w:line="360" w:lineRule="auto"/>
        <w:jc w:val="both"/>
        <w:rPr>
          <w:rFonts w:ascii="Arial" w:hAnsi="Arial" w:cs="Arial"/>
        </w:rPr>
      </w:pPr>
    </w:p>
    <w:p w:rsidR="00360108" w:rsidRPr="006E0474" w:rsidRDefault="00360108" w:rsidP="00360108">
      <w:pPr>
        <w:spacing w:after="0" w:line="360" w:lineRule="auto"/>
        <w:jc w:val="both"/>
        <w:rPr>
          <w:rFonts w:ascii="Arial" w:hAnsi="Arial" w:cs="Arial"/>
        </w:rPr>
      </w:pPr>
    </w:p>
    <w:p w:rsidR="00BA4663" w:rsidRPr="00BA4663" w:rsidRDefault="00BA4663" w:rsidP="00BA4663">
      <w:pPr>
        <w:spacing w:after="0" w:line="360" w:lineRule="auto"/>
        <w:jc w:val="both"/>
        <w:rPr>
          <w:rFonts w:ascii="Arial" w:hAnsi="Arial" w:cs="Arial"/>
        </w:rPr>
      </w:pPr>
    </w:p>
    <w:p w:rsidR="00E467F7" w:rsidRDefault="00E467F7" w:rsidP="00BA4663">
      <w:pPr>
        <w:spacing w:after="0" w:line="360" w:lineRule="auto"/>
        <w:jc w:val="right"/>
        <w:rPr>
          <w:rFonts w:ascii="Arial" w:hAnsi="Arial" w:cs="Arial"/>
          <w:b/>
          <w:sz w:val="20"/>
          <w:szCs w:val="20"/>
        </w:rPr>
      </w:pPr>
      <w:r w:rsidRPr="00E467F7">
        <w:rPr>
          <w:rFonts w:ascii="Arial" w:hAnsi="Arial" w:cs="Arial"/>
          <w:b/>
          <w:sz w:val="20"/>
          <w:szCs w:val="20"/>
        </w:rPr>
        <w:t>Kontakt dla mediów:</w:t>
      </w:r>
    </w:p>
    <w:p w:rsidR="00DC57AF" w:rsidRPr="00E467F7" w:rsidRDefault="00360108" w:rsidP="00BA4663">
      <w:pPr>
        <w:spacing w:after="0" w:line="360" w:lineRule="auto"/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Karol Jakubowski</w:t>
      </w:r>
      <w:r w:rsidR="003B0261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Zespół</w:t>
      </w:r>
      <w:r w:rsidR="003B0261" w:rsidRPr="003B0261">
        <w:rPr>
          <w:rFonts w:ascii="Arial" w:hAnsi="Arial" w:cs="Arial"/>
          <w:sz w:val="20"/>
          <w:szCs w:val="20"/>
        </w:rPr>
        <w:t xml:space="preserve"> prasowy</w:t>
      </w:r>
      <w:r w:rsidR="003B0261">
        <w:rPr>
          <w:rFonts w:ascii="Arial" w:hAnsi="Arial" w:cs="Arial"/>
          <w:sz w:val="20"/>
          <w:szCs w:val="20"/>
        </w:rPr>
        <w:br/>
      </w:r>
      <w:r w:rsidR="003B0261" w:rsidRPr="003B0261">
        <w:rPr>
          <w:rFonts w:ascii="Arial" w:hAnsi="Arial" w:cs="Arial"/>
          <w:sz w:val="20"/>
          <w:szCs w:val="20"/>
        </w:rPr>
        <w:t>PKP Polskie Linie Kolejowe S.A.</w:t>
      </w:r>
      <w:r w:rsidR="003B0261">
        <w:rPr>
          <w:rFonts w:ascii="Arial" w:hAnsi="Arial" w:cs="Arial"/>
          <w:sz w:val="20"/>
          <w:szCs w:val="20"/>
        </w:rPr>
        <w:br/>
      </w:r>
      <w:hyperlink r:id="rId10" w:history="1">
        <w:r w:rsidR="003B0261" w:rsidRPr="0018658A">
          <w:rPr>
            <w:rStyle w:val="Hipercze"/>
            <w:rFonts w:ascii="Arial" w:hAnsi="Arial" w:cs="Arial"/>
            <w:sz w:val="20"/>
            <w:szCs w:val="20"/>
          </w:rPr>
          <w:t>rzecznik@plk-sa.pl</w:t>
        </w:r>
      </w:hyperlink>
      <w:r w:rsidR="003B0261">
        <w:rPr>
          <w:rFonts w:ascii="Arial" w:hAnsi="Arial" w:cs="Arial"/>
          <w:sz w:val="20"/>
          <w:szCs w:val="20"/>
        </w:rPr>
        <w:br/>
      </w:r>
      <w:r w:rsidR="003B0261" w:rsidRPr="003B0261">
        <w:rPr>
          <w:rFonts w:ascii="Arial" w:hAnsi="Arial" w:cs="Arial"/>
          <w:sz w:val="20"/>
          <w:szCs w:val="20"/>
        </w:rPr>
        <w:t>T: + 48</w:t>
      </w:r>
      <w:r>
        <w:rPr>
          <w:rFonts w:ascii="Arial" w:hAnsi="Arial" w:cs="Arial"/>
          <w:sz w:val="20"/>
          <w:szCs w:val="20"/>
        </w:rPr>
        <w:t> </w:t>
      </w:r>
      <w:r w:rsidR="003B0261" w:rsidRPr="003B0261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>68 679</w:t>
      </w:r>
      <w:r w:rsidR="00BA4663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414</w:t>
      </w:r>
    </w:p>
    <w:bookmarkEnd w:id="0"/>
    <w:p w:rsidR="00BA4663" w:rsidRDefault="00BA4663" w:rsidP="005E372C">
      <w:pPr>
        <w:spacing w:after="120"/>
        <w:jc w:val="center"/>
        <w:rPr>
          <w:rFonts w:ascii="Arial" w:hAnsi="Arial" w:cs="Arial"/>
          <w:b/>
          <w:bCs/>
          <w:color w:val="000000"/>
          <w:sz w:val="16"/>
          <w:szCs w:val="16"/>
          <w:lang w:eastAsia="pl-PL"/>
        </w:rPr>
      </w:pPr>
    </w:p>
    <w:p w:rsidR="00360108" w:rsidRDefault="00360108" w:rsidP="00BA4663">
      <w:pPr>
        <w:spacing w:after="120"/>
        <w:jc w:val="center"/>
        <w:rPr>
          <w:rFonts w:ascii="Arial" w:hAnsi="Arial" w:cs="Arial"/>
          <w:b/>
          <w:bCs/>
          <w:color w:val="000000"/>
          <w:sz w:val="16"/>
          <w:szCs w:val="16"/>
          <w:lang w:eastAsia="pl-PL"/>
        </w:rPr>
      </w:pPr>
    </w:p>
    <w:p w:rsidR="00360108" w:rsidRDefault="00360108" w:rsidP="00BA4663">
      <w:pPr>
        <w:spacing w:after="120"/>
        <w:jc w:val="center"/>
        <w:rPr>
          <w:rFonts w:ascii="Arial" w:hAnsi="Arial" w:cs="Arial"/>
          <w:b/>
          <w:bCs/>
          <w:color w:val="000000"/>
          <w:sz w:val="16"/>
          <w:szCs w:val="16"/>
          <w:lang w:eastAsia="pl-PL"/>
        </w:rPr>
      </w:pPr>
    </w:p>
    <w:p w:rsidR="00360108" w:rsidRDefault="00360108" w:rsidP="00BA4663">
      <w:pPr>
        <w:spacing w:after="120"/>
        <w:jc w:val="center"/>
        <w:rPr>
          <w:rFonts w:ascii="Arial" w:hAnsi="Arial" w:cs="Arial"/>
          <w:b/>
          <w:bCs/>
          <w:color w:val="000000"/>
          <w:sz w:val="16"/>
          <w:szCs w:val="16"/>
          <w:lang w:eastAsia="pl-PL"/>
        </w:rPr>
      </w:pPr>
    </w:p>
    <w:p w:rsidR="00360108" w:rsidRDefault="00360108" w:rsidP="00BA4663">
      <w:pPr>
        <w:spacing w:after="120"/>
        <w:jc w:val="center"/>
        <w:rPr>
          <w:rFonts w:ascii="Arial" w:hAnsi="Arial" w:cs="Arial"/>
          <w:b/>
          <w:bCs/>
          <w:color w:val="000000"/>
          <w:sz w:val="16"/>
          <w:szCs w:val="16"/>
          <w:lang w:eastAsia="pl-PL"/>
        </w:rPr>
      </w:pPr>
    </w:p>
    <w:p w:rsidR="00360108" w:rsidRDefault="00360108" w:rsidP="00BA4663">
      <w:pPr>
        <w:spacing w:after="120"/>
        <w:jc w:val="center"/>
        <w:rPr>
          <w:rFonts w:ascii="Arial" w:hAnsi="Arial" w:cs="Arial"/>
          <w:b/>
          <w:bCs/>
          <w:color w:val="000000"/>
          <w:sz w:val="16"/>
          <w:szCs w:val="16"/>
          <w:lang w:eastAsia="pl-PL"/>
        </w:rPr>
      </w:pPr>
    </w:p>
    <w:p w:rsidR="005E372C" w:rsidRPr="00BA4663" w:rsidRDefault="005E372C" w:rsidP="00DD07F1">
      <w:pPr>
        <w:spacing w:after="120"/>
        <w:jc w:val="center"/>
        <w:rPr>
          <w:rFonts w:ascii="Arial" w:hAnsi="Arial" w:cs="Arial"/>
          <w:b/>
          <w:bCs/>
          <w:color w:val="000000"/>
          <w:sz w:val="16"/>
          <w:szCs w:val="16"/>
          <w:lang w:eastAsia="pl-PL"/>
        </w:rPr>
      </w:pPr>
      <w:r w:rsidRPr="00BA4663">
        <w:rPr>
          <w:rFonts w:ascii="Arial" w:hAnsi="Arial" w:cs="Arial"/>
          <w:b/>
          <w:bCs/>
          <w:color w:val="000000"/>
          <w:sz w:val="16"/>
          <w:szCs w:val="16"/>
          <w:lang w:eastAsia="pl-PL"/>
        </w:rPr>
        <w:t>,,Wyłączną odpowiedzialność za treść publikacji ponosi jej autor. Unia Europejska nie odpowiada za ewentualne wykorzystanie informacji zawartych w takiej publikacji”</w:t>
      </w:r>
    </w:p>
    <w:sectPr w:rsidR="005E372C" w:rsidRPr="00BA4663" w:rsidSect="00EC27B2"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34E0" w:rsidRDefault="00B534E0" w:rsidP="00D5409C">
      <w:pPr>
        <w:spacing w:after="0" w:line="240" w:lineRule="auto"/>
      </w:pPr>
      <w:r>
        <w:separator/>
      </w:r>
    </w:p>
  </w:endnote>
  <w:endnote w:type="continuationSeparator" w:id="0">
    <w:p w:rsidR="00B534E0" w:rsidRDefault="00B534E0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 xml:space="preserve">16.684.838.000,00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31CE3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D31CE3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16.684.838.000,00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16.684.838.000,00 </w:t>
                    </w:r>
                    <w:proofErr w:type="gramStart"/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34E0" w:rsidRDefault="00B534E0" w:rsidP="00D5409C">
      <w:pPr>
        <w:spacing w:after="0" w:line="240" w:lineRule="auto"/>
      </w:pPr>
      <w:r>
        <w:separator/>
      </w:r>
    </w:p>
  </w:footnote>
  <w:footnote w:type="continuationSeparator" w:id="0">
    <w:p w:rsidR="00B534E0" w:rsidRDefault="00B534E0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EC59C0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9CBEF7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AFC07F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136DB6"/>
    <w:multiLevelType w:val="hybridMultilevel"/>
    <w:tmpl w:val="E4F2C50E"/>
    <w:lvl w:ilvl="0" w:tplc="53E27FD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35760"/>
    <w:rsid w:val="000360EA"/>
    <w:rsid w:val="00037722"/>
    <w:rsid w:val="00057245"/>
    <w:rsid w:val="00060179"/>
    <w:rsid w:val="00066847"/>
    <w:rsid w:val="00067273"/>
    <w:rsid w:val="00074343"/>
    <w:rsid w:val="00076186"/>
    <w:rsid w:val="000900BD"/>
    <w:rsid w:val="00094D3C"/>
    <w:rsid w:val="000A4C19"/>
    <w:rsid w:val="000A7728"/>
    <w:rsid w:val="000C19C7"/>
    <w:rsid w:val="000D5C02"/>
    <w:rsid w:val="000E1B48"/>
    <w:rsid w:val="000E206F"/>
    <w:rsid w:val="000E277D"/>
    <w:rsid w:val="000F16C6"/>
    <w:rsid w:val="000F25FB"/>
    <w:rsid w:val="000F70C9"/>
    <w:rsid w:val="0012424C"/>
    <w:rsid w:val="00127748"/>
    <w:rsid w:val="00134937"/>
    <w:rsid w:val="00141226"/>
    <w:rsid w:val="00147439"/>
    <w:rsid w:val="00150560"/>
    <w:rsid w:val="00152131"/>
    <w:rsid w:val="00152980"/>
    <w:rsid w:val="00156F3D"/>
    <w:rsid w:val="00177127"/>
    <w:rsid w:val="0018453D"/>
    <w:rsid w:val="00196F35"/>
    <w:rsid w:val="001A4F34"/>
    <w:rsid w:val="001E0FA7"/>
    <w:rsid w:val="001E2C68"/>
    <w:rsid w:val="001E7E4E"/>
    <w:rsid w:val="001F12B7"/>
    <w:rsid w:val="001F44A5"/>
    <w:rsid w:val="001F4E87"/>
    <w:rsid w:val="0020103C"/>
    <w:rsid w:val="00204BC8"/>
    <w:rsid w:val="00207374"/>
    <w:rsid w:val="002244A5"/>
    <w:rsid w:val="002257D4"/>
    <w:rsid w:val="002268A8"/>
    <w:rsid w:val="00231794"/>
    <w:rsid w:val="0023535B"/>
    <w:rsid w:val="00237884"/>
    <w:rsid w:val="0025507D"/>
    <w:rsid w:val="0025604B"/>
    <w:rsid w:val="0027153D"/>
    <w:rsid w:val="00272225"/>
    <w:rsid w:val="00284B35"/>
    <w:rsid w:val="002A551F"/>
    <w:rsid w:val="002B0A44"/>
    <w:rsid w:val="002B31E5"/>
    <w:rsid w:val="002B7F98"/>
    <w:rsid w:val="002C3283"/>
    <w:rsid w:val="002E40BD"/>
    <w:rsid w:val="002E434E"/>
    <w:rsid w:val="00303460"/>
    <w:rsid w:val="00316E8D"/>
    <w:rsid w:val="00325021"/>
    <w:rsid w:val="00327A3C"/>
    <w:rsid w:val="0033026E"/>
    <w:rsid w:val="00344AB4"/>
    <w:rsid w:val="00353718"/>
    <w:rsid w:val="00360108"/>
    <w:rsid w:val="003709D8"/>
    <w:rsid w:val="00372D83"/>
    <w:rsid w:val="00376B13"/>
    <w:rsid w:val="00391226"/>
    <w:rsid w:val="003913C2"/>
    <w:rsid w:val="003A05CA"/>
    <w:rsid w:val="003B0261"/>
    <w:rsid w:val="003B1FBD"/>
    <w:rsid w:val="003B38F2"/>
    <w:rsid w:val="003B71AD"/>
    <w:rsid w:val="003C72CA"/>
    <w:rsid w:val="003E5116"/>
    <w:rsid w:val="003E758F"/>
    <w:rsid w:val="003F46E1"/>
    <w:rsid w:val="00416C22"/>
    <w:rsid w:val="004231ED"/>
    <w:rsid w:val="00431DC3"/>
    <w:rsid w:val="004434F6"/>
    <w:rsid w:val="00446E4D"/>
    <w:rsid w:val="004525D1"/>
    <w:rsid w:val="00453375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F6432"/>
    <w:rsid w:val="00501621"/>
    <w:rsid w:val="00503157"/>
    <w:rsid w:val="005323F3"/>
    <w:rsid w:val="00542FE9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3BB0"/>
    <w:rsid w:val="005B77B5"/>
    <w:rsid w:val="005D2387"/>
    <w:rsid w:val="005D5C7A"/>
    <w:rsid w:val="005E00FA"/>
    <w:rsid w:val="005E372C"/>
    <w:rsid w:val="005E3764"/>
    <w:rsid w:val="005E4D46"/>
    <w:rsid w:val="005E58EC"/>
    <w:rsid w:val="005E6E60"/>
    <w:rsid w:val="005F042E"/>
    <w:rsid w:val="006074FF"/>
    <w:rsid w:val="00620919"/>
    <w:rsid w:val="00625826"/>
    <w:rsid w:val="0063177F"/>
    <w:rsid w:val="00631A81"/>
    <w:rsid w:val="00644800"/>
    <w:rsid w:val="00644CC8"/>
    <w:rsid w:val="006524BC"/>
    <w:rsid w:val="00675F96"/>
    <w:rsid w:val="00681B60"/>
    <w:rsid w:val="00683764"/>
    <w:rsid w:val="00683F3F"/>
    <w:rsid w:val="0068513A"/>
    <w:rsid w:val="006868B2"/>
    <w:rsid w:val="0068696F"/>
    <w:rsid w:val="006913AE"/>
    <w:rsid w:val="006925FC"/>
    <w:rsid w:val="006A159D"/>
    <w:rsid w:val="006A4931"/>
    <w:rsid w:val="006B149F"/>
    <w:rsid w:val="006D3756"/>
    <w:rsid w:val="006D6E6C"/>
    <w:rsid w:val="006E2DFE"/>
    <w:rsid w:val="006F182B"/>
    <w:rsid w:val="006F73A3"/>
    <w:rsid w:val="0071378B"/>
    <w:rsid w:val="0073135F"/>
    <w:rsid w:val="007533BD"/>
    <w:rsid w:val="00754307"/>
    <w:rsid w:val="00782F54"/>
    <w:rsid w:val="007B2B04"/>
    <w:rsid w:val="007C1DD8"/>
    <w:rsid w:val="007D005C"/>
    <w:rsid w:val="007E0CE3"/>
    <w:rsid w:val="007E742D"/>
    <w:rsid w:val="007E7620"/>
    <w:rsid w:val="007F3D8D"/>
    <w:rsid w:val="008021A8"/>
    <w:rsid w:val="008105AE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75D86"/>
    <w:rsid w:val="00881D49"/>
    <w:rsid w:val="0089184F"/>
    <w:rsid w:val="008A0729"/>
    <w:rsid w:val="008A46D7"/>
    <w:rsid w:val="008B09EF"/>
    <w:rsid w:val="008C1E35"/>
    <w:rsid w:val="008C2C47"/>
    <w:rsid w:val="008C508A"/>
    <w:rsid w:val="008C561F"/>
    <w:rsid w:val="008C6CE7"/>
    <w:rsid w:val="008D1EAD"/>
    <w:rsid w:val="008E30A4"/>
    <w:rsid w:val="008F4AE1"/>
    <w:rsid w:val="00907AD0"/>
    <w:rsid w:val="009219D5"/>
    <w:rsid w:val="00922D1F"/>
    <w:rsid w:val="00927277"/>
    <w:rsid w:val="00930924"/>
    <w:rsid w:val="00932446"/>
    <w:rsid w:val="00945524"/>
    <w:rsid w:val="00963B2C"/>
    <w:rsid w:val="00974615"/>
    <w:rsid w:val="00991D6A"/>
    <w:rsid w:val="009B1B18"/>
    <w:rsid w:val="009E49C1"/>
    <w:rsid w:val="009F14FE"/>
    <w:rsid w:val="009F3CE0"/>
    <w:rsid w:val="009F3D17"/>
    <w:rsid w:val="009F6F5C"/>
    <w:rsid w:val="00A055E0"/>
    <w:rsid w:val="00A12FFF"/>
    <w:rsid w:val="00A24869"/>
    <w:rsid w:val="00A262A4"/>
    <w:rsid w:val="00A37087"/>
    <w:rsid w:val="00A40308"/>
    <w:rsid w:val="00A639EC"/>
    <w:rsid w:val="00A669F6"/>
    <w:rsid w:val="00A77696"/>
    <w:rsid w:val="00A80957"/>
    <w:rsid w:val="00A93609"/>
    <w:rsid w:val="00AA581D"/>
    <w:rsid w:val="00AC37B3"/>
    <w:rsid w:val="00AD03CF"/>
    <w:rsid w:val="00AD0E94"/>
    <w:rsid w:val="00AD3635"/>
    <w:rsid w:val="00AF0B1A"/>
    <w:rsid w:val="00B01136"/>
    <w:rsid w:val="00B01FCA"/>
    <w:rsid w:val="00B0329A"/>
    <w:rsid w:val="00B036DC"/>
    <w:rsid w:val="00B231B0"/>
    <w:rsid w:val="00B435AB"/>
    <w:rsid w:val="00B51691"/>
    <w:rsid w:val="00B51A7C"/>
    <w:rsid w:val="00B52287"/>
    <w:rsid w:val="00B52FA3"/>
    <w:rsid w:val="00B534E0"/>
    <w:rsid w:val="00B603B9"/>
    <w:rsid w:val="00B60445"/>
    <w:rsid w:val="00B6179F"/>
    <w:rsid w:val="00B65DA9"/>
    <w:rsid w:val="00B66B0B"/>
    <w:rsid w:val="00B8275C"/>
    <w:rsid w:val="00B83EEE"/>
    <w:rsid w:val="00B84253"/>
    <w:rsid w:val="00BA0980"/>
    <w:rsid w:val="00BA2784"/>
    <w:rsid w:val="00BA4663"/>
    <w:rsid w:val="00BC08AF"/>
    <w:rsid w:val="00BD712E"/>
    <w:rsid w:val="00BE7500"/>
    <w:rsid w:val="00C0053D"/>
    <w:rsid w:val="00C01556"/>
    <w:rsid w:val="00C027AE"/>
    <w:rsid w:val="00C05F96"/>
    <w:rsid w:val="00C0668E"/>
    <w:rsid w:val="00C11337"/>
    <w:rsid w:val="00C130A3"/>
    <w:rsid w:val="00C33954"/>
    <w:rsid w:val="00C33F65"/>
    <w:rsid w:val="00C56FD1"/>
    <w:rsid w:val="00C82A71"/>
    <w:rsid w:val="00C85DA5"/>
    <w:rsid w:val="00CA5953"/>
    <w:rsid w:val="00CA6CB1"/>
    <w:rsid w:val="00CB0350"/>
    <w:rsid w:val="00CB1673"/>
    <w:rsid w:val="00CB286E"/>
    <w:rsid w:val="00CB2B48"/>
    <w:rsid w:val="00CC230F"/>
    <w:rsid w:val="00CC671D"/>
    <w:rsid w:val="00CD3D15"/>
    <w:rsid w:val="00CE024E"/>
    <w:rsid w:val="00CE2E27"/>
    <w:rsid w:val="00CF254F"/>
    <w:rsid w:val="00CF693E"/>
    <w:rsid w:val="00CF7024"/>
    <w:rsid w:val="00D10FAB"/>
    <w:rsid w:val="00D11D24"/>
    <w:rsid w:val="00D20B71"/>
    <w:rsid w:val="00D2374F"/>
    <w:rsid w:val="00D26D2A"/>
    <w:rsid w:val="00D26F58"/>
    <w:rsid w:val="00D31CE3"/>
    <w:rsid w:val="00D33CA1"/>
    <w:rsid w:val="00D432DB"/>
    <w:rsid w:val="00D471C5"/>
    <w:rsid w:val="00D529E5"/>
    <w:rsid w:val="00D5337B"/>
    <w:rsid w:val="00D5409C"/>
    <w:rsid w:val="00D62811"/>
    <w:rsid w:val="00D659BD"/>
    <w:rsid w:val="00D9150D"/>
    <w:rsid w:val="00D95B2D"/>
    <w:rsid w:val="00DA3248"/>
    <w:rsid w:val="00DA5750"/>
    <w:rsid w:val="00DA5F1A"/>
    <w:rsid w:val="00DB03A9"/>
    <w:rsid w:val="00DB50FE"/>
    <w:rsid w:val="00DC2311"/>
    <w:rsid w:val="00DC241E"/>
    <w:rsid w:val="00DC57AF"/>
    <w:rsid w:val="00DC6788"/>
    <w:rsid w:val="00DD07F1"/>
    <w:rsid w:val="00DD1096"/>
    <w:rsid w:val="00DD2978"/>
    <w:rsid w:val="00DD5CF2"/>
    <w:rsid w:val="00DD711B"/>
    <w:rsid w:val="00DE5705"/>
    <w:rsid w:val="00DE6169"/>
    <w:rsid w:val="00DF7226"/>
    <w:rsid w:val="00E17B65"/>
    <w:rsid w:val="00E35ACD"/>
    <w:rsid w:val="00E429BC"/>
    <w:rsid w:val="00E42AD4"/>
    <w:rsid w:val="00E467F7"/>
    <w:rsid w:val="00E6703F"/>
    <w:rsid w:val="00E70BCF"/>
    <w:rsid w:val="00E733E4"/>
    <w:rsid w:val="00E74D3F"/>
    <w:rsid w:val="00E92C5E"/>
    <w:rsid w:val="00E92D3C"/>
    <w:rsid w:val="00E94291"/>
    <w:rsid w:val="00EA6794"/>
    <w:rsid w:val="00EA7D6E"/>
    <w:rsid w:val="00EB0C24"/>
    <w:rsid w:val="00EB12C8"/>
    <w:rsid w:val="00EB744B"/>
    <w:rsid w:val="00EC079E"/>
    <w:rsid w:val="00EC27B2"/>
    <w:rsid w:val="00EC35DF"/>
    <w:rsid w:val="00ED0648"/>
    <w:rsid w:val="00ED116B"/>
    <w:rsid w:val="00ED15C0"/>
    <w:rsid w:val="00EF321F"/>
    <w:rsid w:val="00EF48E6"/>
    <w:rsid w:val="00EF735D"/>
    <w:rsid w:val="00EF7680"/>
    <w:rsid w:val="00F23F17"/>
    <w:rsid w:val="00F34AC0"/>
    <w:rsid w:val="00F3639C"/>
    <w:rsid w:val="00F5380E"/>
    <w:rsid w:val="00F64184"/>
    <w:rsid w:val="00F65D4B"/>
    <w:rsid w:val="00F66D09"/>
    <w:rsid w:val="00F701A8"/>
    <w:rsid w:val="00F85B38"/>
    <w:rsid w:val="00F96248"/>
    <w:rsid w:val="00FA4690"/>
    <w:rsid w:val="00FA52E6"/>
    <w:rsid w:val="00FA7E0C"/>
    <w:rsid w:val="00FB2B45"/>
    <w:rsid w:val="00FB474B"/>
    <w:rsid w:val="00FC6FE6"/>
    <w:rsid w:val="00FE3795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00516C2-36AC-4708-AC19-F7C76BE2D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8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zecznik@plk-s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F16A1-F483-4045-A647-A7DF602E0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512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3577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Jakubowski Karol</cp:lastModifiedBy>
  <cp:revision>3</cp:revision>
  <cp:lastPrinted>2016-06-21T06:44:00Z</cp:lastPrinted>
  <dcterms:created xsi:type="dcterms:W3CDTF">2016-06-21T06:00:00Z</dcterms:created>
  <dcterms:modified xsi:type="dcterms:W3CDTF">2016-06-21T06:44:00Z</dcterms:modified>
</cp:coreProperties>
</file>