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D0" w:rsidRPr="00A37646" w:rsidRDefault="00D40AD0" w:rsidP="00A37646">
      <w:pPr>
        <w:spacing w:line="360" w:lineRule="auto"/>
        <w:rPr>
          <w:rFonts w:ascii="Arial" w:hAnsi="Arial" w:cs="Arial"/>
          <w:sz w:val="22"/>
          <w:szCs w:val="22"/>
        </w:rPr>
      </w:pPr>
      <w:r w:rsidRPr="00A3764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971550"/>
                <wp:effectExtent l="0" t="0" r="0" b="0"/>
                <wp:wrapNone/>
                <wp:docPr id="5" name="Pole tekstow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D40AD0" w:rsidRPr="004D6EC9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</w:t>
                            </w:r>
                            <w:proofErr w:type="gramEnd"/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gramEnd"/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+ 48 22 47 330 02</w:t>
                            </w:r>
                          </w:p>
                          <w:p w:rsidR="00D40AD0" w:rsidRPr="009F0E9B" w:rsidRDefault="006C7C96" w:rsidP="00D40AD0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  <w:hyperlink r:id="rId8" w:history="1">
                              <w:r w:rsidR="00D40AD0" w:rsidRPr="009F0E9B">
                                <w:rPr>
                                  <w:rStyle w:val="Hipercze"/>
                                  <w:rFonts w:ascii="Arial" w:hAnsi="Arial" w:cs="Arial"/>
                                  <w:sz w:val="16"/>
                                </w:rPr>
                                <w:t>rzecznik@plk-sa.pl</w:t>
                              </w:r>
                            </w:hyperlink>
                          </w:p>
                          <w:p w:rsidR="00D40AD0" w:rsidRPr="00FE734C" w:rsidRDefault="00D40AD0" w:rsidP="00D40AD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plk-sa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</w:t>
                            </w:r>
                            <w:proofErr w:type="gramEnd"/>
                          </w:p>
                          <w:p w:rsidR="00D40AD0" w:rsidRPr="00057079" w:rsidRDefault="00D40AD0" w:rsidP="00D40AD0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057079" w:rsidRDefault="00D40AD0" w:rsidP="00D40AD0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40AD0" w:rsidRPr="00F20E30" w:rsidRDefault="00D40AD0" w:rsidP="00D40AD0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D40AD0" w:rsidRPr="00F20E30" w:rsidRDefault="00D40AD0" w:rsidP="00D40AD0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12.35pt;margin-top:7.2pt;width:518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" filled="f" stroked="f">
                <o:lock v:ext="edit" aspectratio="t"/>
                <v:textbox>
                  <w:txbxContent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D40AD0" w:rsidRPr="004D6EC9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D40AD0" w:rsidRPr="009F0E9B" w:rsidRDefault="00C66BAB" w:rsidP="00D40AD0">
                      <w:pPr>
                        <w:rPr>
                          <w:rFonts w:ascii="Arial" w:hAnsi="Arial" w:cs="Arial"/>
                          <w:sz w:val="8"/>
                          <w:szCs w:val="16"/>
                        </w:rPr>
                      </w:pPr>
                      <w:hyperlink r:id="rId9" w:history="1">
                        <w:r w:rsidR="00D40AD0" w:rsidRPr="009F0E9B">
                          <w:rPr>
                            <w:rStyle w:val="Hipercze"/>
                            <w:rFonts w:ascii="Arial" w:hAnsi="Arial" w:cs="Arial"/>
                            <w:sz w:val="16"/>
                          </w:rPr>
                          <w:t>rzecznik@plk-sa.pl</w:t>
                        </w:r>
                      </w:hyperlink>
                    </w:p>
                    <w:p w:rsidR="00D40AD0" w:rsidRPr="00FE734C" w:rsidRDefault="00D40AD0" w:rsidP="00D40AD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www.plk-sa.pl</w:t>
                      </w:r>
                    </w:p>
                    <w:p w:rsidR="00D40AD0" w:rsidRPr="00057079" w:rsidRDefault="00D40AD0" w:rsidP="00D40AD0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057079" w:rsidRDefault="00D40AD0" w:rsidP="00D40AD0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40AD0" w:rsidRPr="00F20E30" w:rsidRDefault="00D40AD0" w:rsidP="00D40AD0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D40AD0" w:rsidRPr="00F20E30" w:rsidRDefault="00D40AD0" w:rsidP="00D40AD0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0AD0" w:rsidRPr="00A37646" w:rsidRDefault="00D40AD0" w:rsidP="00A37646">
      <w:pPr>
        <w:spacing w:line="360" w:lineRule="auto"/>
        <w:rPr>
          <w:rFonts w:ascii="Arial" w:hAnsi="Arial" w:cs="Arial"/>
          <w:sz w:val="22"/>
          <w:szCs w:val="22"/>
        </w:rPr>
      </w:pPr>
    </w:p>
    <w:p w:rsidR="00D40AD0" w:rsidRPr="00A37646" w:rsidRDefault="00D40AD0" w:rsidP="00A37646">
      <w:pPr>
        <w:spacing w:line="360" w:lineRule="auto"/>
        <w:rPr>
          <w:rFonts w:ascii="Arial" w:hAnsi="Arial" w:cs="Arial"/>
          <w:sz w:val="22"/>
          <w:szCs w:val="22"/>
        </w:rPr>
      </w:pPr>
    </w:p>
    <w:p w:rsidR="00D40AD0" w:rsidRPr="00A37646" w:rsidRDefault="00D40AD0" w:rsidP="00A37646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D40AD0" w:rsidRPr="00A37646" w:rsidRDefault="00D40AD0" w:rsidP="00A3764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MailAutoSig"/>
    </w:p>
    <w:p w:rsidR="00D40AD0" w:rsidRPr="00A37646" w:rsidRDefault="00777EA5" w:rsidP="00A3764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A37646">
        <w:rPr>
          <w:rFonts w:ascii="Arial" w:hAnsi="Arial" w:cs="Arial"/>
          <w:sz w:val="22"/>
          <w:szCs w:val="22"/>
        </w:rPr>
        <w:t xml:space="preserve">             Poznań, </w:t>
      </w:r>
      <w:r w:rsidR="009C7ECC" w:rsidRPr="00A37646">
        <w:rPr>
          <w:rFonts w:ascii="Arial" w:hAnsi="Arial" w:cs="Arial"/>
          <w:sz w:val="22"/>
          <w:szCs w:val="22"/>
        </w:rPr>
        <w:t>20</w:t>
      </w:r>
      <w:r w:rsidR="00317085" w:rsidRPr="00EF7D04">
        <w:rPr>
          <w:rFonts w:ascii="Arial" w:hAnsi="Arial" w:cs="Arial"/>
          <w:sz w:val="22"/>
          <w:szCs w:val="22"/>
        </w:rPr>
        <w:t xml:space="preserve"> czerwca</w:t>
      </w:r>
      <w:r w:rsidR="00D40AD0" w:rsidRPr="00A37646">
        <w:rPr>
          <w:rFonts w:ascii="Arial" w:hAnsi="Arial" w:cs="Arial"/>
          <w:sz w:val="22"/>
          <w:szCs w:val="22"/>
        </w:rPr>
        <w:t xml:space="preserve"> 2017 r.</w:t>
      </w:r>
    </w:p>
    <w:p w:rsidR="00F41235" w:rsidRPr="00A37646" w:rsidRDefault="00F41235" w:rsidP="00A376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0AD0" w:rsidRPr="00A37646" w:rsidRDefault="00D40AD0" w:rsidP="00A3764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7646">
        <w:rPr>
          <w:rFonts w:ascii="Arial" w:hAnsi="Arial" w:cs="Arial"/>
          <w:b/>
          <w:sz w:val="22"/>
          <w:szCs w:val="22"/>
        </w:rPr>
        <w:t xml:space="preserve">Informacja prasowa </w:t>
      </w:r>
    </w:p>
    <w:bookmarkEnd w:id="0"/>
    <w:p w:rsidR="00551639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Poznań Dębiec</w:t>
      </w:r>
      <w:r w:rsidR="00A37646" w:rsidRPr="00A37646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 xml:space="preserve"> – kolejny przystanek z bezpieczniejszym dostępem do pociągów</w:t>
      </w:r>
    </w:p>
    <w:p w:rsidR="00551639" w:rsidRDefault="00551639" w:rsidP="00A37646">
      <w:pPr>
        <w:suppressAutoHyphens/>
        <w:spacing w:line="360" w:lineRule="auto"/>
        <w:jc w:val="both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</w:p>
    <w:p w:rsidR="00777EA5" w:rsidRPr="00A37646" w:rsidRDefault="00A37646" w:rsidP="00A37646">
      <w:pPr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Dwa 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now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e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, wygodn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e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dojś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cia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do przystanku 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ułatwiają </w:t>
      </w:r>
      <w:r w:rsidR="00C435AE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komunikację i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przesiadk</w:t>
      </w: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i. 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Z 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tunelu</w:t>
      </w:r>
      <w:r w:rsidR="00B0387D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na ul</w:t>
      </w:r>
      <w:r w:rsidR="007B10E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.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Czechosłowackiej dostęp na peron ułatwiają </w:t>
      </w:r>
      <w:r w:rsidR="003C16A3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wind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y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. 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To 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efekt modernizacji </w:t>
      </w:r>
      <w:r w:rsidR="007B10E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PKP Polskich Linii Kolejowych</w:t>
      </w:r>
      <w:r w:rsidR="00EF7D04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S.A. </w:t>
      </w:r>
      <w:proofErr w:type="gramStart"/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na</w:t>
      </w:r>
      <w:proofErr w:type="gramEnd"/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linii E59</w:t>
      </w:r>
      <w:r w:rsidR="007B10ED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,</w:t>
      </w:r>
      <w:r w:rsidR="00777EA5"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 xml:space="preserve"> na o</w:t>
      </w:r>
      <w:r w:rsidR="00EF7D04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dcinku z Poznania do Czempinia.</w:t>
      </w:r>
    </w:p>
    <w:p w:rsidR="00777EA5" w:rsidRPr="00A37646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777EA5" w:rsidRPr="00A37646" w:rsidRDefault="003C16A3" w:rsidP="00A37646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Pasażerowie zyskali</w:t>
      </w:r>
      <w:r w:rsidR="00777EA5"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dwa nowe, bezpieczne dojścia z ul. Czechosłowackiej na każdy z peronów przystanku Poznań Dębiec. To istotne ułatwienie dla osób codziennie dojeżdżających pociągiem do pracy lub szkoły. </w:t>
      </w:r>
      <w:r w:rsidR="00EF7D04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Przejścia zlokalizowane są po </w:t>
      </w:r>
      <w:r w:rsidR="00777EA5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>obu stronach tunelu na u</w:t>
      </w:r>
      <w:r w:rsidR="00C435AE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>l. Czechosłowack</w:t>
      </w:r>
      <w:r w:rsidR="007B10ED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>iej.</w:t>
      </w:r>
      <w:r w:rsidR="00C435AE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 </w:t>
      </w:r>
      <w:r w:rsidR="00EF7D04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>O</w:t>
      </w:r>
      <w:r w:rsidR="00777EA5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d </w:t>
      </w:r>
      <w:r w:rsidR="00EF7D04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stycznia </w:t>
      </w:r>
      <w:r w:rsidR="00777EA5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funkcjonuje </w:t>
      </w:r>
      <w:r w:rsidR="00EF7D04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tu również </w:t>
      </w:r>
      <w:r w:rsidR="00777EA5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nowe, </w:t>
      </w:r>
      <w:r w:rsidR="00C435AE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>dwupoziomowe skrzyżowanie.</w:t>
      </w:r>
      <w:r w:rsidR="00777EA5" w:rsidRPr="00A37646">
        <w:rPr>
          <w:rFonts w:ascii="Arial" w:eastAsia="SimSun" w:hAnsi="Arial" w:cs="Arial"/>
          <w:iCs/>
          <w:kern w:val="1"/>
          <w:sz w:val="22"/>
          <w:szCs w:val="22"/>
          <w:lang w:eastAsia="hi-IN" w:bidi="hi-IN"/>
        </w:rPr>
        <w:t xml:space="preserve"> </w:t>
      </w:r>
    </w:p>
    <w:p w:rsidR="00382328" w:rsidRDefault="00382328" w:rsidP="00A37646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</w:p>
    <w:p w:rsidR="00777EA5" w:rsidRPr="00A37646" w:rsidRDefault="00777EA5" w:rsidP="00A37646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Lepsza obsługa pasażerów</w:t>
      </w:r>
    </w:p>
    <w:p w:rsidR="00777EA5" w:rsidRPr="00A37646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 ramach prowadzonej przez PKP Polskie Linie Kolejowe S.A. </w:t>
      </w:r>
      <w:proofErr w:type="gramStart"/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modernizacji</w:t>
      </w:r>
      <w:proofErr w:type="gramEnd"/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odcinka Poznań </w:t>
      </w:r>
      <w:r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–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Czempiń, </w:t>
      </w:r>
      <w:r w:rsidR="00EF7D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zmodernizowano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m.in. osiem stacji i przystanków osobowych</w:t>
      </w:r>
      <w:r w:rsidR="00EF7D04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. </w:t>
      </w:r>
      <w:r w:rsidR="006E591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Pasażerom służą n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owoczesne systemy nagłośnienia, nowe oświetlenie, tablice informacyjne, zadaszenie, ławki. </w:t>
      </w:r>
      <w:r w:rsidR="006E591A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Wsiadanie i wysiadanie </w:t>
      </w:r>
      <w:r w:rsidR="004234B8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z </w:t>
      </w:r>
      <w:r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pociągów</w:t>
      </w:r>
      <w:r w:rsidR="006E591A" w:rsidRPr="006E591A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 </w:t>
      </w:r>
      <w:r w:rsidR="006E591A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ułatwiają </w:t>
      </w:r>
      <w:r w:rsidR="006E591A"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podwyższon</w:t>
      </w:r>
      <w:r w:rsidR="006E591A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e perony</w:t>
      </w:r>
      <w:r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. Dzięki pochyl</w:t>
      </w:r>
      <w:r w:rsidR="004234B8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 xml:space="preserve">niom oraz windom, na perony bez </w:t>
      </w:r>
      <w:r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przeszkód dost</w:t>
      </w:r>
      <w:r w:rsidR="00C435AE"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aną się osoby o </w:t>
      </w:r>
      <w:r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ograniczonej mobilności - podróżujące z </w:t>
      </w:r>
      <w:r w:rsidR="009162FF" w:rsidRPr="00A37646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dzieckiem w wózku czy z rowerem</w:t>
      </w:r>
      <w:r w:rsidR="00382328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.</w:t>
      </w:r>
      <w:bookmarkStart w:id="1" w:name="_GoBack"/>
      <w:bookmarkEnd w:id="1"/>
    </w:p>
    <w:p w:rsidR="00777EA5" w:rsidRPr="00A37646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Prace na blisko 30-kilometrowej trasi</w:t>
      </w:r>
      <w:r w:rsidR="004234B8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e między stolicą Wielkopolski a Czempiniem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kończą się w tym roku. </w:t>
      </w:r>
      <w:r w:rsidR="00C4275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Poza stacjami i przystankami przebudowa objęła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tor</w:t>
      </w:r>
      <w:r w:rsidR="00C4275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y</w:t>
      </w:r>
      <w:r w:rsidR="00DA7F4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,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sieć trakcyjn</w:t>
      </w:r>
      <w:r w:rsidR="00DA7F4C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ą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</w:t>
      </w:r>
      <w:r w:rsidR="00C4275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oraz obiekty inżynieryjne. B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ezpieczeństwo </w:t>
      </w:r>
      <w:r w:rsidR="00C4275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zapewni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nowoczesny system sterowania ruchem. Wkrótce pociągi osob</w:t>
      </w:r>
      <w:r w:rsidR="009162FF"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owe </w:t>
      </w:r>
      <w:r w:rsidR="00C42759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pojadą do 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160 km/h, co skróci czas przejazdu z Poznania do Czempinia do 35 minut.</w:t>
      </w:r>
    </w:p>
    <w:p w:rsidR="00777EA5" w:rsidRPr="00A37646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Po zakończeniu prac na wszystkich modernizowanych odcinkach </w:t>
      </w:r>
      <w:r w:rsidR="00C435AE"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linii E59, podróż z Poznania do </w:t>
      </w:r>
      <w:r w:rsidRPr="00A37646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Wrocławia skróci się nawet o 30 minut.</w:t>
      </w:r>
    </w:p>
    <w:p w:rsidR="00777EA5" w:rsidRPr="00A37646" w:rsidRDefault="00777EA5" w:rsidP="00A37646">
      <w:pPr>
        <w:suppressAutoHyphens/>
        <w:spacing w:line="360" w:lineRule="auto"/>
        <w:jc w:val="both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lastRenderedPageBreak/>
        <w:t xml:space="preserve">Wartość projektu </w:t>
      </w:r>
      <w:proofErr w:type="spellStart"/>
      <w:r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POIiŚ</w:t>
      </w:r>
      <w:proofErr w:type="spellEnd"/>
      <w:r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„Modernizacja linii kolejowej E59 na odcinku Wrocław – Poznań, Etap III, odcinek Czempiń </w:t>
      </w:r>
      <w:r w:rsidR="00317085"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– Poznań” (Faza II) to około  428,2 mln zł, z </w:t>
      </w:r>
      <w:proofErr w:type="gramStart"/>
      <w:r w:rsidR="00317085"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czego 320,8</w:t>
      </w:r>
      <w:r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 mln</w:t>
      </w:r>
      <w:proofErr w:type="gramEnd"/>
      <w:r w:rsidRPr="00A37646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zł stanowią fundusze unijne.</w:t>
      </w:r>
    </w:p>
    <w:p w:rsidR="00777EA5" w:rsidRPr="00A37646" w:rsidRDefault="00777EA5" w:rsidP="00A37646">
      <w:pPr>
        <w:tabs>
          <w:tab w:val="left" w:pos="5983"/>
        </w:tabs>
        <w:suppressAutoHyphens/>
        <w:spacing w:line="360" w:lineRule="auto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</w:pPr>
      <w:r w:rsidRPr="00A37646">
        <w:rPr>
          <w:rFonts w:ascii="Arial" w:eastAsia="SimSun" w:hAnsi="Arial" w:cs="Arial"/>
          <w:bCs/>
          <w:kern w:val="1"/>
          <w:sz w:val="22"/>
          <w:szCs w:val="22"/>
          <w:shd w:val="clear" w:color="auto" w:fill="C0C0C0"/>
          <w:lang w:eastAsia="hi-IN" w:bidi="hi-IN"/>
        </w:rPr>
        <w:br/>
      </w:r>
    </w:p>
    <w:p w:rsidR="00917211" w:rsidRPr="00A37646" w:rsidRDefault="00917211" w:rsidP="00A3764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7211" w:rsidRPr="00382328" w:rsidRDefault="00917211" w:rsidP="00A3764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82328">
        <w:rPr>
          <w:rStyle w:val="Pogrubienie"/>
          <w:rFonts w:ascii="Arial" w:hAnsi="Arial" w:cs="Arial"/>
          <w:sz w:val="20"/>
          <w:szCs w:val="20"/>
        </w:rPr>
        <w:t xml:space="preserve"> Kontakt dla mediów</w:t>
      </w:r>
      <w:proofErr w:type="gramStart"/>
      <w:r w:rsidRPr="00382328">
        <w:rPr>
          <w:rStyle w:val="Pogrubienie"/>
          <w:rFonts w:ascii="Arial" w:hAnsi="Arial" w:cs="Arial"/>
          <w:sz w:val="20"/>
          <w:szCs w:val="20"/>
        </w:rPr>
        <w:t>:</w:t>
      </w:r>
      <w:r w:rsidRPr="00382328">
        <w:rPr>
          <w:rFonts w:ascii="Arial" w:hAnsi="Arial" w:cs="Arial"/>
          <w:sz w:val="20"/>
          <w:szCs w:val="20"/>
        </w:rPr>
        <w:br/>
        <w:t>Zbigniew</w:t>
      </w:r>
      <w:proofErr w:type="gramEnd"/>
      <w:r w:rsidRPr="00382328">
        <w:rPr>
          <w:rFonts w:ascii="Arial" w:hAnsi="Arial" w:cs="Arial"/>
          <w:sz w:val="20"/>
          <w:szCs w:val="20"/>
        </w:rPr>
        <w:t xml:space="preserve"> Wolny</w:t>
      </w:r>
      <w:r w:rsidRPr="00382328">
        <w:rPr>
          <w:rFonts w:ascii="Arial" w:hAnsi="Arial" w:cs="Arial"/>
          <w:sz w:val="20"/>
          <w:szCs w:val="20"/>
        </w:rPr>
        <w:br/>
        <w:t>Zespół Prasowy</w:t>
      </w:r>
      <w:r w:rsidRPr="00382328">
        <w:rPr>
          <w:rFonts w:ascii="Arial" w:hAnsi="Arial" w:cs="Arial"/>
          <w:sz w:val="20"/>
          <w:szCs w:val="20"/>
        </w:rPr>
        <w:br/>
        <w:t>PKP Polskie Linie Kolejowe S.A.</w:t>
      </w:r>
      <w:r w:rsidRPr="00382328">
        <w:rPr>
          <w:rFonts w:ascii="Arial" w:hAnsi="Arial" w:cs="Arial"/>
          <w:sz w:val="20"/>
          <w:szCs w:val="20"/>
        </w:rPr>
        <w:br/>
      </w:r>
      <w:hyperlink r:id="rId10" w:history="1">
        <w:r w:rsidRPr="00382328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  <w:r w:rsidRPr="00382328">
        <w:rPr>
          <w:rFonts w:ascii="Arial" w:hAnsi="Arial" w:cs="Arial"/>
          <w:sz w:val="20"/>
          <w:szCs w:val="20"/>
        </w:rPr>
        <w:br/>
        <w:t xml:space="preserve">tel. </w:t>
      </w:r>
      <w:r w:rsidRPr="00382328">
        <w:rPr>
          <w:rFonts w:ascii="Arial" w:hAnsi="Arial" w:cs="Arial"/>
          <w:color w:val="222222"/>
          <w:sz w:val="20"/>
          <w:szCs w:val="20"/>
          <w:shd w:val="clear" w:color="auto" w:fill="FCFDFD"/>
        </w:rPr>
        <w:t>600 084 749</w:t>
      </w:r>
    </w:p>
    <w:sectPr w:rsidR="00917211" w:rsidRPr="00382328" w:rsidSect="003B63D5">
      <w:headerReference w:type="default" r:id="rId11"/>
      <w:footerReference w:type="default" r:id="rId12"/>
      <w:pgSz w:w="11906" w:h="16838"/>
      <w:pgMar w:top="170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96" w:rsidRDefault="006C7C96" w:rsidP="00D40AD0">
      <w:r>
        <w:separator/>
      </w:r>
    </w:p>
  </w:endnote>
  <w:endnote w:type="continuationSeparator" w:id="0">
    <w:p w:rsidR="006C7C96" w:rsidRDefault="006C7C96" w:rsidP="00D4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DidactGothic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211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Spółka wpisana do rejestru przedsiębiorców prowadzonego przez Sąd Rejonowy dla m. st. Warszawy w Warszawie </w:t>
    </w:r>
  </w:p>
  <w:p w:rsidR="00612BCB" w:rsidRPr="00917211" w:rsidRDefault="00917211" w:rsidP="00917211">
    <w:pPr>
      <w:spacing w:line="276" w:lineRule="auto"/>
      <w:rPr>
        <w:rFonts w:ascii="Arial" w:hAnsi="Arial" w:cs="Arial"/>
        <w:sz w:val="14"/>
        <w:szCs w:val="16"/>
      </w:rPr>
    </w:pPr>
    <w:r w:rsidRPr="00917211">
      <w:rPr>
        <w:rFonts w:ascii="Arial" w:hAnsi="Arial" w:cs="Arial"/>
        <w:sz w:val="14"/>
        <w:szCs w:val="16"/>
      </w:rPr>
      <w:t xml:space="preserve">III Wydział Gospodarczy Krajowego Rejestru Sądowego pod numerem KRS 0000037568, NIP 113-23-16-427, </w:t>
    </w:r>
    <w:r w:rsidRPr="00917211">
      <w:rPr>
        <w:rFonts w:ascii="Arial" w:hAnsi="Arial" w:cs="Arial"/>
        <w:sz w:val="14"/>
        <w:szCs w:val="16"/>
      </w:rPr>
      <w:br/>
      <w:t xml:space="preserve">REGON 017319027. Wysokość kapitału zakładowego w całości wpłaconego: 16.696.577.000,00 </w:t>
    </w:r>
    <w:proofErr w:type="gramStart"/>
    <w:r w:rsidRPr="00917211">
      <w:rPr>
        <w:rFonts w:ascii="Arial" w:hAnsi="Arial" w:cs="Arial"/>
        <w:sz w:val="14"/>
        <w:szCs w:val="16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96" w:rsidRDefault="006C7C96" w:rsidP="00D40AD0">
      <w:r>
        <w:separator/>
      </w:r>
    </w:p>
  </w:footnote>
  <w:footnote w:type="continuationSeparator" w:id="0">
    <w:p w:rsidR="006C7C96" w:rsidRDefault="006C7C96" w:rsidP="00D40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BCB" w:rsidRDefault="00D40AD0" w:rsidP="00D40AD0">
    <w:pPr>
      <w:pStyle w:val="Nagwek"/>
      <w:tabs>
        <w:tab w:val="clear" w:pos="9072"/>
        <w:tab w:val="right" w:pos="10490"/>
      </w:tabs>
      <w:ind w:left="-1134" w:right="-283"/>
      <w:jc w:val="right"/>
    </w:pPr>
    <w:r>
      <w:rPr>
        <w:noProof/>
      </w:rPr>
      <w:drawing>
        <wp:inline distT="0" distB="0" distL="0" distR="0" wp14:anchorId="4BAAA66D" wp14:editId="6CBF8B39">
          <wp:extent cx="6484915" cy="788400"/>
          <wp:effectExtent l="0" t="0" r="0" b="0"/>
          <wp:docPr id="6" name="Obraz 6" descr="C:\Users\Medyczna\Desktop\Nowy folder (3)\xy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yczna\Desktop\Nowy folder (3)\xy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15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0AD0" w:rsidRDefault="00D40AD0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D40AD0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0B4CEB91" wp14:editId="20F5D5D8">
              <wp:simplePos x="0" y="0"/>
              <wp:positionH relativeFrom="column">
                <wp:posOffset>-685800</wp:posOffset>
              </wp:positionH>
              <wp:positionV relativeFrom="paragraph">
                <wp:posOffset>54719</wp:posOffset>
              </wp:positionV>
              <wp:extent cx="7200900" cy="0"/>
              <wp:effectExtent l="0" t="0" r="1905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0E5DA" id="Łącznik prostoliniowy 3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-54pt,4.3pt" to="51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" strokecolor="#036" strokeweight="1pt"/>
          </w:pict>
        </mc:Fallback>
      </mc:AlternateContent>
    </w:r>
    <w:r w:rsidR="009F77CB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65D4"/>
    <w:multiLevelType w:val="hybridMultilevel"/>
    <w:tmpl w:val="BF48C4A2"/>
    <w:lvl w:ilvl="0" w:tplc="3476EE90">
      <w:start w:val="1"/>
      <w:numFmt w:val="decimal"/>
      <w:lvlText w:val="Załącznik nr 3.%1. 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D0"/>
    <w:rsid w:val="00076A6D"/>
    <w:rsid w:val="00084C38"/>
    <w:rsid w:val="000B13DB"/>
    <w:rsid w:val="001260F1"/>
    <w:rsid w:val="001B14FE"/>
    <w:rsid w:val="00216F4B"/>
    <w:rsid w:val="002E735C"/>
    <w:rsid w:val="00317085"/>
    <w:rsid w:val="00382328"/>
    <w:rsid w:val="003A56DA"/>
    <w:rsid w:val="003A58A9"/>
    <w:rsid w:val="003C16A3"/>
    <w:rsid w:val="00407D57"/>
    <w:rsid w:val="004234B8"/>
    <w:rsid w:val="004C4FF5"/>
    <w:rsid w:val="00551639"/>
    <w:rsid w:val="005C5DAC"/>
    <w:rsid w:val="005D29CC"/>
    <w:rsid w:val="006C7C96"/>
    <w:rsid w:val="006E591A"/>
    <w:rsid w:val="00746D40"/>
    <w:rsid w:val="00771051"/>
    <w:rsid w:val="00777EA5"/>
    <w:rsid w:val="007B10ED"/>
    <w:rsid w:val="007E488D"/>
    <w:rsid w:val="008C1988"/>
    <w:rsid w:val="009162FF"/>
    <w:rsid w:val="00917211"/>
    <w:rsid w:val="009C7ECC"/>
    <w:rsid w:val="009F0E9B"/>
    <w:rsid w:val="009F77CB"/>
    <w:rsid w:val="00A37646"/>
    <w:rsid w:val="00AB6CF4"/>
    <w:rsid w:val="00B0387D"/>
    <w:rsid w:val="00B209C5"/>
    <w:rsid w:val="00B9050F"/>
    <w:rsid w:val="00C05B05"/>
    <w:rsid w:val="00C42759"/>
    <w:rsid w:val="00C435AE"/>
    <w:rsid w:val="00C4628B"/>
    <w:rsid w:val="00C66BAB"/>
    <w:rsid w:val="00D40AD0"/>
    <w:rsid w:val="00D577DE"/>
    <w:rsid w:val="00DA7F4C"/>
    <w:rsid w:val="00DD7BDF"/>
    <w:rsid w:val="00E164A6"/>
    <w:rsid w:val="00E43B21"/>
    <w:rsid w:val="00EF7D04"/>
    <w:rsid w:val="00F41235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9B259-87C5-45F3-9E5E-95138122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AD0"/>
    <w:pPr>
      <w:autoSpaceDN/>
      <w:textAlignment w:val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D57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4C38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b/>
      <w:bCs/>
      <w:i/>
      <w:iCs/>
      <w:color w:val="404040" w:themeColor="text1" w:themeTint="BF"/>
      <w:lang w:eastAsia="ar-SA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084C38"/>
    <w:pPr>
      <w:keepNext/>
      <w:keepLines/>
      <w:suppressAutoHyphens/>
      <w:spacing w:before="200"/>
      <w:outlineLvl w:val="7"/>
    </w:pPr>
    <w:rPr>
      <w:rFonts w:eastAsiaTheme="majorEastAsia" w:cstheme="majorBidi"/>
      <w:b/>
      <w:bCs/>
      <w:color w:val="000000" w:themeColor="text1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4C38"/>
    <w:pPr>
      <w:keepNext/>
      <w:keepLines/>
      <w:suppressAutoHyphens/>
      <w:spacing w:before="200"/>
      <w:ind w:left="720" w:hanging="360"/>
      <w:outlineLvl w:val="8"/>
    </w:pPr>
    <w:rPr>
      <w:rFonts w:eastAsiaTheme="majorEastAsia" w:cstheme="majorBidi"/>
      <w:b/>
      <w:bCs/>
      <w:iCs/>
      <w:color w:val="FFFFFF" w:themeColor="background1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84C38"/>
    <w:rPr>
      <w:rFonts w:asciiTheme="majorHAnsi" w:eastAsiaTheme="majorEastAsia" w:hAnsiTheme="majorHAnsi" w:cstheme="majorBidi"/>
      <w:b/>
      <w:bCs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084C38"/>
    <w:rPr>
      <w:rFonts w:asciiTheme="minorHAnsi" w:eastAsiaTheme="majorEastAsia" w:hAnsiTheme="minorHAnsi" w:cstheme="majorBidi"/>
      <w:b/>
      <w:bCs/>
      <w:color w:val="000000" w:themeColor="text1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084C38"/>
    <w:rPr>
      <w:rFonts w:asciiTheme="minorHAnsi" w:eastAsiaTheme="majorEastAsia" w:hAnsiTheme="minorHAnsi" w:cstheme="majorBidi"/>
      <w:b/>
      <w:bCs/>
      <w:iCs/>
      <w:color w:val="FFFFFF" w:themeColor="background1"/>
      <w:sz w:val="26"/>
      <w:lang w:eastAsia="ar-SA"/>
    </w:rPr>
  </w:style>
  <w:style w:type="paragraph" w:styleId="Legenda">
    <w:name w:val="caption"/>
    <w:basedOn w:val="Normalny"/>
    <w:qFormat/>
    <w:rsid w:val="00084C38"/>
    <w:pPr>
      <w:widowControl w:val="0"/>
      <w:suppressLineNumbers/>
      <w:suppressAutoHyphens/>
      <w:spacing w:before="120" w:after="120"/>
    </w:pPr>
    <w:rPr>
      <w:rFonts w:ascii="Calibri" w:eastAsia="Andale Sans UI" w:hAnsi="Calibri" w:cs="DidactGothic"/>
      <w:i/>
      <w:iCs/>
      <w:kern w:val="1"/>
      <w:lang w:eastAsia="ar-SA"/>
    </w:rPr>
  </w:style>
  <w:style w:type="paragraph" w:styleId="Bezodstpw">
    <w:name w:val="No Spacing"/>
    <w:uiPriority w:val="1"/>
    <w:qFormat/>
    <w:rsid w:val="00084C38"/>
    <w:pPr>
      <w:suppressAutoHyphens/>
    </w:pPr>
    <w:rPr>
      <w:rFonts w:ascii="Calibri" w:eastAsia="Calibri" w:hAnsi="Calibri"/>
      <w:kern w:val="3"/>
      <w:sz w:val="22"/>
      <w:szCs w:val="22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D57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4C38"/>
    <w:pPr>
      <w:outlineLvl w:val="9"/>
    </w:pPr>
  </w:style>
  <w:style w:type="paragraph" w:styleId="Akapitzlist">
    <w:name w:val="List Paragraph"/>
    <w:basedOn w:val="Normalny"/>
    <w:uiPriority w:val="34"/>
    <w:qFormat/>
    <w:rsid w:val="00084C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AD0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0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AD0"/>
    <w:rPr>
      <w:rFonts w:eastAsia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40AD0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AD0"/>
    <w:rPr>
      <w:rFonts w:ascii="Consolas" w:eastAsia="Times New Roman" w:hAnsi="Consolas" w:cs="Consolas"/>
      <w:sz w:val="21"/>
      <w:szCs w:val="21"/>
      <w:lang w:eastAsia="pl-PL"/>
    </w:rPr>
  </w:style>
  <w:style w:type="character" w:styleId="Hipercze">
    <w:name w:val="Hyperlink"/>
    <w:uiPriority w:val="99"/>
    <w:rsid w:val="00D40AD0"/>
    <w:rPr>
      <w:color w:val="0000FF"/>
      <w:u w:val="single"/>
    </w:rPr>
  </w:style>
  <w:style w:type="character" w:styleId="Pogrubienie">
    <w:name w:val="Strong"/>
    <w:uiPriority w:val="22"/>
    <w:qFormat/>
    <w:rsid w:val="00D40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439BE4-4936-4F1D-A3D2-74179D97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Medyczna Telewizja Internetowa</dc:creator>
  <cp:lastModifiedBy>Dudzińska Maria</cp:lastModifiedBy>
  <cp:revision>2</cp:revision>
  <cp:lastPrinted>2017-05-11T10:17:00Z</cp:lastPrinted>
  <dcterms:created xsi:type="dcterms:W3CDTF">2017-06-20T13:46:00Z</dcterms:created>
  <dcterms:modified xsi:type="dcterms:W3CDTF">2017-06-20T13:46:00Z</dcterms:modified>
</cp:coreProperties>
</file>