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21080" w14:textId="75D401FA" w:rsidR="001E5B3D" w:rsidRPr="005119BF" w:rsidRDefault="006667F8" w:rsidP="005119BF">
      <w:pPr>
        <w:spacing w:line="300" w:lineRule="auto"/>
        <w:rPr>
          <w:rFonts w:ascii="Calibri Light" w:hAnsi="Calibri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D5612" wp14:editId="73288DC7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2540" r="127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B3A3D" w14:textId="77777777" w:rsidR="00171628" w:rsidRPr="004D6EC9" w:rsidRDefault="00171628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41762966" w14:textId="77777777" w:rsidR="00171628" w:rsidRPr="004D6EC9" w:rsidRDefault="00171628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6D1F15FA" w14:textId="77777777" w:rsidR="00171628" w:rsidRPr="004D6EC9" w:rsidRDefault="00171628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5C9B158C" w14:textId="77777777" w:rsidR="00171628" w:rsidRPr="004D6EC9" w:rsidRDefault="00171628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44969445" w14:textId="77777777" w:rsidR="00171628" w:rsidRPr="00FE734C" w:rsidRDefault="00171628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5FC2F0EF" w14:textId="77777777" w:rsidR="00171628" w:rsidRPr="00FE734C" w:rsidRDefault="00171628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54A1E0CE" w14:textId="77777777" w:rsidR="00171628" w:rsidRPr="00057079" w:rsidRDefault="00171628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613A32D3" w14:textId="77777777" w:rsidR="00171628" w:rsidRDefault="00171628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0BCA963" w14:textId="77777777" w:rsidR="00171628" w:rsidRPr="00057079" w:rsidRDefault="00171628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30BB018C" w14:textId="77777777" w:rsidR="00171628" w:rsidRPr="00F20E30" w:rsidRDefault="00171628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113735BF" w14:textId="77777777" w:rsidR="00171628" w:rsidRPr="00F20E30" w:rsidRDefault="00171628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D5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14:paraId="7B7B3A3D" w14:textId="77777777" w:rsidR="00171628" w:rsidRPr="004D6EC9" w:rsidRDefault="00171628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41762966" w14:textId="77777777" w:rsidR="00171628" w:rsidRPr="004D6EC9" w:rsidRDefault="00171628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6D1F15FA" w14:textId="77777777" w:rsidR="00171628" w:rsidRPr="004D6EC9" w:rsidRDefault="00171628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5C9B158C" w14:textId="77777777" w:rsidR="00171628" w:rsidRPr="004D6EC9" w:rsidRDefault="00171628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44969445" w14:textId="77777777" w:rsidR="00171628" w:rsidRPr="00FE734C" w:rsidRDefault="00171628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5FC2F0EF" w14:textId="77777777" w:rsidR="00171628" w:rsidRPr="00FE734C" w:rsidRDefault="00171628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54A1E0CE" w14:textId="77777777" w:rsidR="00171628" w:rsidRPr="00057079" w:rsidRDefault="00171628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613A32D3" w14:textId="77777777" w:rsidR="00171628" w:rsidRDefault="00171628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10BCA963" w14:textId="77777777" w:rsidR="00171628" w:rsidRPr="00057079" w:rsidRDefault="00171628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30BB018C" w14:textId="77777777" w:rsidR="00171628" w:rsidRPr="00F20E30" w:rsidRDefault="00171628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113735BF" w14:textId="77777777" w:rsidR="00171628" w:rsidRPr="00F20E30" w:rsidRDefault="00171628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FDE2F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12EB8931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70FAE7A7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6495DD1D" w14:textId="77777777" w:rsidR="00792035" w:rsidRPr="00180B8D" w:rsidRDefault="00792035" w:rsidP="00CB16AB">
      <w:pPr>
        <w:rPr>
          <w:rFonts w:ascii="Calibri Light" w:hAnsi="Calibri Light" w:cs="Arial"/>
          <w:b/>
          <w:sz w:val="22"/>
        </w:rPr>
      </w:pPr>
    </w:p>
    <w:p w14:paraId="64508DA8" w14:textId="77777777" w:rsidR="005119BF" w:rsidRPr="00072B91" w:rsidRDefault="009014E2" w:rsidP="00072B91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Czeluścin</w:t>
      </w:r>
      <w:r w:rsidR="005119BF" w:rsidRPr="00072B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29</w:t>
      </w:r>
      <w:r w:rsidR="001A1067" w:rsidRPr="00072B91">
        <w:rPr>
          <w:rFonts w:ascii="Arial" w:hAnsi="Arial" w:cs="Arial"/>
          <w:sz w:val="22"/>
          <w:szCs w:val="22"/>
        </w:rPr>
        <w:t xml:space="preserve"> </w:t>
      </w:r>
      <w:r w:rsidR="0032041D">
        <w:rPr>
          <w:rFonts w:ascii="Arial" w:hAnsi="Arial" w:cs="Arial"/>
          <w:sz w:val="22"/>
          <w:szCs w:val="22"/>
        </w:rPr>
        <w:t>czerwca</w:t>
      </w:r>
      <w:r w:rsidR="00072B91" w:rsidRPr="00072B91">
        <w:rPr>
          <w:rFonts w:ascii="Arial" w:hAnsi="Arial" w:cs="Arial"/>
          <w:sz w:val="22"/>
          <w:szCs w:val="22"/>
        </w:rPr>
        <w:t xml:space="preserve"> </w:t>
      </w:r>
      <w:r w:rsidR="0013284F" w:rsidRPr="00072B91">
        <w:rPr>
          <w:rFonts w:ascii="Arial" w:hAnsi="Arial" w:cs="Arial"/>
          <w:sz w:val="22"/>
          <w:szCs w:val="22"/>
        </w:rPr>
        <w:t>2015</w:t>
      </w:r>
      <w:r w:rsidR="00C9079B">
        <w:rPr>
          <w:rFonts w:ascii="Arial" w:hAnsi="Arial" w:cs="Arial"/>
          <w:sz w:val="22"/>
          <w:szCs w:val="22"/>
        </w:rPr>
        <w:t xml:space="preserve"> r.</w:t>
      </w:r>
    </w:p>
    <w:p w14:paraId="015743FF" w14:textId="77777777"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00FF15F5" w14:textId="74F1FB89" w:rsidR="009014E2" w:rsidRPr="009014E2" w:rsidRDefault="00C52AB0" w:rsidP="00C52AB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prasowa</w:t>
      </w:r>
    </w:p>
    <w:p w14:paraId="54F9F99C" w14:textId="77777777" w:rsidR="009014E2" w:rsidRPr="00002D38" w:rsidRDefault="009014E2" w:rsidP="00C52AB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02D38">
        <w:rPr>
          <w:rFonts w:ascii="Arial" w:hAnsi="Arial" w:cs="Arial"/>
          <w:b/>
          <w:sz w:val="22"/>
          <w:szCs w:val="22"/>
        </w:rPr>
        <w:t xml:space="preserve">Bezpieczniej na </w:t>
      </w:r>
      <w:r w:rsidR="000C7988" w:rsidRPr="00002D38">
        <w:rPr>
          <w:rFonts w:ascii="Arial" w:hAnsi="Arial" w:cs="Arial"/>
          <w:b/>
          <w:sz w:val="22"/>
          <w:szCs w:val="22"/>
        </w:rPr>
        <w:t xml:space="preserve">36 </w:t>
      </w:r>
      <w:r w:rsidRPr="00002D38">
        <w:rPr>
          <w:rFonts w:ascii="Arial" w:hAnsi="Arial" w:cs="Arial"/>
          <w:b/>
          <w:sz w:val="22"/>
          <w:szCs w:val="22"/>
        </w:rPr>
        <w:t xml:space="preserve">przejazdach w </w:t>
      </w:r>
      <w:r w:rsidR="00822575" w:rsidRPr="00002D38">
        <w:rPr>
          <w:rFonts w:ascii="Arial" w:hAnsi="Arial" w:cs="Arial"/>
          <w:b/>
          <w:sz w:val="22"/>
          <w:szCs w:val="22"/>
        </w:rPr>
        <w:t xml:space="preserve">Wielkopolsce </w:t>
      </w:r>
    </w:p>
    <w:p w14:paraId="14E9AE34" w14:textId="77777777" w:rsidR="009014E2" w:rsidRPr="00002D38" w:rsidRDefault="00822575" w:rsidP="00C52AB0">
      <w:pPr>
        <w:pStyle w:val="align-justify"/>
        <w:spacing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02D38">
        <w:rPr>
          <w:rFonts w:ascii="Arial" w:hAnsi="Arial" w:cs="Arial"/>
          <w:b/>
          <w:sz w:val="22"/>
          <w:szCs w:val="22"/>
        </w:rPr>
        <w:t>Ponad 34 miliony zł przeznaczają PKP Polskie Linie Kolejowe S.A. na p</w:t>
      </w:r>
      <w:r w:rsidR="009014E2" w:rsidRPr="00002D38">
        <w:rPr>
          <w:rFonts w:ascii="Arial" w:hAnsi="Arial" w:cs="Arial"/>
          <w:b/>
          <w:sz w:val="22"/>
          <w:szCs w:val="22"/>
        </w:rPr>
        <w:t xml:space="preserve">odwyższenie </w:t>
      </w:r>
      <w:r w:rsidRPr="00002D38">
        <w:rPr>
          <w:rFonts w:ascii="Arial" w:hAnsi="Arial" w:cs="Arial"/>
          <w:b/>
          <w:sz w:val="22"/>
          <w:szCs w:val="22"/>
        </w:rPr>
        <w:t xml:space="preserve">poziomu </w:t>
      </w:r>
      <w:r w:rsidR="009014E2" w:rsidRPr="00002D38">
        <w:rPr>
          <w:rFonts w:ascii="Arial" w:hAnsi="Arial" w:cs="Arial"/>
          <w:b/>
          <w:sz w:val="22"/>
          <w:szCs w:val="22"/>
        </w:rPr>
        <w:t xml:space="preserve">bezpieczeństwa na </w:t>
      </w:r>
      <w:r w:rsidRPr="00002D38">
        <w:rPr>
          <w:rFonts w:ascii="Arial" w:hAnsi="Arial" w:cs="Arial"/>
          <w:b/>
          <w:sz w:val="22"/>
          <w:szCs w:val="22"/>
        </w:rPr>
        <w:t xml:space="preserve">przejazdach kolejowo – drogowych województwa wielkopolskiego. </w:t>
      </w:r>
      <w:r w:rsidR="009014E2" w:rsidRPr="00002D38">
        <w:rPr>
          <w:rFonts w:ascii="Arial" w:hAnsi="Arial" w:cs="Arial"/>
          <w:b/>
          <w:sz w:val="22"/>
          <w:szCs w:val="22"/>
        </w:rPr>
        <w:t>36 skrzyżowa</w:t>
      </w:r>
      <w:r w:rsidRPr="00002D38">
        <w:rPr>
          <w:rFonts w:ascii="Arial" w:hAnsi="Arial" w:cs="Arial"/>
          <w:b/>
          <w:sz w:val="22"/>
          <w:szCs w:val="22"/>
        </w:rPr>
        <w:t>ń</w:t>
      </w:r>
      <w:r w:rsidR="009014E2" w:rsidRPr="00002D38">
        <w:rPr>
          <w:rFonts w:ascii="Arial" w:hAnsi="Arial" w:cs="Arial"/>
          <w:b/>
          <w:sz w:val="22"/>
          <w:szCs w:val="22"/>
        </w:rPr>
        <w:t xml:space="preserve"> </w:t>
      </w:r>
      <w:r w:rsidRPr="00002D38">
        <w:rPr>
          <w:rFonts w:ascii="Arial" w:hAnsi="Arial" w:cs="Arial"/>
          <w:b/>
          <w:sz w:val="22"/>
          <w:szCs w:val="22"/>
        </w:rPr>
        <w:t xml:space="preserve">będzie wyposażonych w dodatkowe urządzenia ostrzegawcze lub rogatki. </w:t>
      </w:r>
      <w:r w:rsidR="009014E2" w:rsidRPr="00002D38">
        <w:rPr>
          <w:rFonts w:ascii="Arial" w:hAnsi="Arial" w:cs="Arial"/>
          <w:b/>
          <w:sz w:val="22"/>
          <w:szCs w:val="22"/>
        </w:rPr>
        <w:t>W kraju</w:t>
      </w:r>
      <w:r w:rsidR="00171628" w:rsidRPr="00002D38">
        <w:rPr>
          <w:rFonts w:ascii="Arial" w:hAnsi="Arial" w:cs="Arial"/>
          <w:b/>
          <w:sz w:val="22"/>
          <w:szCs w:val="22"/>
        </w:rPr>
        <w:t xml:space="preserve">, w ramach </w:t>
      </w:r>
      <w:r w:rsidR="007D4D96" w:rsidRPr="00002D38">
        <w:rPr>
          <w:rFonts w:ascii="Arial" w:hAnsi="Arial" w:cs="Arial"/>
          <w:b/>
          <w:sz w:val="22"/>
          <w:szCs w:val="22"/>
        </w:rPr>
        <w:t>projektu</w:t>
      </w:r>
      <w:r w:rsidR="00171628" w:rsidRPr="00002D38">
        <w:rPr>
          <w:rFonts w:ascii="Arial" w:hAnsi="Arial" w:cs="Arial"/>
          <w:b/>
          <w:sz w:val="22"/>
          <w:szCs w:val="22"/>
        </w:rPr>
        <w:t>,</w:t>
      </w:r>
      <w:r w:rsidR="009014E2" w:rsidRPr="00002D38">
        <w:rPr>
          <w:rFonts w:ascii="Arial" w:hAnsi="Arial" w:cs="Arial"/>
          <w:b/>
          <w:sz w:val="22"/>
          <w:szCs w:val="22"/>
        </w:rPr>
        <w:t xml:space="preserve"> modernizow</w:t>
      </w:r>
      <w:r w:rsidR="00CC2C34" w:rsidRPr="00002D38">
        <w:rPr>
          <w:rFonts w:ascii="Arial" w:hAnsi="Arial" w:cs="Arial"/>
          <w:b/>
          <w:sz w:val="22"/>
          <w:szCs w:val="22"/>
        </w:rPr>
        <w:t>anych jest ponad 300 przejazdów kolejowo</w:t>
      </w:r>
      <w:r w:rsidR="00FD39B4" w:rsidRPr="00002D38">
        <w:rPr>
          <w:rFonts w:ascii="Arial" w:hAnsi="Arial" w:cs="Arial"/>
          <w:b/>
          <w:sz w:val="22"/>
          <w:szCs w:val="22"/>
        </w:rPr>
        <w:t>-</w:t>
      </w:r>
      <w:r w:rsidR="00CC2C34" w:rsidRPr="00002D38">
        <w:rPr>
          <w:rFonts w:ascii="Arial" w:hAnsi="Arial" w:cs="Arial"/>
          <w:b/>
          <w:sz w:val="22"/>
          <w:szCs w:val="22"/>
        </w:rPr>
        <w:t>drogowych.</w:t>
      </w:r>
      <w:r w:rsidR="00AC1130" w:rsidRPr="00002D38">
        <w:rPr>
          <w:rFonts w:ascii="Arial" w:hAnsi="Arial" w:cs="Arial"/>
          <w:b/>
          <w:sz w:val="22"/>
          <w:szCs w:val="22"/>
        </w:rPr>
        <w:t xml:space="preserve"> </w:t>
      </w:r>
    </w:p>
    <w:p w14:paraId="63CCC406" w14:textId="6E8C6139" w:rsidR="00822575" w:rsidRPr="00002D38" w:rsidRDefault="00002D38" w:rsidP="00C52A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2D38">
        <w:rPr>
          <w:rFonts w:ascii="Arial" w:hAnsi="Arial" w:cs="Arial"/>
          <w:sz w:val="22"/>
          <w:szCs w:val="22"/>
        </w:rPr>
        <w:t>W Wielkopolsce p</w:t>
      </w:r>
      <w:r w:rsidR="00A66DBF" w:rsidRPr="00002D38">
        <w:rPr>
          <w:rFonts w:ascii="Arial" w:hAnsi="Arial" w:cs="Arial"/>
          <w:sz w:val="22"/>
          <w:szCs w:val="22"/>
        </w:rPr>
        <w:t>ierwszy etap modernizacji obejmuje 10 przejazdów w powiatach: gostyńskim (3), kolskim (3), gnieźnieńskim (1), chodzieskim (1), ostrowskim (1)</w:t>
      </w:r>
      <w:r w:rsidR="00A20276">
        <w:rPr>
          <w:rFonts w:ascii="Arial" w:hAnsi="Arial" w:cs="Arial"/>
          <w:sz w:val="22"/>
          <w:szCs w:val="22"/>
        </w:rPr>
        <w:br/>
        <w:t xml:space="preserve"> </w:t>
      </w:r>
      <w:r w:rsidR="00A66DBF" w:rsidRPr="00002D38">
        <w:rPr>
          <w:rFonts w:ascii="Arial" w:hAnsi="Arial" w:cs="Arial"/>
          <w:sz w:val="22"/>
          <w:szCs w:val="22"/>
        </w:rPr>
        <w:t xml:space="preserve"> i wągrowieckim (1). </w:t>
      </w:r>
      <w:r w:rsidR="00822575" w:rsidRPr="00002D38">
        <w:rPr>
          <w:rFonts w:ascii="Arial" w:hAnsi="Arial" w:cs="Arial"/>
          <w:sz w:val="22"/>
          <w:szCs w:val="22"/>
        </w:rPr>
        <w:t xml:space="preserve">Na wszystkich zamontowane zostaną nowe </w:t>
      </w:r>
      <w:r w:rsidR="00A66DBF" w:rsidRPr="00002D38">
        <w:rPr>
          <w:rFonts w:ascii="Arial" w:hAnsi="Arial" w:cs="Arial"/>
          <w:sz w:val="22"/>
          <w:szCs w:val="22"/>
        </w:rPr>
        <w:t xml:space="preserve">samoczynne </w:t>
      </w:r>
      <w:r w:rsidR="00822575" w:rsidRPr="00002D38">
        <w:rPr>
          <w:rFonts w:ascii="Arial" w:hAnsi="Arial" w:cs="Arial"/>
          <w:sz w:val="22"/>
          <w:szCs w:val="22"/>
        </w:rPr>
        <w:t>urządzenia</w:t>
      </w:r>
      <w:r w:rsidR="00A20276">
        <w:rPr>
          <w:rFonts w:ascii="Arial" w:hAnsi="Arial" w:cs="Arial"/>
          <w:sz w:val="22"/>
          <w:szCs w:val="22"/>
        </w:rPr>
        <w:br/>
      </w:r>
      <w:r w:rsidR="00822575" w:rsidRPr="00002D38">
        <w:rPr>
          <w:rFonts w:ascii="Arial" w:hAnsi="Arial" w:cs="Arial"/>
          <w:sz w:val="22"/>
          <w:szCs w:val="22"/>
        </w:rPr>
        <w:t xml:space="preserve"> i sygnalizacja świetlna</w:t>
      </w:r>
      <w:r w:rsidR="00026D90">
        <w:rPr>
          <w:rFonts w:ascii="Arial" w:hAnsi="Arial" w:cs="Arial"/>
          <w:sz w:val="22"/>
          <w:szCs w:val="22"/>
        </w:rPr>
        <w:t>, ostrzegają</w:t>
      </w:r>
      <w:r w:rsidR="00A66DBF" w:rsidRPr="00002D38">
        <w:rPr>
          <w:rFonts w:ascii="Arial" w:hAnsi="Arial" w:cs="Arial"/>
          <w:sz w:val="22"/>
          <w:szCs w:val="22"/>
        </w:rPr>
        <w:t>ca kierowców</w:t>
      </w:r>
      <w:r w:rsidR="00822575" w:rsidRPr="00002D38">
        <w:rPr>
          <w:rFonts w:ascii="Arial" w:hAnsi="Arial" w:cs="Arial"/>
          <w:sz w:val="22"/>
          <w:szCs w:val="22"/>
        </w:rPr>
        <w:t xml:space="preserve">. </w:t>
      </w:r>
      <w:r w:rsidR="00A66DBF" w:rsidRPr="00002D38">
        <w:rPr>
          <w:rFonts w:ascii="Arial" w:hAnsi="Arial" w:cs="Arial"/>
          <w:sz w:val="22"/>
          <w:szCs w:val="22"/>
        </w:rPr>
        <w:t>Odnowiona będzie także jezdnia</w:t>
      </w:r>
      <w:r w:rsidR="00192EE6">
        <w:rPr>
          <w:rFonts w:ascii="Arial" w:hAnsi="Arial" w:cs="Arial"/>
          <w:sz w:val="22"/>
          <w:szCs w:val="22"/>
        </w:rPr>
        <w:t xml:space="preserve">, oświetlenie </w:t>
      </w:r>
      <w:r w:rsidR="00026D90">
        <w:rPr>
          <w:rFonts w:ascii="Arial" w:hAnsi="Arial" w:cs="Arial"/>
          <w:sz w:val="22"/>
          <w:szCs w:val="22"/>
        </w:rPr>
        <w:t>i tory, co poprawi płynność</w:t>
      </w:r>
      <w:r w:rsidR="00A66DBF" w:rsidRPr="00002D38">
        <w:rPr>
          <w:rFonts w:ascii="Arial" w:hAnsi="Arial" w:cs="Arial"/>
          <w:sz w:val="22"/>
          <w:szCs w:val="22"/>
        </w:rPr>
        <w:t xml:space="preserve"> </w:t>
      </w:r>
      <w:r w:rsidR="004C1673">
        <w:rPr>
          <w:rFonts w:ascii="Arial" w:hAnsi="Arial" w:cs="Arial"/>
          <w:sz w:val="22"/>
          <w:szCs w:val="22"/>
        </w:rPr>
        <w:t>ru</w:t>
      </w:r>
      <w:bookmarkStart w:id="0" w:name="_GoBack"/>
      <w:bookmarkEnd w:id="0"/>
      <w:r w:rsidR="00026D90">
        <w:rPr>
          <w:rFonts w:ascii="Arial" w:hAnsi="Arial" w:cs="Arial"/>
          <w:sz w:val="22"/>
          <w:szCs w:val="22"/>
        </w:rPr>
        <w:t>chu</w:t>
      </w:r>
      <w:r w:rsidR="00A66DBF" w:rsidRPr="00002D38">
        <w:rPr>
          <w:rFonts w:ascii="Arial" w:hAnsi="Arial" w:cs="Arial"/>
          <w:sz w:val="22"/>
          <w:szCs w:val="22"/>
        </w:rPr>
        <w:t xml:space="preserve"> drogowego. </w:t>
      </w:r>
      <w:r w:rsidR="00822575" w:rsidRPr="00002D38">
        <w:rPr>
          <w:rFonts w:ascii="Arial" w:hAnsi="Arial" w:cs="Arial"/>
          <w:sz w:val="22"/>
          <w:szCs w:val="22"/>
        </w:rPr>
        <w:t xml:space="preserve">Modernizacja </w:t>
      </w:r>
      <w:r w:rsidR="00A66DBF" w:rsidRPr="00002D38">
        <w:rPr>
          <w:rFonts w:ascii="Arial" w:hAnsi="Arial" w:cs="Arial"/>
          <w:sz w:val="22"/>
          <w:szCs w:val="22"/>
        </w:rPr>
        <w:t xml:space="preserve">przejazdów </w:t>
      </w:r>
      <w:r w:rsidR="00822575" w:rsidRPr="00002D38">
        <w:rPr>
          <w:rFonts w:ascii="Arial" w:hAnsi="Arial" w:cs="Arial"/>
          <w:sz w:val="22"/>
          <w:szCs w:val="22"/>
        </w:rPr>
        <w:t>pozwoli na szybszą jazdę pociągów</w:t>
      </w:r>
      <w:r w:rsidR="00A66DBF" w:rsidRPr="00002D38">
        <w:rPr>
          <w:rFonts w:ascii="Arial" w:hAnsi="Arial" w:cs="Arial"/>
          <w:sz w:val="22"/>
          <w:szCs w:val="22"/>
        </w:rPr>
        <w:t>,</w:t>
      </w:r>
      <w:r w:rsidR="00822575" w:rsidRPr="00002D38">
        <w:rPr>
          <w:rFonts w:ascii="Arial" w:hAnsi="Arial" w:cs="Arial"/>
          <w:sz w:val="22"/>
          <w:szCs w:val="22"/>
        </w:rPr>
        <w:t xml:space="preserve"> </w:t>
      </w:r>
      <w:r w:rsidR="00A66DBF" w:rsidRPr="00002D38">
        <w:rPr>
          <w:rFonts w:ascii="Arial" w:hAnsi="Arial" w:cs="Arial"/>
          <w:sz w:val="22"/>
          <w:szCs w:val="22"/>
        </w:rPr>
        <w:t>gdyż</w:t>
      </w:r>
      <w:r w:rsidR="00822575" w:rsidRPr="00002D38">
        <w:rPr>
          <w:rFonts w:ascii="Arial" w:hAnsi="Arial" w:cs="Arial"/>
          <w:sz w:val="22"/>
          <w:szCs w:val="22"/>
        </w:rPr>
        <w:t xml:space="preserve"> zabezpieczenia </w:t>
      </w:r>
      <w:r w:rsidRPr="00002D38">
        <w:rPr>
          <w:rFonts w:ascii="Arial" w:hAnsi="Arial" w:cs="Arial"/>
          <w:sz w:val="22"/>
          <w:szCs w:val="22"/>
        </w:rPr>
        <w:t xml:space="preserve">montowane na skrzyżowaniach </w:t>
      </w:r>
      <w:r w:rsidR="00A66DBF" w:rsidRPr="00002D38">
        <w:rPr>
          <w:rFonts w:ascii="Arial" w:hAnsi="Arial" w:cs="Arial"/>
          <w:sz w:val="22"/>
          <w:szCs w:val="22"/>
        </w:rPr>
        <w:t xml:space="preserve">gwarantują </w:t>
      </w:r>
      <w:r w:rsidR="00822575" w:rsidRPr="00002D38">
        <w:rPr>
          <w:rFonts w:ascii="Arial" w:hAnsi="Arial" w:cs="Arial"/>
          <w:sz w:val="22"/>
          <w:szCs w:val="22"/>
        </w:rPr>
        <w:t>wymagan</w:t>
      </w:r>
      <w:r w:rsidR="00A66DBF" w:rsidRPr="00002D38">
        <w:rPr>
          <w:rFonts w:ascii="Arial" w:hAnsi="Arial" w:cs="Arial"/>
          <w:sz w:val="22"/>
          <w:szCs w:val="22"/>
        </w:rPr>
        <w:t>y</w:t>
      </w:r>
      <w:r w:rsidR="00026D90">
        <w:rPr>
          <w:rFonts w:ascii="Arial" w:hAnsi="Arial" w:cs="Arial"/>
          <w:sz w:val="22"/>
          <w:szCs w:val="22"/>
        </w:rPr>
        <w:t xml:space="preserve"> poziom </w:t>
      </w:r>
      <w:r w:rsidR="00822575" w:rsidRPr="00002D38">
        <w:rPr>
          <w:rFonts w:ascii="Arial" w:hAnsi="Arial" w:cs="Arial"/>
          <w:sz w:val="22"/>
          <w:szCs w:val="22"/>
        </w:rPr>
        <w:t xml:space="preserve">bezpieczeństwa przy rosnącej liczbie aut. </w:t>
      </w:r>
      <w:r w:rsidR="00A66DBF" w:rsidRPr="00002D38">
        <w:rPr>
          <w:rFonts w:ascii="Arial" w:hAnsi="Arial" w:cs="Arial"/>
          <w:sz w:val="22"/>
          <w:szCs w:val="22"/>
        </w:rPr>
        <w:t xml:space="preserve">Przejazdy </w:t>
      </w:r>
      <w:r w:rsidRPr="00002D38">
        <w:rPr>
          <w:rFonts w:ascii="Arial" w:hAnsi="Arial" w:cs="Arial"/>
          <w:sz w:val="22"/>
          <w:szCs w:val="22"/>
        </w:rPr>
        <w:t xml:space="preserve">będą </w:t>
      </w:r>
      <w:r w:rsidR="00822575" w:rsidRPr="00002D38">
        <w:rPr>
          <w:rFonts w:ascii="Arial" w:hAnsi="Arial" w:cs="Arial"/>
          <w:sz w:val="22"/>
          <w:szCs w:val="22"/>
        </w:rPr>
        <w:t>wyposażone w urządzenia do mon</w:t>
      </w:r>
      <w:r w:rsidR="00A66DBF" w:rsidRPr="00002D38">
        <w:rPr>
          <w:rFonts w:ascii="Arial" w:hAnsi="Arial" w:cs="Arial"/>
          <w:sz w:val="22"/>
          <w:szCs w:val="22"/>
        </w:rPr>
        <w:t>itoringu i rejestracji zdarzeń.</w:t>
      </w:r>
      <w:r w:rsidR="00141736" w:rsidRPr="00002D38">
        <w:rPr>
          <w:rFonts w:ascii="Arial" w:hAnsi="Arial" w:cs="Arial"/>
          <w:sz w:val="22"/>
          <w:szCs w:val="22"/>
        </w:rPr>
        <w:t xml:space="preserve"> </w:t>
      </w:r>
    </w:p>
    <w:p w14:paraId="418910CB" w14:textId="024BB7A6" w:rsidR="00822575" w:rsidRPr="00026D90" w:rsidRDefault="00822575" w:rsidP="00C52AB0">
      <w:pPr>
        <w:pStyle w:val="align-justify"/>
        <w:spacing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02D38">
        <w:rPr>
          <w:rFonts w:ascii="Arial" w:hAnsi="Arial" w:cs="Arial"/>
          <w:sz w:val="22"/>
          <w:szCs w:val="22"/>
        </w:rPr>
        <w:t xml:space="preserve">Inwestycja prowadzona na terenie </w:t>
      </w:r>
      <w:r w:rsidR="00141736" w:rsidRPr="00002D38">
        <w:rPr>
          <w:rFonts w:ascii="Arial" w:hAnsi="Arial" w:cs="Arial"/>
          <w:sz w:val="22"/>
          <w:szCs w:val="22"/>
        </w:rPr>
        <w:t xml:space="preserve">Wielkopolski </w:t>
      </w:r>
      <w:r w:rsidRPr="00002D38">
        <w:rPr>
          <w:rFonts w:ascii="Arial" w:hAnsi="Arial" w:cs="Arial"/>
          <w:sz w:val="22"/>
          <w:szCs w:val="22"/>
        </w:rPr>
        <w:t xml:space="preserve">jest częścią ogólnopolskiego programu </w:t>
      </w:r>
      <w:r w:rsidR="00141736" w:rsidRPr="00002D38">
        <w:rPr>
          <w:rFonts w:ascii="Arial" w:hAnsi="Arial" w:cs="Arial"/>
          <w:sz w:val="22"/>
          <w:szCs w:val="22"/>
        </w:rPr>
        <w:t xml:space="preserve">przejazdowego. </w:t>
      </w:r>
      <w:r w:rsidRPr="00002D38">
        <w:rPr>
          <w:rFonts w:ascii="Arial" w:hAnsi="Arial" w:cs="Arial"/>
          <w:sz w:val="22"/>
          <w:szCs w:val="22"/>
        </w:rPr>
        <w:t xml:space="preserve">PKP Polskie Linie Kolejowe S.A. </w:t>
      </w:r>
      <w:r w:rsidR="00141736" w:rsidRPr="00002D38">
        <w:rPr>
          <w:rFonts w:ascii="Arial" w:hAnsi="Arial" w:cs="Arial"/>
          <w:sz w:val="22"/>
          <w:szCs w:val="22"/>
        </w:rPr>
        <w:t>zmodernizują łącznie ponad 300</w:t>
      </w:r>
      <w:r w:rsidRPr="00002D38">
        <w:rPr>
          <w:rFonts w:ascii="Arial" w:hAnsi="Arial" w:cs="Arial"/>
          <w:sz w:val="22"/>
          <w:szCs w:val="22"/>
        </w:rPr>
        <w:t xml:space="preserve"> przejazdów</w:t>
      </w:r>
      <w:r w:rsidR="00026D90">
        <w:rPr>
          <w:rFonts w:ascii="Arial" w:hAnsi="Arial" w:cs="Arial"/>
          <w:sz w:val="22"/>
          <w:szCs w:val="22"/>
        </w:rPr>
        <w:t xml:space="preserve"> kolejowo-drogowych.</w:t>
      </w:r>
      <w:r w:rsidRPr="00002D38">
        <w:rPr>
          <w:rFonts w:ascii="Arial" w:hAnsi="Arial" w:cs="Arial"/>
          <w:sz w:val="22"/>
          <w:szCs w:val="22"/>
        </w:rPr>
        <w:t xml:space="preserve"> Koszt zadania to ponad 300 mln zł.</w:t>
      </w:r>
      <w:r w:rsidR="00141736" w:rsidRPr="00002D38">
        <w:rPr>
          <w:rFonts w:ascii="Arial" w:hAnsi="Arial" w:cs="Arial"/>
          <w:sz w:val="22"/>
          <w:szCs w:val="22"/>
        </w:rPr>
        <w:t xml:space="preserve"> </w:t>
      </w:r>
      <w:r w:rsidR="00026D90">
        <w:rPr>
          <w:rFonts w:ascii="Arial" w:hAnsi="Arial" w:cs="Arial"/>
          <w:sz w:val="22"/>
          <w:szCs w:val="22"/>
        </w:rPr>
        <w:t xml:space="preserve">Jego </w:t>
      </w:r>
      <w:r w:rsidR="00026D90" w:rsidRPr="00026D90">
        <w:rPr>
          <w:rFonts w:ascii="Arial" w:hAnsi="Arial" w:cs="Arial"/>
          <w:color w:val="000000" w:themeColor="text1"/>
          <w:sz w:val="22"/>
          <w:szCs w:val="22"/>
        </w:rPr>
        <w:t xml:space="preserve">realizacja </w:t>
      </w:r>
      <w:r w:rsidR="00141736" w:rsidRPr="00026D90">
        <w:rPr>
          <w:rFonts w:ascii="Arial" w:hAnsi="Arial" w:cs="Arial"/>
          <w:color w:val="000000" w:themeColor="text1"/>
          <w:sz w:val="22"/>
          <w:szCs w:val="22"/>
        </w:rPr>
        <w:t xml:space="preserve">kończy się </w:t>
      </w:r>
      <w:r w:rsidR="00C52AB0">
        <w:rPr>
          <w:rFonts w:ascii="Arial" w:hAnsi="Arial" w:cs="Arial"/>
          <w:color w:val="000000" w:themeColor="text1"/>
          <w:sz w:val="22"/>
          <w:szCs w:val="22"/>
        </w:rPr>
        <w:br/>
      </w:r>
      <w:r w:rsidR="00D670CE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141736" w:rsidRPr="00026D90">
        <w:rPr>
          <w:rFonts w:ascii="Arial" w:hAnsi="Arial" w:cs="Arial"/>
          <w:color w:val="000000" w:themeColor="text1"/>
          <w:sz w:val="22"/>
          <w:szCs w:val="22"/>
        </w:rPr>
        <w:t>bieżącym roku.</w:t>
      </w:r>
    </w:p>
    <w:p w14:paraId="425603D4" w14:textId="0F476909" w:rsidR="00002D38" w:rsidRPr="00002D38" w:rsidRDefault="00002D38" w:rsidP="00C52A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2D38">
        <w:rPr>
          <w:rFonts w:ascii="Arial" w:hAnsi="Arial" w:cs="Arial"/>
          <w:sz w:val="22"/>
          <w:szCs w:val="22"/>
        </w:rPr>
        <w:t>Bezpieczeństwo to jeden z priorytetów PKP Polskich Linii Kolejowych S.A. Modernizacje</w:t>
      </w:r>
      <w:r w:rsidR="00A20276">
        <w:rPr>
          <w:rFonts w:ascii="Arial" w:hAnsi="Arial" w:cs="Arial"/>
          <w:sz w:val="22"/>
          <w:szCs w:val="22"/>
        </w:rPr>
        <w:br/>
      </w:r>
      <w:r w:rsidRPr="00002D38">
        <w:rPr>
          <w:rFonts w:ascii="Arial" w:hAnsi="Arial" w:cs="Arial"/>
          <w:sz w:val="22"/>
          <w:szCs w:val="22"/>
        </w:rPr>
        <w:t xml:space="preserve"> i rewitalizacje linii kolejowych uwzględniają budowę wiaduktów, podziemnych przejść dla pieszych, tuneli drogowych oraz dodatkowych zabezpieczeń przejazdów kolejowych. </w:t>
      </w:r>
      <w:r w:rsidR="009014E2" w:rsidRPr="00002D38">
        <w:rPr>
          <w:rFonts w:ascii="Arial" w:hAnsi="Arial" w:cs="Arial"/>
          <w:sz w:val="22"/>
          <w:szCs w:val="22"/>
        </w:rPr>
        <w:t>Poza działaniami technicznymi, podnoszącymi poziom bezpieczeństwa na przejazdach</w:t>
      </w:r>
      <w:r w:rsidR="00D670CE">
        <w:rPr>
          <w:rFonts w:ascii="Arial" w:hAnsi="Arial" w:cs="Arial"/>
          <w:sz w:val="22"/>
          <w:szCs w:val="22"/>
        </w:rPr>
        <w:t>,</w:t>
      </w:r>
      <w:r w:rsidR="009014E2" w:rsidRPr="00002D38">
        <w:rPr>
          <w:rFonts w:ascii="Arial" w:hAnsi="Arial" w:cs="Arial"/>
          <w:sz w:val="22"/>
          <w:szCs w:val="22"/>
        </w:rPr>
        <w:t xml:space="preserve"> Polskie Linie Kolejowe od 11 lat prowadzą kampanię społeczną Bezpieczny przejazd – „Szlaban na ryzyko!”. Jej celem jest podnoszenie świadomości o zagrożeniach wynikających</w:t>
      </w:r>
      <w:r w:rsidR="00A20276">
        <w:rPr>
          <w:rFonts w:ascii="Arial" w:hAnsi="Arial" w:cs="Arial"/>
          <w:sz w:val="22"/>
          <w:szCs w:val="22"/>
        </w:rPr>
        <w:br/>
      </w:r>
      <w:r w:rsidR="009014E2" w:rsidRPr="00002D38">
        <w:rPr>
          <w:rFonts w:ascii="Arial" w:hAnsi="Arial" w:cs="Arial"/>
          <w:sz w:val="22"/>
          <w:szCs w:val="22"/>
        </w:rPr>
        <w:t xml:space="preserve"> z niezachowania ostrożności na przejazdach i terenach kolejowych. </w:t>
      </w:r>
    </w:p>
    <w:p w14:paraId="78DDABD0" w14:textId="77777777" w:rsidR="00002D38" w:rsidRPr="00002D38" w:rsidRDefault="00002D38" w:rsidP="00C52AB0">
      <w:pPr>
        <w:pStyle w:val="align-justify"/>
        <w:spacing w:after="0" w:afterAutospacing="0" w:line="360" w:lineRule="auto"/>
        <w:rPr>
          <w:rFonts w:ascii="Arial" w:hAnsi="Arial" w:cs="Arial"/>
          <w:sz w:val="22"/>
          <w:szCs w:val="22"/>
        </w:rPr>
      </w:pPr>
      <w:r w:rsidRPr="00002D38">
        <w:rPr>
          <w:rFonts w:ascii="Arial" w:hAnsi="Arial" w:cs="Arial"/>
          <w:sz w:val="22"/>
          <w:szCs w:val="22"/>
        </w:rPr>
        <w:lastRenderedPageBreak/>
        <w:t xml:space="preserve">Realizowany przez PLK kompleksowy program poprawy bezpieczeństwa </w:t>
      </w:r>
      <w:r w:rsidR="009014E2" w:rsidRPr="00002D38">
        <w:rPr>
          <w:rFonts w:ascii="Arial" w:hAnsi="Arial" w:cs="Arial"/>
          <w:sz w:val="22"/>
          <w:szCs w:val="22"/>
        </w:rPr>
        <w:t>przynos</w:t>
      </w:r>
      <w:r w:rsidRPr="00002D38">
        <w:rPr>
          <w:rFonts w:ascii="Arial" w:hAnsi="Arial" w:cs="Arial"/>
          <w:sz w:val="22"/>
          <w:szCs w:val="22"/>
        </w:rPr>
        <w:t>i</w:t>
      </w:r>
      <w:r w:rsidR="009014E2" w:rsidRPr="00002D38">
        <w:rPr>
          <w:rFonts w:ascii="Arial" w:hAnsi="Arial" w:cs="Arial"/>
          <w:sz w:val="22"/>
          <w:szCs w:val="22"/>
        </w:rPr>
        <w:t xml:space="preserve"> rezultat. </w:t>
      </w:r>
      <w:r w:rsidRPr="00002D38">
        <w:rPr>
          <w:rFonts w:ascii="Arial" w:hAnsi="Arial" w:cs="Arial"/>
          <w:sz w:val="22"/>
          <w:szCs w:val="22"/>
        </w:rPr>
        <w:t xml:space="preserve">Od 2011 roku liczba wypadków na kolei zmniejszyła się o jedną czwartą, a osób poszkodowanych o 44%. W 2014 roku na przejazdach zanotowano o 14% mniej wypadków niż w 2013. </w:t>
      </w:r>
    </w:p>
    <w:p w14:paraId="6B15358F" w14:textId="77777777" w:rsidR="009014E2" w:rsidRDefault="009014E2" w:rsidP="009014E2">
      <w:pPr>
        <w:spacing w:line="360" w:lineRule="auto"/>
        <w:rPr>
          <w:rFonts w:ascii="Arial" w:hAnsi="Arial" w:cs="Arial"/>
          <w:b/>
        </w:rPr>
      </w:pPr>
    </w:p>
    <w:p w14:paraId="27B4977A" w14:textId="4A9DC465" w:rsidR="009014E2" w:rsidRDefault="009014E2" w:rsidP="009014E2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9014E2">
        <w:rPr>
          <w:rFonts w:ascii="Arial" w:hAnsi="Arial" w:cs="Arial"/>
          <w:i/>
          <w:sz w:val="18"/>
          <w:szCs w:val="18"/>
        </w:rPr>
        <w:t xml:space="preserve">Projekt POIiŚ 7.1-59 „Poprawa bezpieczeństwa i likwidacja zagrożeń eksploatacyjnych </w:t>
      </w:r>
      <w:r w:rsidRPr="009014E2">
        <w:rPr>
          <w:rFonts w:ascii="Arial" w:hAnsi="Arial" w:cs="Arial"/>
          <w:i/>
          <w:sz w:val="18"/>
          <w:szCs w:val="18"/>
        </w:rPr>
        <w:br/>
        <w:t>na przejazdach kolejowych – etap I” jest współfin</w:t>
      </w:r>
      <w:r w:rsidR="00C52AB0">
        <w:rPr>
          <w:rFonts w:ascii="Arial" w:hAnsi="Arial" w:cs="Arial"/>
          <w:i/>
          <w:sz w:val="18"/>
          <w:szCs w:val="18"/>
        </w:rPr>
        <w:t xml:space="preserve">ansowany przez Unię Europejską </w:t>
      </w:r>
      <w:r w:rsidRPr="009014E2">
        <w:rPr>
          <w:rFonts w:ascii="Arial" w:hAnsi="Arial" w:cs="Arial"/>
          <w:i/>
          <w:sz w:val="18"/>
          <w:szCs w:val="18"/>
        </w:rPr>
        <w:t>ze środków Funduszu Spójności w ramach Programu Operacyjnego Infrastruktura i Środowisko.</w:t>
      </w:r>
    </w:p>
    <w:p w14:paraId="5623E5C8" w14:textId="77777777" w:rsidR="0016470D" w:rsidRPr="00C52AB0" w:rsidRDefault="0016470D" w:rsidP="00C52AB0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3A3307EB" w14:textId="77777777" w:rsidR="0016470D" w:rsidRPr="00C52AB0" w:rsidRDefault="0016470D" w:rsidP="00C52AB0">
      <w:pPr>
        <w:spacing w:line="360" w:lineRule="auto"/>
        <w:jc w:val="right"/>
        <w:rPr>
          <w:rFonts w:ascii="Arial" w:eastAsia="TimesNewRomanPSMT" w:hAnsi="Arial" w:cs="Arial"/>
          <w:b/>
          <w:sz w:val="20"/>
          <w:szCs w:val="20"/>
        </w:rPr>
      </w:pPr>
      <w:r w:rsidRPr="00C52AB0">
        <w:rPr>
          <w:rFonts w:ascii="Arial" w:eastAsia="TimesNewRomanPSMT" w:hAnsi="Arial" w:cs="Arial"/>
          <w:b/>
          <w:sz w:val="20"/>
          <w:szCs w:val="20"/>
        </w:rPr>
        <w:t>Kontakt dla mediów:</w:t>
      </w:r>
    </w:p>
    <w:p w14:paraId="52C3892D" w14:textId="77777777" w:rsidR="0016470D" w:rsidRPr="00C52AB0" w:rsidRDefault="00A30039" w:rsidP="00C52AB0">
      <w:pPr>
        <w:spacing w:line="360" w:lineRule="auto"/>
        <w:jc w:val="right"/>
        <w:rPr>
          <w:rFonts w:ascii="Arial" w:eastAsia="TimesNewRomanPSMT" w:hAnsi="Arial" w:cs="Arial"/>
          <w:sz w:val="20"/>
          <w:szCs w:val="20"/>
        </w:rPr>
      </w:pPr>
      <w:r w:rsidRPr="00C52AB0">
        <w:rPr>
          <w:rFonts w:ascii="Arial" w:eastAsia="TimesNewRomanPSMT" w:hAnsi="Arial" w:cs="Arial"/>
          <w:sz w:val="20"/>
          <w:szCs w:val="20"/>
        </w:rPr>
        <w:t>Zbigniew Wo</w:t>
      </w:r>
      <w:r w:rsidR="0016470D" w:rsidRPr="00C52AB0">
        <w:rPr>
          <w:rFonts w:ascii="Arial" w:eastAsia="TimesNewRomanPSMT" w:hAnsi="Arial" w:cs="Arial"/>
          <w:sz w:val="20"/>
          <w:szCs w:val="20"/>
        </w:rPr>
        <w:t>lny</w:t>
      </w:r>
    </w:p>
    <w:p w14:paraId="21843F4B" w14:textId="697CE999" w:rsidR="00C52AB0" w:rsidRPr="00C52AB0" w:rsidRDefault="00C52AB0" w:rsidP="00C52AB0">
      <w:pPr>
        <w:spacing w:line="360" w:lineRule="auto"/>
        <w:jc w:val="right"/>
        <w:rPr>
          <w:rFonts w:ascii="Arial" w:eastAsia="TimesNewRomanPSMT" w:hAnsi="Arial" w:cs="Arial"/>
          <w:sz w:val="20"/>
          <w:szCs w:val="20"/>
        </w:rPr>
      </w:pPr>
      <w:r w:rsidRPr="00C52AB0">
        <w:rPr>
          <w:rFonts w:ascii="Arial" w:eastAsia="TimesNewRomanPSMT" w:hAnsi="Arial" w:cs="Arial"/>
          <w:sz w:val="20"/>
          <w:szCs w:val="20"/>
        </w:rPr>
        <w:t>Zespół prasowy</w:t>
      </w:r>
    </w:p>
    <w:p w14:paraId="32727624" w14:textId="77777777" w:rsidR="0016470D" w:rsidRPr="00C52AB0" w:rsidRDefault="0016470D" w:rsidP="00C52AB0">
      <w:pPr>
        <w:spacing w:line="360" w:lineRule="auto"/>
        <w:jc w:val="right"/>
        <w:rPr>
          <w:rFonts w:ascii="Arial" w:eastAsia="TimesNewRomanPSMT" w:hAnsi="Arial" w:cs="Arial"/>
          <w:sz w:val="20"/>
          <w:szCs w:val="20"/>
        </w:rPr>
      </w:pPr>
      <w:r w:rsidRPr="00C52AB0">
        <w:rPr>
          <w:rFonts w:ascii="Arial" w:eastAsia="TimesNewRomanPSMT" w:hAnsi="Arial" w:cs="Arial"/>
          <w:sz w:val="20"/>
          <w:szCs w:val="20"/>
        </w:rPr>
        <w:t>PKP Polskie Linie Kolejowe S.A.</w:t>
      </w:r>
    </w:p>
    <w:p w14:paraId="6C2B010B" w14:textId="77777777" w:rsidR="0016470D" w:rsidRPr="00C52AB0" w:rsidRDefault="0016470D" w:rsidP="00C52AB0">
      <w:pPr>
        <w:spacing w:line="360" w:lineRule="auto"/>
        <w:jc w:val="right"/>
        <w:rPr>
          <w:rFonts w:ascii="Arial" w:eastAsia="TimesNewRomanPSMT" w:hAnsi="Arial" w:cs="Arial"/>
          <w:sz w:val="20"/>
          <w:szCs w:val="20"/>
        </w:rPr>
      </w:pPr>
      <w:r w:rsidRPr="00C52AB0">
        <w:rPr>
          <w:rFonts w:ascii="Arial" w:eastAsia="TimesNewRomanPSMT" w:hAnsi="Arial" w:cs="Arial"/>
          <w:sz w:val="20"/>
          <w:szCs w:val="20"/>
        </w:rPr>
        <w:t xml:space="preserve"> </w:t>
      </w:r>
      <w:hyperlink r:id="rId8" w:history="1">
        <w:r w:rsidRPr="00C52AB0">
          <w:rPr>
            <w:rStyle w:val="Hipercze"/>
            <w:rFonts w:ascii="Arial" w:eastAsia="TimesNewRomanPSMT" w:hAnsi="Arial" w:cs="Arial"/>
            <w:sz w:val="20"/>
            <w:szCs w:val="20"/>
          </w:rPr>
          <w:t>rzecznik@plk-sa.pl</w:t>
        </w:r>
      </w:hyperlink>
    </w:p>
    <w:p w14:paraId="48D3E527" w14:textId="77777777" w:rsidR="0016470D" w:rsidRPr="00C52AB0" w:rsidRDefault="0016470D" w:rsidP="00C52AB0">
      <w:pPr>
        <w:spacing w:line="360" w:lineRule="auto"/>
        <w:jc w:val="right"/>
        <w:rPr>
          <w:rFonts w:ascii="Arial" w:eastAsia="TimesNewRomanPSMT" w:hAnsi="Arial" w:cs="Arial"/>
          <w:sz w:val="20"/>
          <w:szCs w:val="20"/>
        </w:rPr>
      </w:pPr>
      <w:r w:rsidRPr="00C52AB0">
        <w:rPr>
          <w:rFonts w:ascii="Arial" w:eastAsia="TimesNewRomanPSMT" w:hAnsi="Arial" w:cs="Arial"/>
          <w:sz w:val="20"/>
          <w:szCs w:val="20"/>
        </w:rPr>
        <w:t>tel. 600 084 749</w:t>
      </w:r>
    </w:p>
    <w:p w14:paraId="040AE136" w14:textId="77777777" w:rsidR="0016470D" w:rsidRPr="009014E2" w:rsidRDefault="0016470D" w:rsidP="0016470D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306E9881" w14:textId="77777777" w:rsidR="007A7222" w:rsidRPr="00CF5079" w:rsidRDefault="007A7222" w:rsidP="009014E2">
      <w:pPr>
        <w:rPr>
          <w:rFonts w:ascii="Arial" w:eastAsia="TimesNewRomanPSMT" w:hAnsi="Arial" w:cs="Arial"/>
          <w:sz w:val="16"/>
          <w:szCs w:val="20"/>
        </w:rPr>
      </w:pPr>
    </w:p>
    <w:sectPr w:rsidR="007A7222" w:rsidRPr="00CF5079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80930" w14:textId="77777777" w:rsidR="00935518" w:rsidRDefault="00935518">
      <w:r>
        <w:separator/>
      </w:r>
    </w:p>
  </w:endnote>
  <w:endnote w:type="continuationSeparator" w:id="0">
    <w:p w14:paraId="1FEC94FC" w14:textId="77777777" w:rsidR="00935518" w:rsidRDefault="0093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6DEB" w14:textId="71D1EBAE" w:rsidR="00171628" w:rsidRDefault="006667F8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E5F1D4" wp14:editId="56D2D8BF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64868" w14:textId="77777777" w:rsidR="00171628" w:rsidRDefault="00171628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7B84AED8" w14:textId="77777777" w:rsidR="00171628" w:rsidRDefault="00171628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2C349858" w14:textId="77777777" w:rsidR="00171628" w:rsidRDefault="00171628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,00 zł</w:t>
                          </w:r>
                        </w:p>
                        <w:p w14:paraId="78C535D1" w14:textId="77777777" w:rsidR="00171628" w:rsidRPr="00747F2E" w:rsidRDefault="00171628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5F1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14:paraId="56364868" w14:textId="77777777" w:rsidR="00171628" w:rsidRDefault="00171628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7B84AED8" w14:textId="77777777" w:rsidR="00171628" w:rsidRDefault="00171628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2C349858" w14:textId="77777777" w:rsidR="00171628" w:rsidRDefault="00171628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,00 zł</w:t>
                    </w:r>
                  </w:p>
                  <w:p w14:paraId="78C535D1" w14:textId="77777777" w:rsidR="00171628" w:rsidRPr="00747F2E" w:rsidRDefault="00171628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02ABB" w14:textId="77777777" w:rsidR="00935518" w:rsidRDefault="00935518">
      <w:r>
        <w:separator/>
      </w:r>
    </w:p>
  </w:footnote>
  <w:footnote w:type="continuationSeparator" w:id="0">
    <w:p w14:paraId="57FBD8FA" w14:textId="77777777" w:rsidR="00935518" w:rsidRDefault="0093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0907" w14:textId="257B0F7B" w:rsidR="00171628" w:rsidRDefault="006667F8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026699" wp14:editId="4F1CF8A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571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6F70B" w14:textId="69F21837" w:rsidR="00171628" w:rsidRDefault="006667F8" w:rsidP="00942912">
                          <w:pPr>
                            <w:jc w:val="center"/>
                          </w:pPr>
                          <w:r w:rsidRPr="00CE49F0">
                            <w:rPr>
                              <w:noProof/>
                            </w:rPr>
                            <w:drawing>
                              <wp:inline distT="0" distB="0" distL="0" distR="0" wp14:anchorId="2F61DBF1" wp14:editId="16D0F921">
                                <wp:extent cx="6140450" cy="445770"/>
                                <wp:effectExtent l="0" t="0" r="6350" b="1143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0450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266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57B6F70B" w14:textId="69F21837" w:rsidR="00171628" w:rsidRDefault="006667F8" w:rsidP="00942912">
                    <w:pPr>
                      <w:jc w:val="center"/>
                    </w:pPr>
                    <w:r w:rsidRPr="00CE49F0">
                      <w:rPr>
                        <w:noProof/>
                      </w:rPr>
                      <w:drawing>
                        <wp:inline distT="0" distB="0" distL="0" distR="0" wp14:anchorId="2F61DBF1" wp14:editId="16D0F921">
                          <wp:extent cx="6140450" cy="445770"/>
                          <wp:effectExtent l="0" t="0" r="6350" b="1143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0450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48174C" w14:textId="77777777" w:rsidR="00171628" w:rsidRDefault="00171628" w:rsidP="00942912">
    <w:pPr>
      <w:pStyle w:val="Nagwek"/>
      <w:tabs>
        <w:tab w:val="clear" w:pos="9072"/>
        <w:tab w:val="right" w:pos="10260"/>
      </w:tabs>
      <w:ind w:left="-1080"/>
    </w:pPr>
  </w:p>
  <w:p w14:paraId="01B2C2F0" w14:textId="2BC1485E" w:rsidR="00171628" w:rsidRDefault="006667F8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6A26A71D" wp14:editId="4E8A53E5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12700" t="10795" r="25400" b="273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18EA0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10C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02D38"/>
    <w:rsid w:val="000121B6"/>
    <w:rsid w:val="00017BA2"/>
    <w:rsid w:val="00024FD3"/>
    <w:rsid w:val="00026D90"/>
    <w:rsid w:val="00027E12"/>
    <w:rsid w:val="00030357"/>
    <w:rsid w:val="0003224A"/>
    <w:rsid w:val="00037341"/>
    <w:rsid w:val="00037ABE"/>
    <w:rsid w:val="00040CA3"/>
    <w:rsid w:val="0004106E"/>
    <w:rsid w:val="00042EC6"/>
    <w:rsid w:val="00044A48"/>
    <w:rsid w:val="00052395"/>
    <w:rsid w:val="000553D2"/>
    <w:rsid w:val="00057079"/>
    <w:rsid w:val="00062506"/>
    <w:rsid w:val="00064C0B"/>
    <w:rsid w:val="00072B91"/>
    <w:rsid w:val="000765B3"/>
    <w:rsid w:val="00082DC9"/>
    <w:rsid w:val="000963A7"/>
    <w:rsid w:val="00097A90"/>
    <w:rsid w:val="000A49BE"/>
    <w:rsid w:val="000B1FF2"/>
    <w:rsid w:val="000B2C22"/>
    <w:rsid w:val="000C18B7"/>
    <w:rsid w:val="000C6524"/>
    <w:rsid w:val="000C7988"/>
    <w:rsid w:val="000D072E"/>
    <w:rsid w:val="000D0922"/>
    <w:rsid w:val="000D3859"/>
    <w:rsid w:val="000D44C7"/>
    <w:rsid w:val="000D614F"/>
    <w:rsid w:val="000E30D8"/>
    <w:rsid w:val="000E35EA"/>
    <w:rsid w:val="000F2AFE"/>
    <w:rsid w:val="000F6F15"/>
    <w:rsid w:val="00107858"/>
    <w:rsid w:val="00107E82"/>
    <w:rsid w:val="00114E1A"/>
    <w:rsid w:val="00117EEE"/>
    <w:rsid w:val="0012084C"/>
    <w:rsid w:val="00123689"/>
    <w:rsid w:val="001274D6"/>
    <w:rsid w:val="0013284F"/>
    <w:rsid w:val="00133772"/>
    <w:rsid w:val="00141501"/>
    <w:rsid w:val="00141736"/>
    <w:rsid w:val="00144034"/>
    <w:rsid w:val="0014594C"/>
    <w:rsid w:val="00153FB8"/>
    <w:rsid w:val="001616ED"/>
    <w:rsid w:val="00162081"/>
    <w:rsid w:val="0016470D"/>
    <w:rsid w:val="00170742"/>
    <w:rsid w:val="00171628"/>
    <w:rsid w:val="00172B4E"/>
    <w:rsid w:val="00180B8D"/>
    <w:rsid w:val="001820B5"/>
    <w:rsid w:val="00184D2B"/>
    <w:rsid w:val="00192EE6"/>
    <w:rsid w:val="00195167"/>
    <w:rsid w:val="001957BC"/>
    <w:rsid w:val="00197C7C"/>
    <w:rsid w:val="001A1067"/>
    <w:rsid w:val="001A126C"/>
    <w:rsid w:val="001A69D2"/>
    <w:rsid w:val="001B0231"/>
    <w:rsid w:val="001B1B07"/>
    <w:rsid w:val="001B33E6"/>
    <w:rsid w:val="001B6F3E"/>
    <w:rsid w:val="001C0102"/>
    <w:rsid w:val="001C029D"/>
    <w:rsid w:val="001C6A9A"/>
    <w:rsid w:val="001D1067"/>
    <w:rsid w:val="001D33AA"/>
    <w:rsid w:val="001E0CCE"/>
    <w:rsid w:val="001E5B3D"/>
    <w:rsid w:val="001F2C4E"/>
    <w:rsid w:val="00207B12"/>
    <w:rsid w:val="00217388"/>
    <w:rsid w:val="002201B6"/>
    <w:rsid w:val="00221B3F"/>
    <w:rsid w:val="00221CCB"/>
    <w:rsid w:val="00224297"/>
    <w:rsid w:val="00231D46"/>
    <w:rsid w:val="00241645"/>
    <w:rsid w:val="00243D63"/>
    <w:rsid w:val="00255208"/>
    <w:rsid w:val="002576EB"/>
    <w:rsid w:val="0026046E"/>
    <w:rsid w:val="002611D0"/>
    <w:rsid w:val="00267475"/>
    <w:rsid w:val="00272078"/>
    <w:rsid w:val="00275A02"/>
    <w:rsid w:val="00282821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251"/>
    <w:rsid w:val="002A25D5"/>
    <w:rsid w:val="002A2EDC"/>
    <w:rsid w:val="002A472C"/>
    <w:rsid w:val="002A6968"/>
    <w:rsid w:val="002A6CDF"/>
    <w:rsid w:val="002A7882"/>
    <w:rsid w:val="002B1A18"/>
    <w:rsid w:val="002B234E"/>
    <w:rsid w:val="002C1AD2"/>
    <w:rsid w:val="002C2359"/>
    <w:rsid w:val="002C377D"/>
    <w:rsid w:val="002C4919"/>
    <w:rsid w:val="002C5F0B"/>
    <w:rsid w:val="002D29CF"/>
    <w:rsid w:val="002D3044"/>
    <w:rsid w:val="002D794F"/>
    <w:rsid w:val="002E2143"/>
    <w:rsid w:val="002E5D98"/>
    <w:rsid w:val="002E64FA"/>
    <w:rsid w:val="0030040B"/>
    <w:rsid w:val="0030147D"/>
    <w:rsid w:val="0030174B"/>
    <w:rsid w:val="00302326"/>
    <w:rsid w:val="0030522E"/>
    <w:rsid w:val="00305364"/>
    <w:rsid w:val="00313446"/>
    <w:rsid w:val="00313E86"/>
    <w:rsid w:val="00315D6A"/>
    <w:rsid w:val="00315F0C"/>
    <w:rsid w:val="00317EAF"/>
    <w:rsid w:val="0032041D"/>
    <w:rsid w:val="003413B5"/>
    <w:rsid w:val="00346462"/>
    <w:rsid w:val="00347174"/>
    <w:rsid w:val="00347B89"/>
    <w:rsid w:val="00350076"/>
    <w:rsid w:val="00354987"/>
    <w:rsid w:val="00356AC2"/>
    <w:rsid w:val="003612E0"/>
    <w:rsid w:val="00363B94"/>
    <w:rsid w:val="0036747B"/>
    <w:rsid w:val="00372734"/>
    <w:rsid w:val="00372BF7"/>
    <w:rsid w:val="003754B6"/>
    <w:rsid w:val="00381C19"/>
    <w:rsid w:val="00386AC8"/>
    <w:rsid w:val="003902EF"/>
    <w:rsid w:val="003915FD"/>
    <w:rsid w:val="0039289D"/>
    <w:rsid w:val="0039497A"/>
    <w:rsid w:val="00396828"/>
    <w:rsid w:val="003A2BD5"/>
    <w:rsid w:val="003A2C8A"/>
    <w:rsid w:val="003A4812"/>
    <w:rsid w:val="003A6290"/>
    <w:rsid w:val="003A6ADE"/>
    <w:rsid w:val="003B20CA"/>
    <w:rsid w:val="003B3E42"/>
    <w:rsid w:val="003C1608"/>
    <w:rsid w:val="003C2951"/>
    <w:rsid w:val="003C3025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F0E2E"/>
    <w:rsid w:val="003F42C0"/>
    <w:rsid w:val="00402459"/>
    <w:rsid w:val="00411BC9"/>
    <w:rsid w:val="00414D52"/>
    <w:rsid w:val="00415F5D"/>
    <w:rsid w:val="00416599"/>
    <w:rsid w:val="004172B6"/>
    <w:rsid w:val="00417366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F30"/>
    <w:rsid w:val="00447B04"/>
    <w:rsid w:val="00447B74"/>
    <w:rsid w:val="00452FB2"/>
    <w:rsid w:val="004538C1"/>
    <w:rsid w:val="00457DC5"/>
    <w:rsid w:val="004662D8"/>
    <w:rsid w:val="00470A2C"/>
    <w:rsid w:val="004741FA"/>
    <w:rsid w:val="00482770"/>
    <w:rsid w:val="004831DB"/>
    <w:rsid w:val="004874C6"/>
    <w:rsid w:val="00491F6E"/>
    <w:rsid w:val="004947C1"/>
    <w:rsid w:val="00495241"/>
    <w:rsid w:val="00497217"/>
    <w:rsid w:val="00497DC4"/>
    <w:rsid w:val="004A0D6D"/>
    <w:rsid w:val="004A3372"/>
    <w:rsid w:val="004B222A"/>
    <w:rsid w:val="004B3D90"/>
    <w:rsid w:val="004B5454"/>
    <w:rsid w:val="004B57CD"/>
    <w:rsid w:val="004B5F02"/>
    <w:rsid w:val="004C06AE"/>
    <w:rsid w:val="004C0F62"/>
    <w:rsid w:val="004C1673"/>
    <w:rsid w:val="004C2F72"/>
    <w:rsid w:val="004C30F7"/>
    <w:rsid w:val="004C3CDD"/>
    <w:rsid w:val="004C6C08"/>
    <w:rsid w:val="004D1A85"/>
    <w:rsid w:val="004D4D90"/>
    <w:rsid w:val="004D61AE"/>
    <w:rsid w:val="004F23D1"/>
    <w:rsid w:val="004F2A71"/>
    <w:rsid w:val="004F30D3"/>
    <w:rsid w:val="004F33F5"/>
    <w:rsid w:val="004F367A"/>
    <w:rsid w:val="00504C41"/>
    <w:rsid w:val="00505138"/>
    <w:rsid w:val="005055D3"/>
    <w:rsid w:val="00506520"/>
    <w:rsid w:val="00507F1B"/>
    <w:rsid w:val="00510634"/>
    <w:rsid w:val="005116BE"/>
    <w:rsid w:val="005119BF"/>
    <w:rsid w:val="00515351"/>
    <w:rsid w:val="0052212B"/>
    <w:rsid w:val="00526D1B"/>
    <w:rsid w:val="00527F5E"/>
    <w:rsid w:val="00533497"/>
    <w:rsid w:val="00534F7F"/>
    <w:rsid w:val="005353E3"/>
    <w:rsid w:val="00542EAF"/>
    <w:rsid w:val="00550019"/>
    <w:rsid w:val="00553B96"/>
    <w:rsid w:val="0056545E"/>
    <w:rsid w:val="00567E12"/>
    <w:rsid w:val="00571486"/>
    <w:rsid w:val="005725DA"/>
    <w:rsid w:val="005760AE"/>
    <w:rsid w:val="005802FA"/>
    <w:rsid w:val="005823B3"/>
    <w:rsid w:val="00582CD0"/>
    <w:rsid w:val="00586A6C"/>
    <w:rsid w:val="0058745F"/>
    <w:rsid w:val="005A0253"/>
    <w:rsid w:val="005A087E"/>
    <w:rsid w:val="005A6210"/>
    <w:rsid w:val="005A6E66"/>
    <w:rsid w:val="005B4595"/>
    <w:rsid w:val="005B504C"/>
    <w:rsid w:val="005C035C"/>
    <w:rsid w:val="005C05F8"/>
    <w:rsid w:val="005C1B07"/>
    <w:rsid w:val="005C6687"/>
    <w:rsid w:val="005D1429"/>
    <w:rsid w:val="005D27CE"/>
    <w:rsid w:val="005D4F75"/>
    <w:rsid w:val="005D78AB"/>
    <w:rsid w:val="005E294D"/>
    <w:rsid w:val="005F05A1"/>
    <w:rsid w:val="005F1C5A"/>
    <w:rsid w:val="005F39E0"/>
    <w:rsid w:val="005F6B22"/>
    <w:rsid w:val="00601F6E"/>
    <w:rsid w:val="00602C56"/>
    <w:rsid w:val="00607974"/>
    <w:rsid w:val="00610C9A"/>
    <w:rsid w:val="00612BCB"/>
    <w:rsid w:val="00613821"/>
    <w:rsid w:val="00615F46"/>
    <w:rsid w:val="006161D5"/>
    <w:rsid w:val="00617E70"/>
    <w:rsid w:val="00620216"/>
    <w:rsid w:val="00620F68"/>
    <w:rsid w:val="0062118D"/>
    <w:rsid w:val="00624C73"/>
    <w:rsid w:val="006252AC"/>
    <w:rsid w:val="00626B3A"/>
    <w:rsid w:val="00633EEF"/>
    <w:rsid w:val="0063682B"/>
    <w:rsid w:val="00640138"/>
    <w:rsid w:val="00640B4F"/>
    <w:rsid w:val="00644BEB"/>
    <w:rsid w:val="0064774B"/>
    <w:rsid w:val="006510D0"/>
    <w:rsid w:val="00651967"/>
    <w:rsid w:val="006528BE"/>
    <w:rsid w:val="006532F7"/>
    <w:rsid w:val="00655975"/>
    <w:rsid w:val="00665395"/>
    <w:rsid w:val="00665E25"/>
    <w:rsid w:val="006667F8"/>
    <w:rsid w:val="0067114E"/>
    <w:rsid w:val="00693FE2"/>
    <w:rsid w:val="00695F1A"/>
    <w:rsid w:val="00696EB0"/>
    <w:rsid w:val="006A210D"/>
    <w:rsid w:val="006A2B20"/>
    <w:rsid w:val="006A51A4"/>
    <w:rsid w:val="006A5C2F"/>
    <w:rsid w:val="006A6B29"/>
    <w:rsid w:val="006A6C4C"/>
    <w:rsid w:val="006A6D51"/>
    <w:rsid w:val="006B1CFB"/>
    <w:rsid w:val="006B1F7F"/>
    <w:rsid w:val="006C2ABC"/>
    <w:rsid w:val="006C502B"/>
    <w:rsid w:val="006D1C37"/>
    <w:rsid w:val="006D3F41"/>
    <w:rsid w:val="006E0AA3"/>
    <w:rsid w:val="006E2306"/>
    <w:rsid w:val="006E42D4"/>
    <w:rsid w:val="006E7553"/>
    <w:rsid w:val="006F22EE"/>
    <w:rsid w:val="00700B0E"/>
    <w:rsid w:val="007014E3"/>
    <w:rsid w:val="00701EA8"/>
    <w:rsid w:val="00702F9D"/>
    <w:rsid w:val="00703210"/>
    <w:rsid w:val="00703EBE"/>
    <w:rsid w:val="00706299"/>
    <w:rsid w:val="007142C0"/>
    <w:rsid w:val="00714B07"/>
    <w:rsid w:val="00721661"/>
    <w:rsid w:val="0072292F"/>
    <w:rsid w:val="00725387"/>
    <w:rsid w:val="007315DB"/>
    <w:rsid w:val="007370FC"/>
    <w:rsid w:val="0074467F"/>
    <w:rsid w:val="00744AF7"/>
    <w:rsid w:val="00746569"/>
    <w:rsid w:val="00747F2E"/>
    <w:rsid w:val="00753713"/>
    <w:rsid w:val="007539A0"/>
    <w:rsid w:val="00760929"/>
    <w:rsid w:val="00762011"/>
    <w:rsid w:val="007640A5"/>
    <w:rsid w:val="007668AD"/>
    <w:rsid w:val="00766A60"/>
    <w:rsid w:val="00772FDF"/>
    <w:rsid w:val="007749F7"/>
    <w:rsid w:val="00776A81"/>
    <w:rsid w:val="00780F29"/>
    <w:rsid w:val="00783096"/>
    <w:rsid w:val="00783523"/>
    <w:rsid w:val="00784C0C"/>
    <w:rsid w:val="00786C48"/>
    <w:rsid w:val="00791286"/>
    <w:rsid w:val="00792035"/>
    <w:rsid w:val="007939AD"/>
    <w:rsid w:val="00794D6B"/>
    <w:rsid w:val="007956E7"/>
    <w:rsid w:val="007A4E04"/>
    <w:rsid w:val="007A7222"/>
    <w:rsid w:val="007B0260"/>
    <w:rsid w:val="007B259C"/>
    <w:rsid w:val="007B3248"/>
    <w:rsid w:val="007B6ACF"/>
    <w:rsid w:val="007C004A"/>
    <w:rsid w:val="007C141A"/>
    <w:rsid w:val="007C22EE"/>
    <w:rsid w:val="007C6502"/>
    <w:rsid w:val="007D3ECC"/>
    <w:rsid w:val="007D4D96"/>
    <w:rsid w:val="007D6A6B"/>
    <w:rsid w:val="007E4868"/>
    <w:rsid w:val="007E744E"/>
    <w:rsid w:val="007F2633"/>
    <w:rsid w:val="007F38D0"/>
    <w:rsid w:val="007F6815"/>
    <w:rsid w:val="00800011"/>
    <w:rsid w:val="0080470F"/>
    <w:rsid w:val="00807BAA"/>
    <w:rsid w:val="00810871"/>
    <w:rsid w:val="008110E8"/>
    <w:rsid w:val="00813419"/>
    <w:rsid w:val="0081542B"/>
    <w:rsid w:val="00822575"/>
    <w:rsid w:val="008244CF"/>
    <w:rsid w:val="00826A0A"/>
    <w:rsid w:val="00826D44"/>
    <w:rsid w:val="00830B39"/>
    <w:rsid w:val="008329DC"/>
    <w:rsid w:val="0083749A"/>
    <w:rsid w:val="008401A6"/>
    <w:rsid w:val="00840AC2"/>
    <w:rsid w:val="00841F8A"/>
    <w:rsid w:val="00846008"/>
    <w:rsid w:val="00846225"/>
    <w:rsid w:val="00847932"/>
    <w:rsid w:val="00853049"/>
    <w:rsid w:val="00853CA7"/>
    <w:rsid w:val="008607E4"/>
    <w:rsid w:val="00863D35"/>
    <w:rsid w:val="00864A3C"/>
    <w:rsid w:val="0086792C"/>
    <w:rsid w:val="00867D50"/>
    <w:rsid w:val="008733F7"/>
    <w:rsid w:val="00882613"/>
    <w:rsid w:val="0088447C"/>
    <w:rsid w:val="008848F1"/>
    <w:rsid w:val="0089407F"/>
    <w:rsid w:val="008952B1"/>
    <w:rsid w:val="00895663"/>
    <w:rsid w:val="00897747"/>
    <w:rsid w:val="008A46F2"/>
    <w:rsid w:val="008A4DC5"/>
    <w:rsid w:val="008B1037"/>
    <w:rsid w:val="008B3686"/>
    <w:rsid w:val="008C3D92"/>
    <w:rsid w:val="008C4A60"/>
    <w:rsid w:val="008C7339"/>
    <w:rsid w:val="008C7574"/>
    <w:rsid w:val="008C7D1D"/>
    <w:rsid w:val="008D0687"/>
    <w:rsid w:val="008D6FB6"/>
    <w:rsid w:val="008E3D60"/>
    <w:rsid w:val="008E4AD9"/>
    <w:rsid w:val="008F15DF"/>
    <w:rsid w:val="008F4B62"/>
    <w:rsid w:val="009014E2"/>
    <w:rsid w:val="009031DC"/>
    <w:rsid w:val="00905885"/>
    <w:rsid w:val="00905F0C"/>
    <w:rsid w:val="009119AC"/>
    <w:rsid w:val="0091223F"/>
    <w:rsid w:val="0091531E"/>
    <w:rsid w:val="009153CC"/>
    <w:rsid w:val="009168B5"/>
    <w:rsid w:val="00920E95"/>
    <w:rsid w:val="009226E8"/>
    <w:rsid w:val="00925112"/>
    <w:rsid w:val="009309B2"/>
    <w:rsid w:val="00935518"/>
    <w:rsid w:val="00936617"/>
    <w:rsid w:val="00942912"/>
    <w:rsid w:val="009431CF"/>
    <w:rsid w:val="00944E20"/>
    <w:rsid w:val="00947B04"/>
    <w:rsid w:val="00950170"/>
    <w:rsid w:val="00953567"/>
    <w:rsid w:val="00957127"/>
    <w:rsid w:val="00961238"/>
    <w:rsid w:val="00964BC0"/>
    <w:rsid w:val="009655B0"/>
    <w:rsid w:val="009664BD"/>
    <w:rsid w:val="009677B1"/>
    <w:rsid w:val="00967A2D"/>
    <w:rsid w:val="00975712"/>
    <w:rsid w:val="0097609B"/>
    <w:rsid w:val="00983200"/>
    <w:rsid w:val="00996EAE"/>
    <w:rsid w:val="009A4484"/>
    <w:rsid w:val="009B1CA1"/>
    <w:rsid w:val="009B5515"/>
    <w:rsid w:val="009C270C"/>
    <w:rsid w:val="009C411F"/>
    <w:rsid w:val="009C6093"/>
    <w:rsid w:val="009C6CBA"/>
    <w:rsid w:val="009C78D7"/>
    <w:rsid w:val="009D246C"/>
    <w:rsid w:val="009D426D"/>
    <w:rsid w:val="009E21B7"/>
    <w:rsid w:val="009E3B3A"/>
    <w:rsid w:val="009E3F70"/>
    <w:rsid w:val="009E4B31"/>
    <w:rsid w:val="009E6F41"/>
    <w:rsid w:val="009F06E3"/>
    <w:rsid w:val="009F17A1"/>
    <w:rsid w:val="009F4CFC"/>
    <w:rsid w:val="009F56AE"/>
    <w:rsid w:val="009F5DA9"/>
    <w:rsid w:val="00A02B82"/>
    <w:rsid w:val="00A03B28"/>
    <w:rsid w:val="00A11A03"/>
    <w:rsid w:val="00A12395"/>
    <w:rsid w:val="00A20276"/>
    <w:rsid w:val="00A25E04"/>
    <w:rsid w:val="00A30039"/>
    <w:rsid w:val="00A30805"/>
    <w:rsid w:val="00A31D8D"/>
    <w:rsid w:val="00A324CA"/>
    <w:rsid w:val="00A34F43"/>
    <w:rsid w:val="00A364C3"/>
    <w:rsid w:val="00A36D5E"/>
    <w:rsid w:val="00A51026"/>
    <w:rsid w:val="00A53C3C"/>
    <w:rsid w:val="00A62AF7"/>
    <w:rsid w:val="00A633A8"/>
    <w:rsid w:val="00A63581"/>
    <w:rsid w:val="00A64A4E"/>
    <w:rsid w:val="00A64F70"/>
    <w:rsid w:val="00A66DBF"/>
    <w:rsid w:val="00A679BD"/>
    <w:rsid w:val="00A74FCE"/>
    <w:rsid w:val="00A7514B"/>
    <w:rsid w:val="00A80EA0"/>
    <w:rsid w:val="00A82B75"/>
    <w:rsid w:val="00A861E6"/>
    <w:rsid w:val="00A873B6"/>
    <w:rsid w:val="00A94505"/>
    <w:rsid w:val="00A95A8E"/>
    <w:rsid w:val="00AA1AF4"/>
    <w:rsid w:val="00AA4D23"/>
    <w:rsid w:val="00AA67C7"/>
    <w:rsid w:val="00AA71C3"/>
    <w:rsid w:val="00AB7DED"/>
    <w:rsid w:val="00AC0F9E"/>
    <w:rsid w:val="00AC1130"/>
    <w:rsid w:val="00AC65C6"/>
    <w:rsid w:val="00AD0B96"/>
    <w:rsid w:val="00AE0E61"/>
    <w:rsid w:val="00AE2C69"/>
    <w:rsid w:val="00AF0A2C"/>
    <w:rsid w:val="00AF1B1B"/>
    <w:rsid w:val="00AF47EB"/>
    <w:rsid w:val="00AF6F23"/>
    <w:rsid w:val="00B0082D"/>
    <w:rsid w:val="00B034FF"/>
    <w:rsid w:val="00B077BC"/>
    <w:rsid w:val="00B113F7"/>
    <w:rsid w:val="00B15848"/>
    <w:rsid w:val="00B16B3A"/>
    <w:rsid w:val="00B21A01"/>
    <w:rsid w:val="00B24D05"/>
    <w:rsid w:val="00B2627A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53A38"/>
    <w:rsid w:val="00B53D60"/>
    <w:rsid w:val="00B65F52"/>
    <w:rsid w:val="00B71807"/>
    <w:rsid w:val="00B72DFE"/>
    <w:rsid w:val="00B829D4"/>
    <w:rsid w:val="00B85F99"/>
    <w:rsid w:val="00B86B95"/>
    <w:rsid w:val="00B903D3"/>
    <w:rsid w:val="00BB081D"/>
    <w:rsid w:val="00BB096C"/>
    <w:rsid w:val="00BB2C6E"/>
    <w:rsid w:val="00BB4ADD"/>
    <w:rsid w:val="00BB6B39"/>
    <w:rsid w:val="00BC05C4"/>
    <w:rsid w:val="00BC503A"/>
    <w:rsid w:val="00BC53DA"/>
    <w:rsid w:val="00BC6653"/>
    <w:rsid w:val="00BC699A"/>
    <w:rsid w:val="00BD038C"/>
    <w:rsid w:val="00BD0681"/>
    <w:rsid w:val="00BE1623"/>
    <w:rsid w:val="00BE2E2C"/>
    <w:rsid w:val="00BE437B"/>
    <w:rsid w:val="00BE4413"/>
    <w:rsid w:val="00BE5663"/>
    <w:rsid w:val="00BF494F"/>
    <w:rsid w:val="00C00DEF"/>
    <w:rsid w:val="00C01217"/>
    <w:rsid w:val="00C0383A"/>
    <w:rsid w:val="00C04E26"/>
    <w:rsid w:val="00C07470"/>
    <w:rsid w:val="00C23ABF"/>
    <w:rsid w:val="00C24D9F"/>
    <w:rsid w:val="00C27011"/>
    <w:rsid w:val="00C270C6"/>
    <w:rsid w:val="00C271DD"/>
    <w:rsid w:val="00C27AF2"/>
    <w:rsid w:val="00C315C0"/>
    <w:rsid w:val="00C34BB9"/>
    <w:rsid w:val="00C3635F"/>
    <w:rsid w:val="00C4299B"/>
    <w:rsid w:val="00C451A5"/>
    <w:rsid w:val="00C519FC"/>
    <w:rsid w:val="00C52AB0"/>
    <w:rsid w:val="00C577E1"/>
    <w:rsid w:val="00C57FBD"/>
    <w:rsid w:val="00C710D9"/>
    <w:rsid w:val="00C74018"/>
    <w:rsid w:val="00C76311"/>
    <w:rsid w:val="00C8092D"/>
    <w:rsid w:val="00C83564"/>
    <w:rsid w:val="00C9079B"/>
    <w:rsid w:val="00C91546"/>
    <w:rsid w:val="00C927AA"/>
    <w:rsid w:val="00C9303D"/>
    <w:rsid w:val="00C97693"/>
    <w:rsid w:val="00CA04D4"/>
    <w:rsid w:val="00CA0ED7"/>
    <w:rsid w:val="00CA3EDD"/>
    <w:rsid w:val="00CA46B4"/>
    <w:rsid w:val="00CA60B1"/>
    <w:rsid w:val="00CA74D0"/>
    <w:rsid w:val="00CB16AB"/>
    <w:rsid w:val="00CB1C12"/>
    <w:rsid w:val="00CC2C34"/>
    <w:rsid w:val="00CC2C6E"/>
    <w:rsid w:val="00CC60FD"/>
    <w:rsid w:val="00CC67FD"/>
    <w:rsid w:val="00CC7006"/>
    <w:rsid w:val="00CD126F"/>
    <w:rsid w:val="00CD7D15"/>
    <w:rsid w:val="00CE088B"/>
    <w:rsid w:val="00CE4E70"/>
    <w:rsid w:val="00CE6F47"/>
    <w:rsid w:val="00CF16EA"/>
    <w:rsid w:val="00CF2C72"/>
    <w:rsid w:val="00CF5079"/>
    <w:rsid w:val="00D00CDE"/>
    <w:rsid w:val="00D00F45"/>
    <w:rsid w:val="00D04591"/>
    <w:rsid w:val="00D04F15"/>
    <w:rsid w:val="00D11B65"/>
    <w:rsid w:val="00D16D1C"/>
    <w:rsid w:val="00D2076F"/>
    <w:rsid w:val="00D374E3"/>
    <w:rsid w:val="00D37C59"/>
    <w:rsid w:val="00D46C22"/>
    <w:rsid w:val="00D520F8"/>
    <w:rsid w:val="00D52928"/>
    <w:rsid w:val="00D54121"/>
    <w:rsid w:val="00D573F7"/>
    <w:rsid w:val="00D670CE"/>
    <w:rsid w:val="00D716C3"/>
    <w:rsid w:val="00D7472F"/>
    <w:rsid w:val="00D811EE"/>
    <w:rsid w:val="00D84D68"/>
    <w:rsid w:val="00D90A2B"/>
    <w:rsid w:val="00D93378"/>
    <w:rsid w:val="00D93A65"/>
    <w:rsid w:val="00DA15BD"/>
    <w:rsid w:val="00DA1906"/>
    <w:rsid w:val="00DA2403"/>
    <w:rsid w:val="00DA4EAD"/>
    <w:rsid w:val="00DA620A"/>
    <w:rsid w:val="00DB1CAF"/>
    <w:rsid w:val="00DB7AA4"/>
    <w:rsid w:val="00DD0F9E"/>
    <w:rsid w:val="00DD3295"/>
    <w:rsid w:val="00DD33F7"/>
    <w:rsid w:val="00DF1A00"/>
    <w:rsid w:val="00E041B3"/>
    <w:rsid w:val="00E2280F"/>
    <w:rsid w:val="00E22B0C"/>
    <w:rsid w:val="00E249DF"/>
    <w:rsid w:val="00E2597B"/>
    <w:rsid w:val="00E3395E"/>
    <w:rsid w:val="00E40DE8"/>
    <w:rsid w:val="00E45875"/>
    <w:rsid w:val="00E50463"/>
    <w:rsid w:val="00E514CB"/>
    <w:rsid w:val="00E52866"/>
    <w:rsid w:val="00E53415"/>
    <w:rsid w:val="00E6219E"/>
    <w:rsid w:val="00E65FCD"/>
    <w:rsid w:val="00E677D6"/>
    <w:rsid w:val="00E7379D"/>
    <w:rsid w:val="00E73ACA"/>
    <w:rsid w:val="00E75B9B"/>
    <w:rsid w:val="00E829B2"/>
    <w:rsid w:val="00E914CD"/>
    <w:rsid w:val="00E918C3"/>
    <w:rsid w:val="00E969BF"/>
    <w:rsid w:val="00EA276A"/>
    <w:rsid w:val="00EB33C0"/>
    <w:rsid w:val="00EB5006"/>
    <w:rsid w:val="00EB60CA"/>
    <w:rsid w:val="00EC495B"/>
    <w:rsid w:val="00EC68C9"/>
    <w:rsid w:val="00EC7820"/>
    <w:rsid w:val="00EC7B5C"/>
    <w:rsid w:val="00ED0DE9"/>
    <w:rsid w:val="00EE146B"/>
    <w:rsid w:val="00EE17BC"/>
    <w:rsid w:val="00EE1F61"/>
    <w:rsid w:val="00EE49B5"/>
    <w:rsid w:val="00EF3E8C"/>
    <w:rsid w:val="00EF68B9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418C2"/>
    <w:rsid w:val="00F42575"/>
    <w:rsid w:val="00F4339E"/>
    <w:rsid w:val="00F44AEC"/>
    <w:rsid w:val="00F45114"/>
    <w:rsid w:val="00F538C7"/>
    <w:rsid w:val="00F53D37"/>
    <w:rsid w:val="00F555D5"/>
    <w:rsid w:val="00F56DEB"/>
    <w:rsid w:val="00F633A5"/>
    <w:rsid w:val="00F63E5F"/>
    <w:rsid w:val="00F64E10"/>
    <w:rsid w:val="00F6514B"/>
    <w:rsid w:val="00F70698"/>
    <w:rsid w:val="00F72D7F"/>
    <w:rsid w:val="00F74BA0"/>
    <w:rsid w:val="00F75C1B"/>
    <w:rsid w:val="00F82770"/>
    <w:rsid w:val="00F8677B"/>
    <w:rsid w:val="00F95C0E"/>
    <w:rsid w:val="00FA0163"/>
    <w:rsid w:val="00FA0D46"/>
    <w:rsid w:val="00FA2DDE"/>
    <w:rsid w:val="00FA3C78"/>
    <w:rsid w:val="00FA485D"/>
    <w:rsid w:val="00FA7116"/>
    <w:rsid w:val="00FB0315"/>
    <w:rsid w:val="00FB3A8E"/>
    <w:rsid w:val="00FB6848"/>
    <w:rsid w:val="00FB77EC"/>
    <w:rsid w:val="00FC1630"/>
    <w:rsid w:val="00FC4323"/>
    <w:rsid w:val="00FD01C4"/>
    <w:rsid w:val="00FD27C4"/>
    <w:rsid w:val="00FD358C"/>
    <w:rsid w:val="00FD39B4"/>
    <w:rsid w:val="00FD6F0D"/>
    <w:rsid w:val="00FD79A3"/>
    <w:rsid w:val="00FF49B5"/>
    <w:rsid w:val="00FF49E8"/>
    <w:rsid w:val="00FF4D43"/>
    <w:rsid w:val="00FF682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ECC06"/>
  <w15:docId w15:val="{5035E5B1-12A2-4847-A4B9-1D61983A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Cambria" w:eastAsia="MS Gothic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4627-038C-4810-B5DE-6181B107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2601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***;Miroslaw.Siemieniec@plk-sa.pl</dc:creator>
  <cp:lastModifiedBy>Błażejczyk Marta</cp:lastModifiedBy>
  <cp:revision>3</cp:revision>
  <cp:lastPrinted>2015-04-27T14:20:00Z</cp:lastPrinted>
  <dcterms:created xsi:type="dcterms:W3CDTF">2015-06-29T09:39:00Z</dcterms:created>
  <dcterms:modified xsi:type="dcterms:W3CDTF">2015-06-29T12:19:00Z</dcterms:modified>
</cp:coreProperties>
</file>