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730557E6" w:rsidR="008542C9" w:rsidRPr="00CD3D15" w:rsidRDefault="000A7728" w:rsidP="00CD3D15">
      <w:pPr>
        <w:spacing w:after="0" w:line="360" w:lineRule="auto"/>
        <w:jc w:val="right"/>
        <w:rPr>
          <w:rFonts w:ascii="Arial" w:hAnsi="Arial" w:cs="Arial"/>
        </w:rPr>
      </w:pPr>
      <w:r w:rsidRPr="00CD3D15">
        <w:rPr>
          <w:rFonts w:ascii="Arial" w:hAnsi="Arial" w:cs="Arial"/>
        </w:rPr>
        <w:t>Warszawa</w:t>
      </w:r>
      <w:r w:rsidR="008105AE" w:rsidRPr="00CD3D15">
        <w:rPr>
          <w:rFonts w:ascii="Arial" w:hAnsi="Arial" w:cs="Arial"/>
        </w:rPr>
        <w:t xml:space="preserve">, </w:t>
      </w:r>
      <w:r w:rsidR="00D944E9">
        <w:rPr>
          <w:rFonts w:ascii="Arial" w:hAnsi="Arial" w:cs="Arial"/>
        </w:rPr>
        <w:t xml:space="preserve"> 1</w:t>
      </w:r>
      <w:r w:rsidR="00B74C13">
        <w:rPr>
          <w:rFonts w:ascii="Arial" w:hAnsi="Arial" w:cs="Arial"/>
        </w:rPr>
        <w:t>3</w:t>
      </w:r>
      <w:r w:rsidR="00D944E9">
        <w:rPr>
          <w:rFonts w:ascii="Arial" w:hAnsi="Arial" w:cs="Arial"/>
        </w:rPr>
        <w:t xml:space="preserve"> sierpnia </w:t>
      </w:r>
      <w:r w:rsidRPr="00CD3D15">
        <w:rPr>
          <w:rFonts w:ascii="Arial" w:hAnsi="Arial" w:cs="Arial"/>
        </w:rPr>
        <w:t>201</w:t>
      </w:r>
      <w:r w:rsidR="006D6E6C" w:rsidRPr="00CD3D15">
        <w:rPr>
          <w:rFonts w:ascii="Arial" w:hAnsi="Arial" w:cs="Arial"/>
        </w:rPr>
        <w:t>5</w:t>
      </w:r>
      <w:r w:rsidR="00E17B65" w:rsidRPr="00CD3D15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14:paraId="688AED46" w14:textId="77777777" w:rsidR="00862F22" w:rsidRPr="00CD3D15" w:rsidRDefault="00862F22" w:rsidP="00B1566C">
      <w:pPr>
        <w:spacing w:after="0" w:line="360" w:lineRule="auto"/>
        <w:jc w:val="both"/>
        <w:rPr>
          <w:rFonts w:ascii="Arial" w:hAnsi="Arial" w:cs="Arial"/>
          <w:b/>
        </w:rPr>
      </w:pPr>
    </w:p>
    <w:p w14:paraId="082ACC20" w14:textId="77777777" w:rsidR="00BA0980" w:rsidRDefault="00BA0980" w:rsidP="00B1566C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006F62">
        <w:rPr>
          <w:rFonts w:ascii="Arial" w:hAnsi="Arial" w:cs="Arial"/>
          <w:b/>
        </w:rPr>
        <w:t>Informacja prasowa</w:t>
      </w:r>
    </w:p>
    <w:p w14:paraId="5BF49D4A" w14:textId="77777777" w:rsidR="00B74C13" w:rsidRPr="00D80DAD" w:rsidRDefault="00B74C13" w:rsidP="00B1566C">
      <w:pPr>
        <w:spacing w:after="0" w:line="360" w:lineRule="auto"/>
        <w:jc w:val="both"/>
        <w:rPr>
          <w:rFonts w:ascii="Arial" w:hAnsi="Arial" w:cs="Arial"/>
          <w:b/>
        </w:rPr>
      </w:pPr>
      <w:r w:rsidRPr="00D80DAD">
        <w:rPr>
          <w:rFonts w:ascii="Arial" w:hAnsi="Arial" w:cs="Arial"/>
          <w:b/>
        </w:rPr>
        <w:t xml:space="preserve">Utrzymanie </w:t>
      </w:r>
      <w:r>
        <w:rPr>
          <w:rFonts w:ascii="Arial" w:hAnsi="Arial" w:cs="Arial"/>
          <w:b/>
        </w:rPr>
        <w:t xml:space="preserve">linii kolejowych </w:t>
      </w:r>
      <w:r w:rsidRPr="00D80DAD">
        <w:rPr>
          <w:rFonts w:ascii="Arial" w:hAnsi="Arial" w:cs="Arial"/>
          <w:b/>
        </w:rPr>
        <w:t xml:space="preserve">tak ważne jak inwestycje </w:t>
      </w:r>
    </w:p>
    <w:p w14:paraId="5243112C" w14:textId="77777777" w:rsidR="00B74C13" w:rsidRPr="000D76FA" w:rsidRDefault="00B74C13" w:rsidP="00B1566C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Dokładnie o</w:t>
      </w:r>
      <w:r w:rsidRPr="000D76FA">
        <w:rPr>
          <w:rFonts w:ascii="Arial" w:hAnsi="Arial" w:cs="Arial"/>
          <w:b/>
        </w:rPr>
        <w:t xml:space="preserve">kreślone </w:t>
      </w:r>
      <w:r>
        <w:rPr>
          <w:rFonts w:ascii="Arial" w:hAnsi="Arial" w:cs="Arial"/>
          <w:b/>
        </w:rPr>
        <w:t xml:space="preserve">parametry i </w:t>
      </w:r>
      <w:r w:rsidRPr="000D76FA">
        <w:rPr>
          <w:rFonts w:ascii="Arial" w:hAnsi="Arial" w:cs="Arial"/>
          <w:b/>
        </w:rPr>
        <w:t xml:space="preserve">kategorie utrzymania </w:t>
      </w:r>
      <w:r>
        <w:rPr>
          <w:rFonts w:ascii="Arial" w:hAnsi="Arial" w:cs="Arial"/>
          <w:b/>
        </w:rPr>
        <w:t xml:space="preserve">wszystkich </w:t>
      </w:r>
      <w:r w:rsidRPr="000D76FA">
        <w:rPr>
          <w:rFonts w:ascii="Arial" w:hAnsi="Arial" w:cs="Arial"/>
          <w:b/>
        </w:rPr>
        <w:t xml:space="preserve">linii kolejowych </w:t>
      </w:r>
      <w:r>
        <w:rPr>
          <w:rFonts w:ascii="Arial" w:hAnsi="Arial" w:cs="Arial"/>
          <w:b/>
        </w:rPr>
        <w:t>oraz</w:t>
      </w:r>
      <w:r w:rsidRPr="000D76FA">
        <w:rPr>
          <w:rFonts w:ascii="Arial" w:hAnsi="Arial" w:cs="Arial"/>
          <w:b/>
        </w:rPr>
        <w:t xml:space="preserve"> ustalony </w:t>
      </w:r>
      <w:r>
        <w:rPr>
          <w:rFonts w:ascii="Arial" w:hAnsi="Arial" w:cs="Arial"/>
          <w:b/>
        </w:rPr>
        <w:t xml:space="preserve">na </w:t>
      </w:r>
      <w:r w:rsidRPr="000D76FA">
        <w:rPr>
          <w:rFonts w:ascii="Arial" w:hAnsi="Arial" w:cs="Arial"/>
          <w:b/>
        </w:rPr>
        <w:t xml:space="preserve">8 lat zakres </w:t>
      </w:r>
      <w:r>
        <w:rPr>
          <w:rFonts w:ascii="Arial" w:hAnsi="Arial" w:cs="Arial"/>
          <w:b/>
        </w:rPr>
        <w:t xml:space="preserve">prac – </w:t>
      </w:r>
      <w:r w:rsidRPr="000D76FA">
        <w:rPr>
          <w:rFonts w:ascii="Arial" w:hAnsi="Arial" w:cs="Arial"/>
          <w:b/>
        </w:rPr>
        <w:t>PLK i MIR proponuj</w:t>
      </w:r>
      <w:r w:rsidRPr="00B74C13">
        <w:rPr>
          <w:rFonts w:ascii="Arial" w:hAnsi="Arial" w:cs="Arial"/>
          <w:b/>
        </w:rPr>
        <w:t>ą</w:t>
      </w:r>
      <w:r w:rsidRPr="000D76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tzw. </w:t>
      </w:r>
      <w:r w:rsidRPr="000D76FA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>ieloletni program utrzymaniowy. Jego realizacja zapewni</w:t>
      </w:r>
      <w:r w:rsidRPr="000D76FA">
        <w:rPr>
          <w:rFonts w:ascii="Arial" w:hAnsi="Arial" w:cs="Arial"/>
          <w:b/>
        </w:rPr>
        <w:t xml:space="preserve"> klientom kolei wysoką jakość usług przewozowych</w:t>
      </w:r>
      <w:r>
        <w:rPr>
          <w:rFonts w:ascii="Arial" w:hAnsi="Arial" w:cs="Arial"/>
          <w:b/>
        </w:rPr>
        <w:t>.</w:t>
      </w:r>
    </w:p>
    <w:p w14:paraId="3289322B" w14:textId="77777777" w:rsidR="00B1566C" w:rsidRDefault="00B1566C" w:rsidP="00B1566C">
      <w:pPr>
        <w:spacing w:after="0" w:line="360" w:lineRule="auto"/>
        <w:jc w:val="both"/>
        <w:rPr>
          <w:rFonts w:ascii="Arial" w:hAnsi="Arial" w:cs="Arial"/>
        </w:rPr>
      </w:pPr>
    </w:p>
    <w:p w14:paraId="71F6B766" w14:textId="35E57F7C" w:rsidR="00B74C13" w:rsidRDefault="00B74C13" w:rsidP="00B1566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4 lat rekordowo rosną wydatki PKP Polskich Linii Kolejowych na inwestycje. Ponad 7 mld zł przeznaczone w 2014 roku na modernizacje torów, stacji i peronów, to o ponad jedną trzecią więcej, niż wydatki na ten cel z roku 2013. Standard linii kolejowych systematycznie się poprawia, rośnie prędkość pociągów, skracają się czasy przejazdu. PKP PLK, jako odpowiedzialny zarządca infrastruktury musi w co najmniej równym stopniu dbać o inwestycje, jak i o właściwe utrzymanie zmodernizowanych linii. Cele i zasady utrzymania linii kolejowych zapisano </w:t>
      </w:r>
      <w:r>
        <w:rPr>
          <w:rFonts w:ascii="Arial" w:hAnsi="Arial" w:cs="Arial"/>
        </w:rPr>
        <w:br/>
        <w:t xml:space="preserve">w uzgadnianym właśnie z Ministerstwem Infrastruktury i Rozwoju dokumencie - </w:t>
      </w:r>
      <w:r w:rsidRPr="00D80DAD">
        <w:rPr>
          <w:rFonts w:ascii="Arial" w:hAnsi="Arial" w:cs="Arial"/>
          <w:b/>
        </w:rPr>
        <w:t>„Pomoc państwa w zakresie finansowania kosztów zarz</w:t>
      </w:r>
      <w:r>
        <w:rPr>
          <w:rFonts w:ascii="Arial" w:hAnsi="Arial" w:cs="Arial"/>
          <w:b/>
        </w:rPr>
        <w:t>ą</w:t>
      </w:r>
      <w:r w:rsidRPr="00D80DAD">
        <w:rPr>
          <w:rFonts w:ascii="Arial" w:hAnsi="Arial" w:cs="Arial"/>
          <w:b/>
        </w:rPr>
        <w:t>dzania infrastrukturą kolejową, w tym jej utrzymania i remontów na lata 2016 – 2023”</w:t>
      </w:r>
      <w:r>
        <w:rPr>
          <w:rFonts w:ascii="Arial" w:hAnsi="Arial" w:cs="Arial"/>
          <w:b/>
        </w:rPr>
        <w:t xml:space="preserve">. Dokument omówiono </w:t>
      </w:r>
      <w:r>
        <w:rPr>
          <w:rFonts w:ascii="Arial" w:hAnsi="Arial" w:cs="Arial"/>
        </w:rPr>
        <w:t>12 sierpnia w Warszawie na konferencji prezentującej założenia programu wieloletniego oraz omówiono wstępne wnioski z konsultacji.</w:t>
      </w:r>
    </w:p>
    <w:p w14:paraId="20E6ABE8" w14:textId="40588DFD" w:rsidR="00B74C13" w:rsidRDefault="00B74C13" w:rsidP="00B1566C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</w:t>
      </w:r>
      <w:r w:rsidRPr="00221234">
        <w:rPr>
          <w:rFonts w:ascii="Arial" w:hAnsi="Arial" w:cs="Arial"/>
        </w:rPr>
        <w:t xml:space="preserve">rogram </w:t>
      </w:r>
      <w:r>
        <w:rPr>
          <w:rFonts w:ascii="Arial" w:hAnsi="Arial" w:cs="Arial"/>
        </w:rPr>
        <w:t>prezentuje kompleksowe podejście do zapewnienia wysokiej jakości i rozwoju infrastruktury kolejowej. O</w:t>
      </w:r>
      <w:r w:rsidRPr="00221234">
        <w:rPr>
          <w:rFonts w:ascii="Arial" w:hAnsi="Arial" w:cs="Arial"/>
        </w:rPr>
        <w:t xml:space="preserve">bejmuje </w:t>
      </w:r>
      <w:r>
        <w:rPr>
          <w:rFonts w:ascii="Arial" w:hAnsi="Arial" w:cs="Arial"/>
        </w:rPr>
        <w:t xml:space="preserve">on propozycje </w:t>
      </w:r>
      <w:r w:rsidRPr="00221234">
        <w:rPr>
          <w:rFonts w:ascii="Arial" w:hAnsi="Arial" w:cs="Arial"/>
        </w:rPr>
        <w:t>finansowani</w:t>
      </w:r>
      <w:r>
        <w:rPr>
          <w:rFonts w:ascii="Arial" w:hAnsi="Arial" w:cs="Arial"/>
        </w:rPr>
        <w:t>a</w:t>
      </w:r>
      <w:r w:rsidRPr="00221234">
        <w:rPr>
          <w:rFonts w:ascii="Arial" w:hAnsi="Arial" w:cs="Arial"/>
        </w:rPr>
        <w:t xml:space="preserve"> kosztów zarządzania oraz utrzymania i remontów infrastruktury. Jego realizacja pozwoli na likwidacj</w:t>
      </w:r>
      <w:r>
        <w:rPr>
          <w:rFonts w:ascii="Arial" w:hAnsi="Arial" w:cs="Arial"/>
        </w:rPr>
        <w:t>ę części</w:t>
      </w:r>
      <w:r w:rsidRPr="00221234">
        <w:rPr>
          <w:rFonts w:ascii="Arial" w:hAnsi="Arial" w:cs="Arial"/>
        </w:rPr>
        <w:t xml:space="preserve"> zaległości </w:t>
      </w:r>
      <w:r>
        <w:rPr>
          <w:rFonts w:ascii="Arial" w:hAnsi="Arial" w:cs="Arial"/>
        </w:rPr>
        <w:br/>
      </w:r>
      <w:r w:rsidRPr="00221234">
        <w:rPr>
          <w:rFonts w:ascii="Arial" w:hAnsi="Arial" w:cs="Arial"/>
        </w:rPr>
        <w:t>w naprawie infrastruktury</w:t>
      </w:r>
      <w:r>
        <w:rPr>
          <w:rFonts w:ascii="Arial" w:hAnsi="Arial" w:cs="Arial"/>
        </w:rPr>
        <w:t xml:space="preserve"> na liniach nie podlegających modernizacji przed 2023 r.</w:t>
      </w:r>
      <w:r w:rsidRPr="00221234">
        <w:rPr>
          <w:rFonts w:ascii="Arial" w:hAnsi="Arial" w:cs="Arial"/>
        </w:rPr>
        <w:t>, wynikając</w:t>
      </w:r>
      <w:r>
        <w:rPr>
          <w:rFonts w:ascii="Arial" w:hAnsi="Arial" w:cs="Arial"/>
        </w:rPr>
        <w:t>ych</w:t>
      </w:r>
      <w:r w:rsidRPr="00221234">
        <w:rPr>
          <w:rFonts w:ascii="Arial" w:hAnsi="Arial" w:cs="Arial"/>
        </w:rPr>
        <w:t xml:space="preserve"> z niewystarczającego finansowania przez wiele lat i </w:t>
      </w:r>
      <w:r w:rsidRPr="00221234">
        <w:rPr>
          <w:rFonts w:ascii="Arial" w:hAnsi="Arial" w:cs="Arial"/>
          <w:bCs/>
        </w:rPr>
        <w:t>wzmocnienie pozycji konkurencyjnej transportu kolejowego</w:t>
      </w:r>
      <w:r>
        <w:rPr>
          <w:rFonts w:ascii="Arial" w:hAnsi="Arial" w:cs="Arial"/>
          <w:bCs/>
        </w:rPr>
        <w:t>.</w:t>
      </w:r>
    </w:p>
    <w:p w14:paraId="4C5DB3D4" w14:textId="77777777" w:rsidR="00B74C13" w:rsidRDefault="00B74C13" w:rsidP="00B1566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 został opracowany przez Ministerstwo Infrastruktury i Rozwoju oraz PKP Polskie Linie Kolejowe S.A. W wielomiesięcznych pracach z obu stron uczestniczyło w nim kilkudziesięciu ekspertów branżowych.</w:t>
      </w:r>
    </w:p>
    <w:p w14:paraId="41C8AFF8" w14:textId="77777777" w:rsidR="00B74C13" w:rsidRPr="0038464E" w:rsidRDefault="00B74C13" w:rsidP="00B1566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Pr="00F869CB">
        <w:rPr>
          <w:rFonts w:ascii="Arial" w:hAnsi="Arial" w:cs="Arial"/>
          <w:i/>
        </w:rPr>
        <w:t xml:space="preserve">Program </w:t>
      </w:r>
      <w:r>
        <w:rPr>
          <w:rFonts w:ascii="Arial" w:hAnsi="Arial" w:cs="Arial"/>
          <w:i/>
        </w:rPr>
        <w:t xml:space="preserve">dotyczy zarządzania infrastrukturą do 2023 r., w tym utrzymania linii i </w:t>
      </w:r>
      <w:r w:rsidRPr="00F869CB">
        <w:rPr>
          <w:rFonts w:ascii="Arial" w:hAnsi="Arial" w:cs="Arial"/>
          <w:i/>
        </w:rPr>
        <w:t>jest komplementarny z Krajowym Programem Kolejowym. Jego</w:t>
      </w:r>
      <w:r>
        <w:rPr>
          <w:rFonts w:ascii="Arial" w:hAnsi="Arial" w:cs="Arial"/>
        </w:rPr>
        <w:t xml:space="preserve"> p</w:t>
      </w:r>
      <w:r w:rsidRPr="00221234">
        <w:rPr>
          <w:rFonts w:ascii="Arial" w:hAnsi="Arial" w:cs="Arial"/>
          <w:bCs/>
          <w:i/>
        </w:rPr>
        <w:t>rzyjęcie zapewni stabilne finansowanie działalności związanej z zarządzaniem infrastrukturą kolejową. Możliwe będzie osiągnięcie i utrzymanie trwałych i przewidywalnych parametrów technicznych infrastruktury</w:t>
      </w:r>
      <w:r>
        <w:rPr>
          <w:rFonts w:ascii="Arial" w:hAnsi="Arial" w:cs="Arial"/>
          <w:bCs/>
          <w:i/>
        </w:rPr>
        <w:t xml:space="preserve"> - skrócenie czasu przewozu pasażerów i towarów</w:t>
      </w:r>
      <w:r w:rsidRPr="00221234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oraz </w:t>
      </w:r>
      <w:r w:rsidRPr="00221234">
        <w:rPr>
          <w:rFonts w:ascii="Arial" w:hAnsi="Arial" w:cs="Arial"/>
          <w:bCs/>
          <w:i/>
        </w:rPr>
        <w:t xml:space="preserve">zwiększenie bezpieczeństwa. W efekcie </w:t>
      </w:r>
      <w:r w:rsidRPr="00221234">
        <w:rPr>
          <w:rFonts w:ascii="Arial" w:hAnsi="Arial" w:cs="Arial"/>
          <w:bCs/>
          <w:i/>
        </w:rPr>
        <w:lastRenderedPageBreak/>
        <w:t>poprawi się oferta zarządcy dla przewoźników kolejowych oraz podniesie się poziom usług świadczonych klientom i standard infrastruktur</w:t>
      </w:r>
      <w:r>
        <w:rPr>
          <w:rFonts w:ascii="Arial" w:hAnsi="Arial" w:cs="Arial"/>
          <w:bCs/>
          <w:i/>
        </w:rPr>
        <w:t>y</w:t>
      </w:r>
      <w:r w:rsidRPr="00221234">
        <w:rPr>
          <w:rFonts w:ascii="Arial" w:hAnsi="Arial" w:cs="Arial"/>
          <w:bCs/>
          <w:i/>
        </w:rPr>
        <w:t xml:space="preserve"> pasażerskiej, w tym dla osób niepełnosprawnych</w:t>
      </w:r>
      <w:r w:rsidRPr="002F4CDC">
        <w:rPr>
          <w:rFonts w:ascii="Arial" w:hAnsi="Arial" w:cs="Arial"/>
          <w:bCs/>
        </w:rPr>
        <w:t xml:space="preserve"> – mówi </w:t>
      </w:r>
      <w:r>
        <w:rPr>
          <w:rFonts w:ascii="Arial" w:hAnsi="Arial" w:cs="Arial"/>
        </w:rPr>
        <w:t xml:space="preserve">Piotr Wyborski członek Zarządu PKP Polskie Linie Kolejowe S.A. </w:t>
      </w:r>
    </w:p>
    <w:p w14:paraId="4B13A2C5" w14:textId="204C09DD" w:rsidR="00B74C13" w:rsidRPr="00D80DAD" w:rsidRDefault="00B74C13" w:rsidP="00B1566C">
      <w:pPr>
        <w:spacing w:after="0" w:line="360" w:lineRule="auto"/>
        <w:jc w:val="both"/>
        <w:rPr>
          <w:rFonts w:ascii="Arial" w:hAnsi="Arial" w:cs="Arial"/>
        </w:rPr>
      </w:pPr>
      <w:r w:rsidRPr="00D80DAD">
        <w:rPr>
          <w:rFonts w:ascii="Arial" w:hAnsi="Arial" w:cs="Arial"/>
          <w:bCs/>
        </w:rPr>
        <w:t xml:space="preserve">W ramach przygotowywania </w:t>
      </w:r>
      <w:r w:rsidRPr="007F1F99">
        <w:rPr>
          <w:rFonts w:ascii="Arial" w:hAnsi="Arial" w:cs="Arial"/>
          <w:bCs/>
          <w:i/>
        </w:rPr>
        <w:t>Programu</w:t>
      </w:r>
      <w:r w:rsidRPr="00D80DAD">
        <w:rPr>
          <w:rFonts w:ascii="Arial" w:hAnsi="Arial" w:cs="Arial"/>
          <w:bCs/>
        </w:rPr>
        <w:t xml:space="preserve"> analizą objęto wszystkie odcinki linii kolejowych (1653) będące w zarządzie PLK i uwzględniono wszystkie branże techniczne oraz rodzaje urządzeń </w:t>
      </w:r>
      <w:r>
        <w:rPr>
          <w:rFonts w:ascii="Arial" w:hAnsi="Arial" w:cs="Arial"/>
          <w:bCs/>
        </w:rPr>
        <w:br/>
      </w:r>
      <w:r w:rsidRPr="00D80DAD">
        <w:rPr>
          <w:rFonts w:ascii="Arial" w:hAnsi="Arial" w:cs="Arial"/>
          <w:bCs/>
        </w:rPr>
        <w:t xml:space="preserve">i obiektów na liniach. Dla każdego odcinka linii określono kluczowe charakterystyki, w tym m.in.: wielkość i częstotliwość przewozów, prędkość techniczną, znaczenie dla ruchu międzynarodowego i krajowego. Na podstawie analizy przypisano odcinkom linii odpowiednio pięć kategorii utrzymania. </w:t>
      </w:r>
    </w:p>
    <w:p w14:paraId="4B584C10" w14:textId="77777777" w:rsidR="00B74C13" w:rsidRDefault="00B74C13" w:rsidP="00B1566C">
      <w:pPr>
        <w:spacing w:after="0" w:line="360" w:lineRule="auto"/>
        <w:jc w:val="both"/>
        <w:rPr>
          <w:rFonts w:ascii="Arial" w:hAnsi="Arial" w:cs="Arial"/>
          <w:bCs/>
        </w:rPr>
      </w:pPr>
      <w:r w:rsidRPr="000D76FA">
        <w:rPr>
          <w:rFonts w:ascii="Arial" w:hAnsi="Arial" w:cs="Arial"/>
          <w:b/>
          <w:bCs/>
        </w:rPr>
        <w:t>Efektami przyjęcia programu będzie</w:t>
      </w:r>
      <w:r>
        <w:rPr>
          <w:rFonts w:ascii="Arial" w:hAnsi="Arial" w:cs="Arial"/>
          <w:bCs/>
        </w:rPr>
        <w:t xml:space="preserve"> dla całego okresu 2016 – 2023 m.in. oszczędność około 20 mld zł. (szacunki w oparciu o Niebieska Księgę dla transportu kolejowego) z tytułu krótszego czasu przejazdu pasażerów, przewozu towarów, ograniczenia negatywnych skutków oddziaływania na środowisko </w:t>
      </w:r>
    </w:p>
    <w:p w14:paraId="6889FED5" w14:textId="19B9BAD9" w:rsidR="00B74C13" w:rsidRDefault="00B74C13" w:rsidP="00B1566C">
      <w:pPr>
        <w:spacing w:after="0" w:line="360" w:lineRule="auto"/>
        <w:jc w:val="both"/>
        <w:rPr>
          <w:rFonts w:ascii="Arial" w:hAnsi="Arial" w:cs="Arial"/>
        </w:rPr>
      </w:pPr>
      <w:r w:rsidRPr="001D5761">
        <w:rPr>
          <w:rFonts w:ascii="Arial" w:hAnsi="Arial" w:cs="Arial"/>
          <w:b/>
        </w:rPr>
        <w:t xml:space="preserve">W konferencji uczestniczyli </w:t>
      </w:r>
      <w:r w:rsidRPr="0038464E">
        <w:rPr>
          <w:rFonts w:ascii="Arial" w:hAnsi="Arial" w:cs="Arial"/>
        </w:rPr>
        <w:t>przedstawiciele przewoźników, zarządców</w:t>
      </w:r>
      <w:r>
        <w:rPr>
          <w:rFonts w:ascii="Arial" w:hAnsi="Arial" w:cs="Arial"/>
        </w:rPr>
        <w:t xml:space="preserve"> infrastruktury, wykonawców, naukowcy. Uczestnicy podkreślali, że program jest bardzo ważny i niezbędny dla nowoczesnej gospodarki, ponieważ pozwoli zapewnić oczekiwaną jakość infrastruktury, a tym samym właściwy standard obsługi przewozów pasażerskich i towarowych. Zwracano uwagę na dobrze uzasadniony podział na kategorie oraz wskazanie przez zarządcę infrastruktury priorytetów działań. Wykonawcy byli w szczególności zainteresowani wzrostem wartości kontraktów utrzymaniowych zlecanych na zewnątrz. </w:t>
      </w:r>
    </w:p>
    <w:p w14:paraId="39BE7E00" w14:textId="156ADC41" w:rsidR="00B74C13" w:rsidRPr="00006F62" w:rsidRDefault="00B74C13" w:rsidP="00B74C13">
      <w:pPr>
        <w:spacing w:after="0" w:line="360" w:lineRule="auto"/>
        <w:jc w:val="both"/>
        <w:rPr>
          <w:rFonts w:ascii="Arial" w:hAnsi="Arial" w:cs="Arial"/>
          <w:b/>
        </w:rPr>
      </w:pPr>
    </w:p>
    <w:p w14:paraId="770BC4E6" w14:textId="77777777" w:rsidR="00D529E5" w:rsidRPr="00F64184" w:rsidRDefault="00D529E5" w:rsidP="00F64184">
      <w:pPr>
        <w:ind w:left="6372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3E7531C2" w14:textId="77777777" w:rsidR="00F64184" w:rsidRDefault="00F64184" w:rsidP="00F64184">
      <w:pPr>
        <w:ind w:left="6372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3102ACA7" w14:textId="77777777" w:rsidR="00F64184" w:rsidRDefault="00F64184" w:rsidP="00F64184">
      <w:pPr>
        <w:ind w:left="6372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4EA65FF4" w14:textId="77777777" w:rsidR="00F64184" w:rsidRDefault="00F64184" w:rsidP="00251F8F">
      <w:pPr>
        <w:spacing w:after="0" w:line="360" w:lineRule="auto"/>
        <w:ind w:left="6372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55818988" w14:textId="37502181" w:rsidR="00C0053D" w:rsidRPr="00F64184" w:rsidRDefault="00134937" w:rsidP="00251F8F">
      <w:pPr>
        <w:spacing w:after="0" w:line="360" w:lineRule="auto"/>
        <w:contextualSpacing/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eastAsia="pl-PL"/>
        </w:rPr>
      </w:pPr>
      <w:r w:rsidRPr="00F64184">
        <w:rPr>
          <w:rStyle w:val="Pogrubienie"/>
          <w:rFonts w:ascii="Arial" w:hAnsi="Arial" w:cs="Arial"/>
          <w:color w:val="000000"/>
          <w:sz w:val="20"/>
          <w:szCs w:val="20"/>
        </w:rPr>
        <w:t>Kontakt dla mediów:</w:t>
      </w:r>
      <w:r w:rsidRPr="00F64184">
        <w:rPr>
          <w:rFonts w:ascii="Arial" w:hAnsi="Arial" w:cs="Arial"/>
          <w:color w:val="000000"/>
          <w:sz w:val="20"/>
          <w:szCs w:val="20"/>
        </w:rPr>
        <w:br/>
      </w:r>
      <w:r w:rsidR="00006F62">
        <w:rPr>
          <w:rFonts w:ascii="Arial" w:eastAsiaTheme="minorEastAsia" w:hAnsi="Arial" w:cs="Arial"/>
          <w:b/>
          <w:noProof/>
          <w:color w:val="000000"/>
          <w:sz w:val="20"/>
          <w:szCs w:val="20"/>
          <w:lang w:eastAsia="pl-PL"/>
        </w:rPr>
        <w:t>Mirosław Siemieniec</w:t>
      </w:r>
    </w:p>
    <w:p w14:paraId="7C7711B8" w14:textId="7BEC94E7" w:rsidR="00251F8F" w:rsidRDefault="000C0FF4" w:rsidP="00251F8F">
      <w:pPr>
        <w:spacing w:after="0" w:line="360" w:lineRule="auto"/>
        <w:ind w:left="6372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Rzecznik </w:t>
      </w:r>
      <w:r w:rsidR="00251F8F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prasowy</w:t>
      </w:r>
    </w:p>
    <w:p w14:paraId="49EC321E" w14:textId="7EEFC823" w:rsidR="00C0053D" w:rsidRPr="00F64184" w:rsidRDefault="00C0053D" w:rsidP="00251F8F">
      <w:pPr>
        <w:spacing w:after="0" w:line="360" w:lineRule="auto"/>
        <w:ind w:left="6372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PKP Polskie Linie Kolejowe S.A.</w:t>
      </w:r>
    </w:p>
    <w:p w14:paraId="0C6638A2" w14:textId="2F788AE5" w:rsidR="00C0053D" w:rsidRPr="00F64184" w:rsidRDefault="003F02CB" w:rsidP="00251F8F">
      <w:pPr>
        <w:spacing w:after="0" w:line="360" w:lineRule="auto"/>
        <w:ind w:left="6372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hyperlink r:id="rId8" w:history="1">
        <w:r w:rsidR="00F64184" w:rsidRPr="00494771">
          <w:rPr>
            <w:rStyle w:val="Hipercze"/>
            <w:rFonts w:ascii="Arial" w:eastAsiaTheme="minorEastAsia" w:hAnsi="Arial" w:cs="Arial"/>
            <w:noProof/>
            <w:sz w:val="20"/>
            <w:szCs w:val="20"/>
            <w:lang w:val="en-US" w:eastAsia="pl-PL"/>
          </w:rPr>
          <w:t>rzecznik@plk-sa.pl</w:t>
        </w:r>
      </w:hyperlink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</w:p>
    <w:p w14:paraId="6F3B7DD3" w14:textId="590CE933" w:rsidR="00C0053D" w:rsidRPr="00F64184" w:rsidRDefault="00C0053D" w:rsidP="00251F8F">
      <w:pPr>
        <w:spacing w:after="0" w:line="360" w:lineRule="auto"/>
        <w:ind w:left="6372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T: + 48</w:t>
      </w:r>
      <w:r w:rsidR="00006F62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694 480 239</w:t>
      </w:r>
    </w:p>
    <w:bookmarkEnd w:id="0"/>
    <w:p w14:paraId="5DEDDAB1" w14:textId="77777777" w:rsidR="00152980" w:rsidRPr="00C0053D" w:rsidRDefault="00152980" w:rsidP="00486897">
      <w:pPr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sectPr w:rsidR="00152980" w:rsidRPr="00C0053D" w:rsidSect="00EB0C24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CD18C" w14:textId="77777777" w:rsidR="003F02CB" w:rsidRDefault="003F02CB" w:rsidP="00D5409C">
      <w:pPr>
        <w:spacing w:after="0" w:line="240" w:lineRule="auto"/>
      </w:pPr>
      <w:r>
        <w:separator/>
      </w:r>
    </w:p>
  </w:endnote>
  <w:endnote w:type="continuationSeparator" w:id="0">
    <w:p w14:paraId="61219F71" w14:textId="77777777" w:rsidR="003F02CB" w:rsidRDefault="003F02C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65F208EF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B83EEE" w:rsidRPr="00FB6848">
      <w:rPr>
        <w:rFonts w:ascii="Arial" w:hAnsi="Arial" w:cs="Arial"/>
        <w:color w:val="808080"/>
        <w:sz w:val="14"/>
        <w:szCs w:val="14"/>
      </w:rPr>
      <w:t>16.664.674.000</w:t>
    </w:r>
    <w:r w:rsidR="00B83EEE">
      <w:rPr>
        <w:rFonts w:ascii="Arial" w:hAnsi="Arial" w:cs="Arial"/>
        <w:color w:val="808080"/>
        <w:sz w:val="14"/>
        <w:szCs w:val="14"/>
      </w:rPr>
      <w:t xml:space="preserve">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566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1566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17DECF0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B83EEE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16.664.674.000</w:t>
                          </w:r>
                          <w:r w:rsidR="00B83EE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17DECF0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B83EEE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16.664.674.000</w:t>
                    </w:r>
                    <w:r w:rsidR="00B83EE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FFB4F" w14:textId="77777777" w:rsidR="003F02CB" w:rsidRDefault="003F02CB" w:rsidP="00D5409C">
      <w:pPr>
        <w:spacing w:after="0" w:line="240" w:lineRule="auto"/>
      </w:pPr>
      <w:r>
        <w:separator/>
      </w:r>
    </w:p>
  </w:footnote>
  <w:footnote w:type="continuationSeparator" w:id="0">
    <w:p w14:paraId="59A493A8" w14:textId="77777777" w:rsidR="003F02CB" w:rsidRDefault="003F02C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3F02C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FF07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6F62"/>
    <w:rsid w:val="00035760"/>
    <w:rsid w:val="000360EA"/>
    <w:rsid w:val="00037722"/>
    <w:rsid w:val="00050CFB"/>
    <w:rsid w:val="00060179"/>
    <w:rsid w:val="00067273"/>
    <w:rsid w:val="00074343"/>
    <w:rsid w:val="00076186"/>
    <w:rsid w:val="00094D3C"/>
    <w:rsid w:val="000A7728"/>
    <w:rsid w:val="000C0FF4"/>
    <w:rsid w:val="000C19C7"/>
    <w:rsid w:val="000D5C02"/>
    <w:rsid w:val="000E206F"/>
    <w:rsid w:val="000E277D"/>
    <w:rsid w:val="000F25FB"/>
    <w:rsid w:val="000F70C9"/>
    <w:rsid w:val="0012424C"/>
    <w:rsid w:val="00127748"/>
    <w:rsid w:val="00134937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2C68"/>
    <w:rsid w:val="001E7E4E"/>
    <w:rsid w:val="001F12B7"/>
    <w:rsid w:val="001F44A5"/>
    <w:rsid w:val="001F4E87"/>
    <w:rsid w:val="0020103C"/>
    <w:rsid w:val="00204BC8"/>
    <w:rsid w:val="00207374"/>
    <w:rsid w:val="002244A5"/>
    <w:rsid w:val="002257D4"/>
    <w:rsid w:val="00237884"/>
    <w:rsid w:val="00251F8F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53718"/>
    <w:rsid w:val="003709D8"/>
    <w:rsid w:val="00371016"/>
    <w:rsid w:val="00372D83"/>
    <w:rsid w:val="00376B13"/>
    <w:rsid w:val="00391226"/>
    <w:rsid w:val="003913C2"/>
    <w:rsid w:val="003A05CA"/>
    <w:rsid w:val="003A6D30"/>
    <w:rsid w:val="003B15AB"/>
    <w:rsid w:val="003B1FBD"/>
    <w:rsid w:val="003B38F2"/>
    <w:rsid w:val="003B71AD"/>
    <w:rsid w:val="003C72CA"/>
    <w:rsid w:val="003E0A61"/>
    <w:rsid w:val="003E5116"/>
    <w:rsid w:val="003E758F"/>
    <w:rsid w:val="003F02CB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3C68"/>
    <w:rsid w:val="00486897"/>
    <w:rsid w:val="004A160E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52A34"/>
    <w:rsid w:val="0056209A"/>
    <w:rsid w:val="00564E44"/>
    <w:rsid w:val="0057315B"/>
    <w:rsid w:val="0059067F"/>
    <w:rsid w:val="00595CCD"/>
    <w:rsid w:val="005A0392"/>
    <w:rsid w:val="005B1243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44800"/>
    <w:rsid w:val="00644CC8"/>
    <w:rsid w:val="006524BC"/>
    <w:rsid w:val="00681B60"/>
    <w:rsid w:val="00683F3F"/>
    <w:rsid w:val="0068513A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16C1A"/>
    <w:rsid w:val="0073135F"/>
    <w:rsid w:val="007533BD"/>
    <w:rsid w:val="00754307"/>
    <w:rsid w:val="0077215B"/>
    <w:rsid w:val="007B2B04"/>
    <w:rsid w:val="007C1DD8"/>
    <w:rsid w:val="007D005C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77F34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85432"/>
    <w:rsid w:val="00991D6A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50CA4"/>
    <w:rsid w:val="00A669F6"/>
    <w:rsid w:val="00A93609"/>
    <w:rsid w:val="00AA581D"/>
    <w:rsid w:val="00AC37B3"/>
    <w:rsid w:val="00AD3635"/>
    <w:rsid w:val="00AF0B1A"/>
    <w:rsid w:val="00B01136"/>
    <w:rsid w:val="00B01FCA"/>
    <w:rsid w:val="00B0329A"/>
    <w:rsid w:val="00B036DC"/>
    <w:rsid w:val="00B13B67"/>
    <w:rsid w:val="00B1566C"/>
    <w:rsid w:val="00B52287"/>
    <w:rsid w:val="00B52FA3"/>
    <w:rsid w:val="00B603B9"/>
    <w:rsid w:val="00B60445"/>
    <w:rsid w:val="00B6179F"/>
    <w:rsid w:val="00B65DA9"/>
    <w:rsid w:val="00B66B0B"/>
    <w:rsid w:val="00B74C13"/>
    <w:rsid w:val="00B83EEE"/>
    <w:rsid w:val="00BA0980"/>
    <w:rsid w:val="00BA2784"/>
    <w:rsid w:val="00BC08AF"/>
    <w:rsid w:val="00BD712E"/>
    <w:rsid w:val="00BE7500"/>
    <w:rsid w:val="00C0053D"/>
    <w:rsid w:val="00C027AE"/>
    <w:rsid w:val="00C05F96"/>
    <w:rsid w:val="00C0668E"/>
    <w:rsid w:val="00C11337"/>
    <w:rsid w:val="00C130A3"/>
    <w:rsid w:val="00C33954"/>
    <w:rsid w:val="00C33F65"/>
    <w:rsid w:val="00C56FD1"/>
    <w:rsid w:val="00C82A71"/>
    <w:rsid w:val="00C83060"/>
    <w:rsid w:val="00C85DA5"/>
    <w:rsid w:val="00CA5953"/>
    <w:rsid w:val="00CB0350"/>
    <w:rsid w:val="00CB1673"/>
    <w:rsid w:val="00CB286E"/>
    <w:rsid w:val="00CB2B48"/>
    <w:rsid w:val="00CC230F"/>
    <w:rsid w:val="00CC671D"/>
    <w:rsid w:val="00CD3D15"/>
    <w:rsid w:val="00CD487D"/>
    <w:rsid w:val="00CE2E27"/>
    <w:rsid w:val="00CF254F"/>
    <w:rsid w:val="00CF693E"/>
    <w:rsid w:val="00CF7024"/>
    <w:rsid w:val="00D10FAB"/>
    <w:rsid w:val="00D20B71"/>
    <w:rsid w:val="00D2374F"/>
    <w:rsid w:val="00D26F58"/>
    <w:rsid w:val="00D33CA1"/>
    <w:rsid w:val="00D432DB"/>
    <w:rsid w:val="00D529E5"/>
    <w:rsid w:val="00D5337B"/>
    <w:rsid w:val="00D5409C"/>
    <w:rsid w:val="00D659BD"/>
    <w:rsid w:val="00D9150D"/>
    <w:rsid w:val="00D944E9"/>
    <w:rsid w:val="00D95B2D"/>
    <w:rsid w:val="00DA3248"/>
    <w:rsid w:val="00DA5750"/>
    <w:rsid w:val="00DA5F1A"/>
    <w:rsid w:val="00DB50FE"/>
    <w:rsid w:val="00DC2311"/>
    <w:rsid w:val="00DC241E"/>
    <w:rsid w:val="00DC6788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6794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56C9"/>
    <w:rsid w:val="00EF735D"/>
    <w:rsid w:val="00EF7680"/>
    <w:rsid w:val="00F01171"/>
    <w:rsid w:val="00F23F17"/>
    <w:rsid w:val="00F32344"/>
    <w:rsid w:val="00F34AC0"/>
    <w:rsid w:val="00F3639C"/>
    <w:rsid w:val="00F5380E"/>
    <w:rsid w:val="00F64184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097570D4-E722-461D-9456-A6A21159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1BF3-296B-4700-A9F3-D8F55E80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4142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Dudzińska Maria</cp:lastModifiedBy>
  <cp:revision>3</cp:revision>
  <cp:lastPrinted>2015-08-11T09:24:00Z</cp:lastPrinted>
  <dcterms:created xsi:type="dcterms:W3CDTF">2015-08-13T12:11:00Z</dcterms:created>
  <dcterms:modified xsi:type="dcterms:W3CDTF">2015-08-13T12:29:00Z</dcterms:modified>
</cp:coreProperties>
</file>