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CF554" w14:textId="77777777" w:rsidR="001E059B" w:rsidRPr="00EC27B2" w:rsidRDefault="001E059B" w:rsidP="001E059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666C53AE" w14:textId="77777777" w:rsidR="001E059B" w:rsidRPr="00EC27B2" w:rsidRDefault="001E059B" w:rsidP="001E059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64D334F1" w14:textId="77777777"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15A2EFA0" w14:textId="77777777"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26CF7A15" w14:textId="77777777"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  <w:bookmarkStart w:id="0" w:name="_GoBack"/>
      <w:bookmarkEnd w:id="0"/>
    </w:p>
    <w:p w14:paraId="008B50DF" w14:textId="77777777"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14:paraId="7BAA3B4C" w14:textId="77777777"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14:paraId="4CB1CCF8" w14:textId="77777777" w:rsidR="001E059B" w:rsidRPr="00EC27B2" w:rsidRDefault="001E059B" w:rsidP="001E059B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14:paraId="756CC33D" w14:textId="082DE174" w:rsidR="008542C9" w:rsidRPr="00CD3D15" w:rsidRDefault="000A7728" w:rsidP="001E059B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0E49A8">
        <w:rPr>
          <w:rFonts w:ascii="Arial" w:hAnsi="Arial" w:cs="Arial"/>
        </w:rPr>
        <w:t>26</w:t>
      </w:r>
      <w:r w:rsidR="005C68E4">
        <w:rPr>
          <w:rFonts w:ascii="Arial" w:hAnsi="Arial" w:cs="Arial"/>
        </w:rPr>
        <w:t xml:space="preserve"> wrześni</w:t>
      </w:r>
      <w:r w:rsidR="007E0CE3">
        <w:rPr>
          <w:rFonts w:ascii="Arial" w:hAnsi="Arial" w:cs="Arial"/>
        </w:rPr>
        <w:t xml:space="preserve">a </w:t>
      </w:r>
      <w:r w:rsidRPr="00CD3D15">
        <w:rPr>
          <w:rFonts w:ascii="Arial" w:hAnsi="Arial" w:cs="Arial"/>
        </w:rPr>
        <w:t>201</w:t>
      </w:r>
      <w:r w:rsidR="006D6E6C" w:rsidRPr="00CD3D15">
        <w:rPr>
          <w:rFonts w:ascii="Arial" w:hAnsi="Arial" w:cs="Arial"/>
        </w:rPr>
        <w:t>5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88AED46" w14:textId="77777777"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14:paraId="082ACC20" w14:textId="77777777" w:rsidR="00BA0980" w:rsidRDefault="00BA0980" w:rsidP="00EE098C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  <w:r w:rsidRPr="00134937">
        <w:rPr>
          <w:rFonts w:ascii="Arial" w:hAnsi="Arial" w:cs="Arial"/>
          <w:b/>
        </w:rPr>
        <w:t>Informacja prasowa</w:t>
      </w:r>
    </w:p>
    <w:p w14:paraId="5064406E" w14:textId="77777777" w:rsidR="009B71E1" w:rsidRDefault="009B71E1" w:rsidP="009B71E1">
      <w:pPr>
        <w:spacing w:line="360" w:lineRule="auto"/>
        <w:jc w:val="both"/>
        <w:rPr>
          <w:rFonts w:ascii="Arial" w:hAnsi="Arial" w:cs="Arial"/>
          <w:b/>
        </w:rPr>
      </w:pPr>
    </w:p>
    <w:p w14:paraId="585D3A66" w14:textId="3DE9CC31" w:rsidR="009B71E1" w:rsidRDefault="009B71E1" w:rsidP="009B71E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Będzie krótsza podróż z Katowic do Krakowa. </w:t>
      </w:r>
      <w:r w:rsidR="003D0AAE">
        <w:rPr>
          <w:rFonts w:ascii="Arial" w:hAnsi="Arial" w:cs="Arial"/>
          <w:b/>
        </w:rPr>
        <w:t>Ostatni przetarg na modernizację</w:t>
      </w:r>
      <w:r>
        <w:rPr>
          <w:rFonts w:ascii="Arial" w:hAnsi="Arial" w:cs="Arial"/>
          <w:b/>
        </w:rPr>
        <w:t xml:space="preserve"> linii ogłoszony</w:t>
      </w:r>
    </w:p>
    <w:p w14:paraId="0B964EF9" w14:textId="782C5298" w:rsidR="009B71E1" w:rsidRDefault="009B71E1" w:rsidP="009B71E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PKP </w:t>
      </w:r>
      <w:r w:rsidRPr="00274AAB">
        <w:rPr>
          <w:rFonts w:ascii="Arial" w:hAnsi="Arial" w:cs="Arial"/>
          <w:b/>
        </w:rPr>
        <w:t xml:space="preserve">Polskie Linie Kolejowe </w:t>
      </w:r>
      <w:r>
        <w:rPr>
          <w:rFonts w:ascii="Arial" w:hAnsi="Arial" w:cs="Arial"/>
          <w:b/>
        </w:rPr>
        <w:t xml:space="preserve">S.A. </w:t>
      </w:r>
      <w:r w:rsidRPr="00274AAB">
        <w:rPr>
          <w:rFonts w:ascii="Arial" w:hAnsi="Arial" w:cs="Arial"/>
          <w:b/>
        </w:rPr>
        <w:t xml:space="preserve">ogłosiły postępowanie przetargowe na </w:t>
      </w:r>
      <w:r>
        <w:rPr>
          <w:rFonts w:ascii="Arial" w:hAnsi="Arial" w:cs="Arial"/>
          <w:b/>
        </w:rPr>
        <w:t>modernizację</w:t>
      </w:r>
      <w:r w:rsidRPr="00274A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linii </w:t>
      </w:r>
      <w:r w:rsidRPr="00274AAB">
        <w:rPr>
          <w:rFonts w:ascii="Arial" w:hAnsi="Arial" w:cs="Arial"/>
          <w:b/>
        </w:rPr>
        <w:t xml:space="preserve">Katowice – Kraków </w:t>
      </w:r>
      <w:r>
        <w:rPr>
          <w:rFonts w:ascii="Arial" w:hAnsi="Arial" w:cs="Arial"/>
          <w:b/>
        </w:rPr>
        <w:t xml:space="preserve">na </w:t>
      </w:r>
      <w:r w:rsidRPr="00274AAB">
        <w:rPr>
          <w:rFonts w:ascii="Arial" w:hAnsi="Arial" w:cs="Arial"/>
          <w:b/>
        </w:rPr>
        <w:t>odcin</w:t>
      </w:r>
      <w:r>
        <w:rPr>
          <w:rFonts w:ascii="Arial" w:hAnsi="Arial" w:cs="Arial"/>
          <w:b/>
        </w:rPr>
        <w:t>ku</w:t>
      </w:r>
      <w:r w:rsidRPr="00274AAB">
        <w:rPr>
          <w:rFonts w:ascii="Arial" w:hAnsi="Arial" w:cs="Arial"/>
          <w:b/>
        </w:rPr>
        <w:t xml:space="preserve"> Trzebinia – Krzeszowice. </w:t>
      </w:r>
      <w:r>
        <w:rPr>
          <w:rFonts w:ascii="Arial" w:hAnsi="Arial" w:cs="Arial"/>
          <w:b/>
        </w:rPr>
        <w:t xml:space="preserve">W tym tygodniu to już drugi i ostatni z przetargów na tę trasę. PLK konsekwentnie otwiera możliwości dla wykonawców w ramach </w:t>
      </w:r>
      <w:r w:rsidRPr="00274AAB">
        <w:rPr>
          <w:rFonts w:ascii="Arial" w:hAnsi="Arial" w:cs="Arial"/>
          <w:b/>
        </w:rPr>
        <w:t>Wielkiej Ofensywy Inwestycji Kolejowych</w:t>
      </w:r>
      <w:r>
        <w:rPr>
          <w:rFonts w:ascii="Arial" w:hAnsi="Arial" w:cs="Arial"/>
          <w:b/>
        </w:rPr>
        <w:t xml:space="preserve"> i sprawnie zamierza realizować zadanie.</w:t>
      </w:r>
    </w:p>
    <w:p w14:paraId="206059DC" w14:textId="7297E3E5" w:rsidR="009B71E1" w:rsidRPr="00274AAB" w:rsidRDefault="000E49A8" w:rsidP="009B71E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Ogłoszony 25 września br</w:t>
      </w:r>
      <w:r w:rsidR="003D0AA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</w:t>
      </w:r>
      <w:r w:rsidR="009B71E1" w:rsidRPr="002D2A17">
        <w:rPr>
          <w:rFonts w:ascii="Arial" w:hAnsi="Arial" w:cs="Arial"/>
        </w:rPr>
        <w:t>rzetarg ograniczony pozwoli na wybranie sprawnych i dobrze przygotowanych wykonawców, co</w:t>
      </w:r>
      <w:r w:rsidR="00AF294D">
        <w:rPr>
          <w:rFonts w:ascii="Arial" w:hAnsi="Arial" w:cs="Arial"/>
        </w:rPr>
        <w:t xml:space="preserve"> gwarantuje terminową realizację</w:t>
      </w:r>
      <w:r w:rsidR="009B71E1" w:rsidRPr="002D2A17">
        <w:rPr>
          <w:rFonts w:ascii="Arial" w:hAnsi="Arial" w:cs="Arial"/>
        </w:rPr>
        <w:t xml:space="preserve"> zadania. </w:t>
      </w:r>
      <w:r w:rsidR="009B71E1">
        <w:rPr>
          <w:rFonts w:ascii="Arial" w:hAnsi="Arial" w:cs="Arial"/>
        </w:rPr>
        <w:t xml:space="preserve">Obejmuje ono </w:t>
      </w:r>
      <w:r w:rsidR="009B71E1" w:rsidRPr="002D2A17">
        <w:rPr>
          <w:rFonts w:ascii="Arial" w:hAnsi="Arial" w:cs="Arial"/>
        </w:rPr>
        <w:t>17,5 km odcinka dwutorowej linii kolejowej pomiędzy Trzebinią a Krzeszowicami w województwie</w:t>
      </w:r>
      <w:r w:rsidR="009B71E1" w:rsidRPr="00274AAB">
        <w:rPr>
          <w:rFonts w:ascii="Arial" w:hAnsi="Arial" w:cs="Arial"/>
        </w:rPr>
        <w:t xml:space="preserve"> małopolskim. To ważna trasa leżąca na międzynarodowym korytarzu E 30 łączącym Polskę od Niemiec po Ukrainę. </w:t>
      </w:r>
    </w:p>
    <w:p w14:paraId="2B6417A1" w14:textId="564DBE48" w:rsidR="009B71E1" w:rsidRDefault="009B71E1" w:rsidP="009B71E1">
      <w:pPr>
        <w:spacing w:line="360" w:lineRule="auto"/>
        <w:jc w:val="both"/>
        <w:rPr>
          <w:color w:val="212121"/>
        </w:rPr>
      </w:pPr>
      <w:r>
        <w:rPr>
          <w:rFonts w:ascii="Arial" w:hAnsi="Arial" w:cs="Arial"/>
          <w:color w:val="212121"/>
        </w:rPr>
        <w:t xml:space="preserve">- </w:t>
      </w:r>
      <w:r>
        <w:rPr>
          <w:rFonts w:ascii="Arial" w:hAnsi="Arial" w:cs="Arial"/>
          <w:i/>
          <w:iCs/>
          <w:color w:val="212121"/>
        </w:rPr>
        <w:t>To ostatni z planowanych przetargów na linię Katowice – Kraków. Oznacza to, iż zakończona została faza przygotowawcza i cały odcinek Kraków - Katowice wkroczył w fazę realizacyjną. Tak jak kilka poprzednich przetargów, także ten będzie realizowany w formule przetargu ograniczonego, promującego doświadczenie i potencjał techniczny wykonawców. Finansowanie projektu planujemy realizować w ramach unijnego instrume</w:t>
      </w:r>
      <w:r w:rsidR="0045163E">
        <w:rPr>
          <w:rFonts w:ascii="Arial" w:hAnsi="Arial" w:cs="Arial"/>
          <w:i/>
          <w:iCs/>
          <w:color w:val="212121"/>
        </w:rPr>
        <w:t xml:space="preserve">ntu finansowego „Łącząc Europę” </w:t>
      </w:r>
      <w:r>
        <w:rPr>
          <w:rFonts w:ascii="Arial" w:hAnsi="Arial" w:cs="Arial"/>
          <w:i/>
          <w:iCs/>
          <w:color w:val="212121"/>
        </w:rPr>
        <w:t>–</w:t>
      </w:r>
      <w:r>
        <w:rPr>
          <w:rFonts w:ascii="Arial" w:hAnsi="Arial" w:cs="Arial"/>
          <w:color w:val="212121"/>
        </w:rPr>
        <w:t xml:space="preserve"> mówi Marcin Mochocki członek zarządu ds. realizacji inwestycji w PKP PLK.</w:t>
      </w:r>
    </w:p>
    <w:p w14:paraId="39EB32A3" w14:textId="3D8DE87E" w:rsidR="009B71E1" w:rsidRPr="00274AAB" w:rsidRDefault="009B71E1" w:rsidP="009B71E1">
      <w:pPr>
        <w:spacing w:line="360" w:lineRule="auto"/>
        <w:jc w:val="both"/>
        <w:rPr>
          <w:rFonts w:ascii="Arial" w:hAnsi="Arial" w:cs="Arial"/>
        </w:rPr>
      </w:pPr>
      <w:r w:rsidRPr="00274AAB">
        <w:rPr>
          <w:rFonts w:ascii="Arial" w:hAnsi="Arial" w:cs="Arial"/>
        </w:rPr>
        <w:t>W ramach projektu pomiędzy Trzebinią a Krzeszowicami wykonane będą prace, które obejmują tory na stacjach i szlakach, sieć trakcyjną, urządzenia sterowania ruchem kolejowym. Projekt zakłada również p</w:t>
      </w:r>
      <w:r>
        <w:rPr>
          <w:rFonts w:ascii="Arial" w:hAnsi="Arial" w:cs="Arial"/>
        </w:rPr>
        <w:t xml:space="preserve">rzebudowę przejazdów kolejowych, co poprawi bezpieczeństwo </w:t>
      </w:r>
      <w:r w:rsidRPr="00274AAB">
        <w:rPr>
          <w:rFonts w:ascii="Arial" w:hAnsi="Arial" w:cs="Arial"/>
        </w:rPr>
        <w:t>oraz budowę i przebudowę wiaduktów na całej trasie. Po zakończeniu prac skróci się czas przejazdu, gdyż pociągi pojadą z prędkością do 160 km/h.</w:t>
      </w:r>
    </w:p>
    <w:p w14:paraId="0F026512" w14:textId="77777777" w:rsidR="009B71E1" w:rsidRPr="00274AAB" w:rsidRDefault="009B71E1" w:rsidP="009B71E1">
      <w:pPr>
        <w:spacing w:line="360" w:lineRule="auto"/>
        <w:jc w:val="both"/>
        <w:rPr>
          <w:rFonts w:ascii="Arial" w:hAnsi="Arial" w:cs="Arial"/>
        </w:rPr>
      </w:pPr>
      <w:r w:rsidRPr="00274AAB">
        <w:rPr>
          <w:rFonts w:ascii="Arial" w:hAnsi="Arial" w:cs="Arial"/>
        </w:rPr>
        <w:lastRenderedPageBreak/>
        <w:t>PLK podwyższy również komfort pasażerów poprzez modernizację peronów, montaż małej architektury i czytelnego oznakowania na stacjach Trzebinia, Dulowa, Wola Filipowska</w:t>
      </w:r>
      <w:r>
        <w:rPr>
          <w:rFonts w:ascii="Arial" w:hAnsi="Arial" w:cs="Arial"/>
        </w:rPr>
        <w:br/>
      </w:r>
      <w:r w:rsidRPr="00274AAB">
        <w:rPr>
          <w:rFonts w:ascii="Arial" w:hAnsi="Arial" w:cs="Arial"/>
        </w:rPr>
        <w:t xml:space="preserve"> i stacja Krzeszowice. Wszystkie te stacje i przystanki zostaną również przystosowane do potrzeb osób niepełnos</w:t>
      </w:r>
      <w:r>
        <w:rPr>
          <w:rFonts w:ascii="Arial" w:hAnsi="Arial" w:cs="Arial"/>
        </w:rPr>
        <w:t xml:space="preserve">prawnych. </w:t>
      </w:r>
    </w:p>
    <w:p w14:paraId="69EC0C73" w14:textId="77777777" w:rsidR="009B71E1" w:rsidRPr="00BA1060" w:rsidRDefault="009B71E1" w:rsidP="009B71E1">
      <w:pPr>
        <w:spacing w:line="360" w:lineRule="auto"/>
        <w:jc w:val="both"/>
        <w:rPr>
          <w:rFonts w:ascii="Arial" w:hAnsi="Arial" w:cs="Arial"/>
        </w:rPr>
      </w:pPr>
      <w:r w:rsidRPr="00BA1060">
        <w:rPr>
          <w:rFonts w:ascii="Arial" w:hAnsi="Arial" w:cs="Arial"/>
        </w:rPr>
        <w:t xml:space="preserve">Polskie Linie Kolejowe </w:t>
      </w:r>
      <w:r>
        <w:rPr>
          <w:rFonts w:ascii="Arial" w:hAnsi="Arial" w:cs="Arial"/>
        </w:rPr>
        <w:t>tylko we wrześniu zamierzają ogłosić przetargi o wartości ponad</w:t>
      </w:r>
      <w:r>
        <w:rPr>
          <w:rFonts w:ascii="Arial" w:hAnsi="Arial" w:cs="Arial"/>
        </w:rPr>
        <w:br/>
        <w:t xml:space="preserve"> 5 mld zł. Już ogłoszony został przetarg na linie objazdowe </w:t>
      </w:r>
      <w:proofErr w:type="spellStart"/>
      <w:r>
        <w:rPr>
          <w:rFonts w:ascii="Arial" w:hAnsi="Arial" w:cs="Arial"/>
        </w:rPr>
        <w:t>Rail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Baltica</w:t>
      </w:r>
      <w:proofErr w:type="spellEnd"/>
      <w:r>
        <w:rPr>
          <w:rFonts w:ascii="Arial" w:hAnsi="Arial" w:cs="Arial"/>
        </w:rPr>
        <w:t>, miliardowy przetarg na GSM-R oraz dwa przetargi na trasie Kraków - Katowice. W</w:t>
      </w:r>
      <w:r w:rsidRPr="00BA1060">
        <w:rPr>
          <w:rFonts w:ascii="Arial" w:hAnsi="Arial" w:cs="Arial"/>
        </w:rPr>
        <w:t xml:space="preserve"> latach 2016 - 2023 </w:t>
      </w:r>
      <w:r>
        <w:rPr>
          <w:rFonts w:ascii="Arial" w:hAnsi="Arial" w:cs="Arial"/>
        </w:rPr>
        <w:t>zarządca infrastruktury zrealizuje inwestycje za 67 mld zł ujęte w Krajowym Programie Kolejowym.</w:t>
      </w:r>
    </w:p>
    <w:p w14:paraId="20998884" w14:textId="77777777" w:rsidR="00F64184" w:rsidRDefault="00F64184" w:rsidP="004525D1">
      <w:pPr>
        <w:spacing w:after="0" w:line="360" w:lineRule="auto"/>
        <w:ind w:left="6373"/>
        <w:contextualSpacing/>
        <w:jc w:val="right"/>
        <w:rPr>
          <w:rStyle w:val="Pogrubienie"/>
          <w:rFonts w:ascii="Arial" w:hAnsi="Arial" w:cs="Arial"/>
          <w:color w:val="000000"/>
          <w:sz w:val="20"/>
          <w:szCs w:val="20"/>
        </w:rPr>
      </w:pPr>
    </w:p>
    <w:p w14:paraId="55818988" w14:textId="144BB96A" w:rsidR="00C0053D" w:rsidRPr="00F64184" w:rsidRDefault="00134937" w:rsidP="004525D1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b/>
          <w:noProof/>
          <w:color w:val="000000"/>
          <w:sz w:val="20"/>
          <w:szCs w:val="20"/>
          <w:lang w:eastAsia="pl-PL"/>
        </w:rPr>
      </w:pPr>
      <w:r w:rsidRPr="00F64184">
        <w:rPr>
          <w:rStyle w:val="Pogrubienie"/>
          <w:rFonts w:ascii="Arial" w:hAnsi="Arial" w:cs="Arial"/>
          <w:color w:val="000000"/>
          <w:sz w:val="20"/>
          <w:szCs w:val="20"/>
        </w:rPr>
        <w:t>Kontakt dla mediów:</w:t>
      </w:r>
      <w:r w:rsidRPr="00F64184">
        <w:rPr>
          <w:rFonts w:ascii="Arial" w:hAnsi="Arial" w:cs="Arial"/>
          <w:color w:val="000000"/>
          <w:sz w:val="20"/>
          <w:szCs w:val="20"/>
        </w:rPr>
        <w:br/>
      </w:r>
      <w:r w:rsidR="00C0053D" w:rsidRPr="00F64184">
        <w:rPr>
          <w:rFonts w:ascii="Arial" w:eastAsiaTheme="minorEastAsia" w:hAnsi="Arial" w:cs="Arial"/>
          <w:noProof/>
          <w:color w:val="000000"/>
          <w:sz w:val="20"/>
          <w:szCs w:val="20"/>
          <w:lang w:eastAsia="pl-PL"/>
        </w:rPr>
        <w:t>Mirosław Siemieniec</w:t>
      </w:r>
    </w:p>
    <w:p w14:paraId="65861C7E" w14:textId="705D0CFC" w:rsidR="00C0053D" w:rsidRPr="00F64184" w:rsidRDefault="00C0053D" w:rsidP="004525D1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20"/>
          <w:szCs w:val="20"/>
          <w:lang w:eastAsia="pl-PL"/>
        </w:rPr>
      </w:pPr>
      <w:r w:rsidRPr="00F64184">
        <w:rPr>
          <w:rFonts w:ascii="Arial" w:eastAsiaTheme="minorEastAsia" w:hAnsi="Arial" w:cs="Arial"/>
          <w:noProof/>
          <w:color w:val="000000"/>
          <w:sz w:val="20"/>
          <w:szCs w:val="20"/>
          <w:lang w:eastAsia="pl-PL"/>
        </w:rPr>
        <w:t xml:space="preserve">Rzecznik </w:t>
      </w:r>
      <w:r w:rsidR="000A4C19">
        <w:rPr>
          <w:rFonts w:ascii="Arial" w:eastAsiaTheme="minorEastAsia" w:hAnsi="Arial" w:cs="Arial"/>
          <w:noProof/>
          <w:color w:val="000000"/>
          <w:sz w:val="20"/>
          <w:szCs w:val="20"/>
          <w:lang w:eastAsia="pl-PL"/>
        </w:rPr>
        <w:t>p</w:t>
      </w:r>
      <w:r w:rsidRPr="00F64184">
        <w:rPr>
          <w:rFonts w:ascii="Arial" w:eastAsiaTheme="minorEastAsia" w:hAnsi="Arial" w:cs="Arial"/>
          <w:noProof/>
          <w:color w:val="000000"/>
          <w:sz w:val="20"/>
          <w:szCs w:val="20"/>
          <w:lang w:eastAsia="pl-PL"/>
        </w:rPr>
        <w:t xml:space="preserve">rasowy </w:t>
      </w:r>
    </w:p>
    <w:p w14:paraId="49EC321E" w14:textId="77777777" w:rsidR="00C0053D" w:rsidRPr="00F64184" w:rsidRDefault="00C0053D" w:rsidP="004525D1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20"/>
          <w:szCs w:val="20"/>
          <w:lang w:eastAsia="pl-PL"/>
        </w:rPr>
      </w:pPr>
      <w:r w:rsidRPr="00F64184">
        <w:rPr>
          <w:rFonts w:ascii="Arial" w:eastAsiaTheme="minorEastAsia" w:hAnsi="Arial" w:cs="Arial"/>
          <w:noProof/>
          <w:color w:val="000000"/>
          <w:sz w:val="20"/>
          <w:szCs w:val="20"/>
          <w:lang w:eastAsia="pl-PL"/>
        </w:rPr>
        <w:t>PKP Polskie Linie Kolejowe S.A.</w:t>
      </w:r>
    </w:p>
    <w:p w14:paraId="0C6638A2" w14:textId="2F788AE5" w:rsidR="00C0053D" w:rsidRPr="00F64184" w:rsidRDefault="004B1692" w:rsidP="004525D1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</w:pPr>
      <w:hyperlink r:id="rId10" w:history="1">
        <w:r w:rsidR="00F64184" w:rsidRPr="00494771">
          <w:rPr>
            <w:rStyle w:val="Hipercze"/>
            <w:rFonts w:ascii="Arial" w:eastAsiaTheme="minorEastAsia" w:hAnsi="Arial" w:cs="Arial"/>
            <w:noProof/>
            <w:sz w:val="20"/>
            <w:szCs w:val="20"/>
            <w:lang w:val="en-US" w:eastAsia="pl-PL"/>
          </w:rPr>
          <w:t>rzecznik@plk-sa.pl</w:t>
        </w:r>
      </w:hyperlink>
      <w:r w:rsidR="00C0053D" w:rsidRPr="00F64184"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  <w:t xml:space="preserve"> </w:t>
      </w:r>
    </w:p>
    <w:p w14:paraId="6F3B7DD3" w14:textId="3C971BA2" w:rsidR="00C0053D" w:rsidRPr="00F64184" w:rsidRDefault="00C0053D" w:rsidP="004525D1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</w:pPr>
      <w:r w:rsidRPr="00F64184"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  <w:t>T: + 48</w:t>
      </w:r>
      <w:r w:rsidR="004525D1"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  <w:t> </w:t>
      </w:r>
      <w:r w:rsidRPr="00F64184"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  <w:t>694</w:t>
      </w:r>
      <w:r w:rsidR="004525D1"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  <w:t> </w:t>
      </w:r>
      <w:r w:rsidRPr="00F64184"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  <w:t>480</w:t>
      </w:r>
      <w:r w:rsidR="004525D1"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  <w:t xml:space="preserve"> </w:t>
      </w:r>
      <w:r w:rsidRPr="00F64184">
        <w:rPr>
          <w:rFonts w:ascii="Arial" w:eastAsiaTheme="minorEastAsia" w:hAnsi="Arial" w:cs="Arial"/>
          <w:noProof/>
          <w:color w:val="000000"/>
          <w:sz w:val="20"/>
          <w:szCs w:val="20"/>
          <w:lang w:val="en-US" w:eastAsia="pl-PL"/>
        </w:rPr>
        <w:t>239</w:t>
      </w:r>
    </w:p>
    <w:bookmarkEnd w:id="1"/>
    <w:p w14:paraId="5DEDDAB1" w14:textId="77777777" w:rsidR="00152980" w:rsidRPr="00C0053D" w:rsidRDefault="00152980" w:rsidP="00486897">
      <w:pPr>
        <w:spacing w:line="240" w:lineRule="auto"/>
        <w:rPr>
          <w:rFonts w:ascii="Arial" w:hAnsi="Arial" w:cs="Arial"/>
          <w:bCs/>
          <w:sz w:val="20"/>
          <w:szCs w:val="20"/>
          <w:lang w:val="en-US"/>
        </w:rPr>
      </w:pPr>
    </w:p>
    <w:sectPr w:rsidR="00152980" w:rsidRPr="00C0053D" w:rsidSect="001E059B">
      <w:footerReference w:type="default" r:id="rId11"/>
      <w:headerReference w:type="first" r:id="rId12"/>
      <w:footerReference w:type="first" r:id="rId13"/>
      <w:type w:val="continuous"/>
      <w:pgSz w:w="11906" w:h="16838" w:code="9"/>
      <w:pgMar w:top="1276" w:right="1134" w:bottom="567" w:left="1418" w:header="709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DDE83" w14:textId="77777777" w:rsidR="004B1692" w:rsidRDefault="004B1692" w:rsidP="00D5409C">
      <w:pPr>
        <w:spacing w:after="0" w:line="240" w:lineRule="auto"/>
      </w:pPr>
      <w:r>
        <w:separator/>
      </w:r>
    </w:p>
  </w:endnote>
  <w:endnote w:type="continuationSeparator" w:id="0">
    <w:p w14:paraId="4FAE4BAB" w14:textId="77777777" w:rsidR="004B1692" w:rsidRDefault="004B1692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D34D2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9203321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35666D5" w14:textId="65F208EF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B83EEE" w:rsidRPr="00FB6848">
      <w:rPr>
        <w:rFonts w:ascii="Arial" w:hAnsi="Arial" w:cs="Arial"/>
        <w:color w:val="808080"/>
        <w:sz w:val="14"/>
        <w:szCs w:val="14"/>
      </w:rPr>
      <w:t>16.664.674.000</w:t>
    </w:r>
    <w:r w:rsidR="00B83EEE">
      <w:rPr>
        <w:rFonts w:ascii="Arial" w:hAnsi="Arial" w:cs="Arial"/>
        <w:color w:val="808080"/>
        <w:sz w:val="14"/>
        <w:szCs w:val="14"/>
      </w:rPr>
      <w:t xml:space="preserve">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64B3DE28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2A0C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8044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11282A0C" w14:textId="77777777"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F8044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A1B4A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E0A7D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1BC562B6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E6898FC" w14:textId="717DECF0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B83EEE" w:rsidRPr="00FB684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16.664.674.000</w:t>
                          </w:r>
                          <w:r w:rsidR="00B83EEE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7D5E0A7D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1BC562B6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E6898FC" w14:textId="717DECF0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B83EEE" w:rsidRPr="00FB684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16.664.674.000</w:t>
                    </w:r>
                    <w:r w:rsidR="00B83EEE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6F7E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651D6F7E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7EBF1" w14:textId="77777777" w:rsidR="004B1692" w:rsidRDefault="004B1692" w:rsidP="00D5409C">
      <w:pPr>
        <w:spacing w:after="0" w:line="240" w:lineRule="auto"/>
      </w:pPr>
      <w:r>
        <w:separator/>
      </w:r>
    </w:p>
  </w:footnote>
  <w:footnote w:type="continuationSeparator" w:id="0">
    <w:p w14:paraId="404D1C78" w14:textId="77777777" w:rsidR="004B1692" w:rsidRDefault="004B1692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50F2D" w14:textId="77777777" w:rsidR="001E059B" w:rsidRDefault="001E059B" w:rsidP="001E059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F84365E" wp14:editId="6E2699AC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33E221" id="Grupa 10" o:spid="_x0000_s1026" style="position:absolute;margin-left:5.85pt;margin-top:4.1pt;width:456.35pt;height:30.15pt;z-index:251668480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4E041F31" w14:textId="77777777" w:rsidR="001E059B" w:rsidRDefault="001E059B" w:rsidP="001E059B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26068" wp14:editId="5C99589C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9C34C" w14:textId="77777777" w:rsidR="001E059B" w:rsidRPr="00DA3248" w:rsidRDefault="001E059B" w:rsidP="001E05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2606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14:paraId="5759C34C" w14:textId="77777777" w:rsidR="001E059B" w:rsidRPr="00DA3248" w:rsidRDefault="001E059B" w:rsidP="001E059B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E948EB" wp14:editId="6D9F1697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976F20" id="Grupa 6" o:spid="_x0000_s1026" style="position:absolute;margin-left:-3.45pt;margin-top:-91.05pt;width:456.35pt;height:30.15pt;z-index:25166643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0F2D7F95" w14:textId="77777777" w:rsidR="001E059B" w:rsidRDefault="001E059B" w:rsidP="001E059B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70528" behindDoc="0" locked="0" layoutInCell="1" allowOverlap="1" wp14:anchorId="0B329A0B" wp14:editId="76665474">
              <wp:simplePos x="0" y="0"/>
              <wp:positionH relativeFrom="column">
                <wp:posOffset>-744855</wp:posOffset>
              </wp:positionH>
              <wp:positionV relativeFrom="paragraph">
                <wp:posOffset>180128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A7CAD6" id="Line 3" o:spid="_x0000_s1026" style="position:absolute;z-index:251670528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4.2pt" to="508.3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8VGv+AAAAALAQAADwAAAAAAAAAAAAAAAABsBAAAZHJzL2Rvd25yZXYueG1sUEsFBgAAAAAE&#10;AAQA8wAAAHkFAAAAAA=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3A2426" wp14:editId="378977A2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6284E" w14:textId="77777777" w:rsidR="001E059B" w:rsidRDefault="001E059B" w:rsidP="001E059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E3A2426" id="_x0000_s1028" type="#_x0000_t202" style="position:absolute;margin-left:4in;margin-top:-101.2pt;width:186.15pt;height:46.95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14:paraId="29A6284E" w14:textId="77777777" w:rsidR="001E059B" w:rsidRDefault="001E059B" w:rsidP="001E059B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4D9097D9" w14:textId="77777777" w:rsidR="001E059B" w:rsidRDefault="001E059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226"/>
    <w:rsid w:val="00035760"/>
    <w:rsid w:val="000360EA"/>
    <w:rsid w:val="00037722"/>
    <w:rsid w:val="00060179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E49A8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8453D"/>
    <w:rsid w:val="00196F35"/>
    <w:rsid w:val="001A4F34"/>
    <w:rsid w:val="001E059B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16543"/>
    <w:rsid w:val="002244A5"/>
    <w:rsid w:val="002257D4"/>
    <w:rsid w:val="00237884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44AB4"/>
    <w:rsid w:val="00353718"/>
    <w:rsid w:val="003709D8"/>
    <w:rsid w:val="00372D83"/>
    <w:rsid w:val="00376B13"/>
    <w:rsid w:val="00391226"/>
    <w:rsid w:val="003913C2"/>
    <w:rsid w:val="00391C55"/>
    <w:rsid w:val="003A05CA"/>
    <w:rsid w:val="003B1FBD"/>
    <w:rsid w:val="003B38F2"/>
    <w:rsid w:val="003B71AD"/>
    <w:rsid w:val="003C72CA"/>
    <w:rsid w:val="003D0AAE"/>
    <w:rsid w:val="003E5116"/>
    <w:rsid w:val="003E758F"/>
    <w:rsid w:val="003F46E1"/>
    <w:rsid w:val="00416C22"/>
    <w:rsid w:val="004231ED"/>
    <w:rsid w:val="00431DC3"/>
    <w:rsid w:val="00446E4D"/>
    <w:rsid w:val="0045163E"/>
    <w:rsid w:val="004525D1"/>
    <w:rsid w:val="00453375"/>
    <w:rsid w:val="00470CCF"/>
    <w:rsid w:val="00476FF4"/>
    <w:rsid w:val="00480BF9"/>
    <w:rsid w:val="0048109A"/>
    <w:rsid w:val="00486897"/>
    <w:rsid w:val="004A160E"/>
    <w:rsid w:val="004B1692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C68E4"/>
    <w:rsid w:val="005D2387"/>
    <w:rsid w:val="005D5C7A"/>
    <w:rsid w:val="005E193E"/>
    <w:rsid w:val="005E4D46"/>
    <w:rsid w:val="005E6E60"/>
    <w:rsid w:val="005F042E"/>
    <w:rsid w:val="006074FF"/>
    <w:rsid w:val="00625826"/>
    <w:rsid w:val="0063177F"/>
    <w:rsid w:val="006429AB"/>
    <w:rsid w:val="00644800"/>
    <w:rsid w:val="00644CC8"/>
    <w:rsid w:val="006524BC"/>
    <w:rsid w:val="00681B60"/>
    <w:rsid w:val="00683F3F"/>
    <w:rsid w:val="0068513A"/>
    <w:rsid w:val="006868B2"/>
    <w:rsid w:val="0068696F"/>
    <w:rsid w:val="006A159D"/>
    <w:rsid w:val="006A4931"/>
    <w:rsid w:val="006B149F"/>
    <w:rsid w:val="006D3756"/>
    <w:rsid w:val="006D6E6C"/>
    <w:rsid w:val="006F182B"/>
    <w:rsid w:val="006F73A3"/>
    <w:rsid w:val="0071378B"/>
    <w:rsid w:val="0071486A"/>
    <w:rsid w:val="0073135F"/>
    <w:rsid w:val="007533BD"/>
    <w:rsid w:val="00754307"/>
    <w:rsid w:val="00781593"/>
    <w:rsid w:val="007B2B04"/>
    <w:rsid w:val="007C1DD8"/>
    <w:rsid w:val="007D005C"/>
    <w:rsid w:val="007E0CE3"/>
    <w:rsid w:val="007E742D"/>
    <w:rsid w:val="007F3D8D"/>
    <w:rsid w:val="008021A8"/>
    <w:rsid w:val="008105AE"/>
    <w:rsid w:val="008162EC"/>
    <w:rsid w:val="008163AB"/>
    <w:rsid w:val="00825EAC"/>
    <w:rsid w:val="008274E2"/>
    <w:rsid w:val="00835BD8"/>
    <w:rsid w:val="008542C9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E30A4"/>
    <w:rsid w:val="008F4AE1"/>
    <w:rsid w:val="00922D1F"/>
    <w:rsid w:val="00927277"/>
    <w:rsid w:val="00930924"/>
    <w:rsid w:val="00932446"/>
    <w:rsid w:val="009403CE"/>
    <w:rsid w:val="00945524"/>
    <w:rsid w:val="00963B2C"/>
    <w:rsid w:val="00974615"/>
    <w:rsid w:val="00991D6A"/>
    <w:rsid w:val="009B1B18"/>
    <w:rsid w:val="009B71E1"/>
    <w:rsid w:val="009E49C1"/>
    <w:rsid w:val="009F14FE"/>
    <w:rsid w:val="009F3CE0"/>
    <w:rsid w:val="009F3D17"/>
    <w:rsid w:val="009F6F5C"/>
    <w:rsid w:val="00A12FFF"/>
    <w:rsid w:val="00A262A4"/>
    <w:rsid w:val="00A37087"/>
    <w:rsid w:val="00A669F6"/>
    <w:rsid w:val="00A93609"/>
    <w:rsid w:val="00AA581D"/>
    <w:rsid w:val="00AB2F52"/>
    <w:rsid w:val="00AC37B3"/>
    <w:rsid w:val="00AD3635"/>
    <w:rsid w:val="00AF0B1A"/>
    <w:rsid w:val="00AF294D"/>
    <w:rsid w:val="00B01136"/>
    <w:rsid w:val="00B01FCA"/>
    <w:rsid w:val="00B0329A"/>
    <w:rsid w:val="00B036DC"/>
    <w:rsid w:val="00B52287"/>
    <w:rsid w:val="00B52FA3"/>
    <w:rsid w:val="00B603B9"/>
    <w:rsid w:val="00B60445"/>
    <w:rsid w:val="00B6179F"/>
    <w:rsid w:val="00B65DA9"/>
    <w:rsid w:val="00B66B0B"/>
    <w:rsid w:val="00B83EEE"/>
    <w:rsid w:val="00B94BF4"/>
    <w:rsid w:val="00BA0980"/>
    <w:rsid w:val="00BA2784"/>
    <w:rsid w:val="00BB09D2"/>
    <w:rsid w:val="00BC08AF"/>
    <w:rsid w:val="00BD712E"/>
    <w:rsid w:val="00BE7500"/>
    <w:rsid w:val="00C0053D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D47E0"/>
    <w:rsid w:val="00CE2E27"/>
    <w:rsid w:val="00CF254F"/>
    <w:rsid w:val="00CF693E"/>
    <w:rsid w:val="00CF7024"/>
    <w:rsid w:val="00D10FAB"/>
    <w:rsid w:val="00D20B71"/>
    <w:rsid w:val="00D2374F"/>
    <w:rsid w:val="00D26F58"/>
    <w:rsid w:val="00D33CA1"/>
    <w:rsid w:val="00D432DB"/>
    <w:rsid w:val="00D529E5"/>
    <w:rsid w:val="00D5337B"/>
    <w:rsid w:val="00D5409C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429BC"/>
    <w:rsid w:val="00E42AD4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C079E"/>
    <w:rsid w:val="00EC35DF"/>
    <w:rsid w:val="00ED0648"/>
    <w:rsid w:val="00ED15C0"/>
    <w:rsid w:val="00EE098C"/>
    <w:rsid w:val="00EF321F"/>
    <w:rsid w:val="00EF48E6"/>
    <w:rsid w:val="00EF735D"/>
    <w:rsid w:val="00EF7680"/>
    <w:rsid w:val="00F17493"/>
    <w:rsid w:val="00F23F17"/>
    <w:rsid w:val="00F34AC0"/>
    <w:rsid w:val="00F3639C"/>
    <w:rsid w:val="00F53279"/>
    <w:rsid w:val="00F5380E"/>
    <w:rsid w:val="00F60A96"/>
    <w:rsid w:val="00F64184"/>
    <w:rsid w:val="00F65D4B"/>
    <w:rsid w:val="00F66D09"/>
    <w:rsid w:val="00F701A8"/>
    <w:rsid w:val="00F80447"/>
    <w:rsid w:val="00F85B38"/>
    <w:rsid w:val="00F96248"/>
    <w:rsid w:val="00FA4690"/>
    <w:rsid w:val="00FA7E0C"/>
    <w:rsid w:val="00FB2B45"/>
    <w:rsid w:val="00FB45BA"/>
    <w:rsid w:val="00FB474B"/>
    <w:rsid w:val="00FC6FE6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D8B8"/>
  <w15:docId w15:val="{7B62BF3C-D55F-4B87-AF6F-268EFEB06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6DA5B-8AD1-4FC7-9018-627E7B09B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413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2889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XXX;Miroslaw.Siemieniec@plk-sa.pl</dc:creator>
  <cp:revision>7</cp:revision>
  <cp:lastPrinted>2015-05-08T05:38:00Z</cp:lastPrinted>
  <dcterms:created xsi:type="dcterms:W3CDTF">2015-09-25T19:14:00Z</dcterms:created>
  <dcterms:modified xsi:type="dcterms:W3CDTF">2015-10-26T09:27:00Z</dcterms:modified>
</cp:coreProperties>
</file>