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B4E" w:rsidRPr="004C51DF" w:rsidRDefault="00C61C70" w:rsidP="00162081">
      <w:pPr>
        <w:spacing w:line="360" w:lineRule="auto"/>
        <w:rPr>
          <w:rFonts w:ascii="Arial" w:hAnsi="Arial" w:cs="Arial"/>
          <w:sz w:val="22"/>
          <w:szCs w:val="22"/>
        </w:rPr>
      </w:pPr>
      <w:r w:rsidRPr="004C51DF">
        <w:rPr>
          <w:rFonts w:ascii="Arial" w:hAnsi="Arial" w:cs="Arial"/>
          <w:noProof/>
          <w:sz w:val="22"/>
          <w:szCs w:val="22"/>
        </w:rPr>
        <mc:AlternateContent>
          <mc:Choice Requires="wps">
            <w:drawing>
              <wp:anchor distT="0" distB="0" distL="114300" distR="114300" simplePos="0" relativeHeight="251657728" behindDoc="0" locked="0" layoutInCell="1" allowOverlap="1" wp14:anchorId="60789980" wp14:editId="0DA5A86F">
                <wp:simplePos x="0" y="0"/>
                <wp:positionH relativeFrom="margin">
                  <wp:posOffset>-720090</wp:posOffset>
                </wp:positionH>
                <wp:positionV relativeFrom="paragraph">
                  <wp:posOffset>85090</wp:posOffset>
                </wp:positionV>
                <wp:extent cx="7200900" cy="544195"/>
                <wp:effectExtent l="3810" t="0" r="0" b="0"/>
                <wp:wrapNone/>
                <wp:docPr id="5" name="Text Box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20090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1D7F" w:rsidRDefault="00A95A8E" w:rsidP="00162081">
                            <w:pPr>
                              <w:jc w:val="center"/>
                              <w:rPr>
                                <w:rFonts w:ascii="Arial" w:hAnsi="Arial" w:cs="Arial"/>
                                <w:b/>
                                <w:sz w:val="18"/>
                                <w:szCs w:val="18"/>
                              </w:rPr>
                            </w:pPr>
                            <w:r w:rsidRPr="003C3B46">
                              <w:rPr>
                                <w:rFonts w:ascii="Arial" w:hAnsi="Arial" w:cs="Arial"/>
                                <w:b/>
                                <w:sz w:val="18"/>
                                <w:szCs w:val="18"/>
                              </w:rPr>
                              <w:t>Biuro</w:t>
                            </w:r>
                            <w:r w:rsidR="002D1F34">
                              <w:rPr>
                                <w:rFonts w:ascii="Arial" w:hAnsi="Arial" w:cs="Arial"/>
                                <w:b/>
                                <w:sz w:val="18"/>
                                <w:szCs w:val="18"/>
                              </w:rPr>
                              <w:t xml:space="preserve"> Komunikacji i Promocji </w:t>
                            </w:r>
                          </w:p>
                          <w:p w:rsidR="00A95A8E" w:rsidRPr="003C3B46" w:rsidRDefault="002D1F34" w:rsidP="00162081">
                            <w:pPr>
                              <w:jc w:val="center"/>
                              <w:rPr>
                                <w:rFonts w:ascii="Arial" w:hAnsi="Arial" w:cs="Arial"/>
                                <w:b/>
                                <w:sz w:val="18"/>
                                <w:szCs w:val="18"/>
                              </w:rPr>
                            </w:pPr>
                            <w:r>
                              <w:rPr>
                                <w:rFonts w:ascii="Arial" w:hAnsi="Arial" w:cs="Arial"/>
                                <w:b/>
                                <w:sz w:val="18"/>
                                <w:szCs w:val="18"/>
                              </w:rPr>
                              <w:t>– Zespół Rzecznika prasowego</w:t>
                            </w:r>
                          </w:p>
                          <w:p w:rsidR="00A95A8E" w:rsidRPr="004C51DF" w:rsidRDefault="00A95A8E" w:rsidP="009F56AE">
                            <w:pPr>
                              <w:jc w:val="center"/>
                              <w:rPr>
                                <w:rFonts w:ascii="Arial" w:hAnsi="Arial" w:cs="Arial"/>
                                <w:sz w:val="18"/>
                                <w:szCs w:val="18"/>
                              </w:rPr>
                            </w:pPr>
                            <w:r w:rsidRPr="003C3B46">
                              <w:rPr>
                                <w:rFonts w:ascii="Arial" w:hAnsi="Arial" w:cs="Arial"/>
                                <w:sz w:val="18"/>
                                <w:szCs w:val="18"/>
                              </w:rPr>
                              <w:t xml:space="preserve">03-734 Warszawa, ul. </w:t>
                            </w:r>
                            <w:r w:rsidRPr="004C51DF">
                              <w:rPr>
                                <w:rFonts w:ascii="Arial" w:hAnsi="Arial" w:cs="Arial"/>
                                <w:sz w:val="18"/>
                                <w:szCs w:val="18"/>
                              </w:rPr>
                              <w:t>T</w:t>
                            </w:r>
                            <w:r w:rsidR="002D1F34" w:rsidRPr="004C51DF">
                              <w:rPr>
                                <w:rFonts w:ascii="Arial" w:hAnsi="Arial" w:cs="Arial"/>
                                <w:sz w:val="18"/>
                                <w:szCs w:val="18"/>
                              </w:rPr>
                              <w:t>argowa 74, tel.: +48 22 473 30 02</w:t>
                            </w:r>
                            <w:r w:rsidRPr="004C51DF">
                              <w:rPr>
                                <w:rFonts w:ascii="Arial" w:hAnsi="Arial" w:cs="Arial"/>
                                <w:sz w:val="18"/>
                                <w:szCs w:val="18"/>
                              </w:rPr>
                              <w:t>, fax: +48</w:t>
                            </w:r>
                            <w:r w:rsidR="002D1F34" w:rsidRPr="004C51DF">
                              <w:rPr>
                                <w:rFonts w:ascii="Arial" w:hAnsi="Arial" w:cs="Arial"/>
                                <w:sz w:val="18"/>
                                <w:szCs w:val="18"/>
                              </w:rPr>
                              <w:t xml:space="preserve"> 22 47 323 34; </w:t>
                            </w:r>
                            <w:r w:rsidR="004F30D3" w:rsidRPr="004C51DF">
                              <w:rPr>
                                <w:rFonts w:ascii="Arial" w:hAnsi="Arial" w:cs="Arial"/>
                                <w:sz w:val="18"/>
                                <w:szCs w:val="18"/>
                              </w:rPr>
                              <w:t>e-mail:</w:t>
                            </w:r>
                            <w:r w:rsidR="002D1F34" w:rsidRPr="004C51DF">
                              <w:rPr>
                                <w:rFonts w:ascii="Arial" w:hAnsi="Arial" w:cs="Arial"/>
                                <w:sz w:val="18"/>
                                <w:szCs w:val="18"/>
                              </w:rPr>
                              <w:t xml:space="preserve"> </w:t>
                            </w:r>
                            <w:hyperlink r:id="rId8" w:history="1">
                              <w:r w:rsidR="002D1F34" w:rsidRPr="004C51DF">
                                <w:rPr>
                                  <w:rStyle w:val="Hipercze"/>
                                  <w:rFonts w:ascii="Arial" w:hAnsi="Arial" w:cs="Arial"/>
                                  <w:sz w:val="18"/>
                                  <w:szCs w:val="18"/>
                                </w:rPr>
                                <w:t>rzecznik@plk-sa.pl</w:t>
                              </w:r>
                            </w:hyperlink>
                            <w:r w:rsidR="002D1F34" w:rsidRPr="004C51DF">
                              <w:rPr>
                                <w:rFonts w:ascii="Arial" w:hAnsi="Arial" w:cs="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6.7pt;margin-top:6.7pt;width:567pt;height:42.8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3PuQIAAMwFAAAOAAAAZHJzL2Uyb0RvYy54bWysVNuOmzAQfa/Uf7D8zgKpSQJaUu2GUFXa&#10;XqTdfoADJlgF27WdkG3Vf+/Y5La7qlS15cGyPcOZMzPHc/1233dox7ThUuQ4voowYqKSNRebHH95&#10;KIM5RsZSUdNOCpbjR2bw28XrV9eDythEtrKrmUYAIkw2qBy31qosDE3Vsp6aK6mYAGMjdU8tHPUm&#10;rDUdAL3vwkkUTcNB6lppWTFj4LYYjXjh8ZuGVfZT0xhmUZdj4Gb9qv26dmu4uKbZRlPV8upAg/4F&#10;i55yAUFPUAW1FG01fwHV80pLIxt7Vck+lE3DK+ZzgGzi6Fk29y1VzOcCxTHqVCbz/2Crj7vPGvE6&#10;xwlGgvbQoge2t+hW7tHUVWdQJgOnewVudg/X0GWfqVF3svpqkJDLlooNuzEKqu2s5yut5dAyWgPh&#10;2IGFF2gjtHG46+GDrCEy3VrpsfeN7l01oT4IAkLjHk/NcuwquJxB+9MITBXYEkLiNPEhaHb8W2lj&#10;3zHZI7fJsQZ6Hp3u7ox1bGh2dHHBhCx513lBdOLJBTiONxAbfnU2x8L390capav5ak4CMpmuAhIV&#10;RXBTLkkwLeNZUrwplssi/unixiRreV0z4cIctRaTP+vlQfWjSk5qM7LjtYNzlIzerJedRjsKWi/9&#10;dyjIhVv4lIYvAuTyLKV4QqLbSRqU0/ksICVJgnQWzYMoTm/TaURSUpRPU7rjgv17SmjIcZpMklFf&#10;v80t8t/L3GjWcwvTpON9jucnJ5o5Ca5E7VtrKe/G/UUpHP1zKaDdx0Z7wTqNjmq1+/UeUJyK17J+&#10;BOlqCcoCEcIIhE0r9XeMBhgnOTbftlQzjLr3AuSfxoS4+eMPJAHxYqQvLetLCxUVQOXYYjRul3ac&#10;WVul+aaFSOMbFPIGnkzDvZrPrA4PDUaGT+ow3txMujx7r/MQXvwCAAD//wMAUEsDBBQABgAIAAAA&#10;IQDC+BwZ3gAAAAsBAAAPAAAAZHJzL2Rvd25yZXYueG1sTI/BTsMwDIbvSLxDZCRuW9IxJlrqTtMQ&#10;VxDbQOKWNV5b0ThVk63l7UlP7GRZ/6ffn/P1aFtxod43jhGSuQJBXDrTcIVw2L/OnkD4oNno1jEh&#10;/JKHdXF7k+vMuIE/6LILlYgl7DONUIfQZVL6siar/dx1xDE7ud7qENe+kqbXQyy3rVwotZJWNxwv&#10;1LqjbU3lz+5sET7fTt9fS/VevdjHbnCjkmxTiXh/N26eQQQawz8Mk35UhyI6Hd2ZjRctwixJHpaR&#10;jck0J0It1ArEESFNE5BFLq9/KP4AAAD//wMAUEsBAi0AFAAGAAgAAAAhALaDOJL+AAAA4QEAABMA&#10;AAAAAAAAAAAAAAAAAAAAAFtDb250ZW50X1R5cGVzXS54bWxQSwECLQAUAAYACAAAACEAOP0h/9YA&#10;AACUAQAACwAAAAAAAAAAAAAAAAAvAQAAX3JlbHMvLnJlbHNQSwECLQAUAAYACAAAACEAMEPdz7kC&#10;AADMBQAADgAAAAAAAAAAAAAAAAAuAgAAZHJzL2Uyb0RvYy54bWxQSwECLQAUAAYACAAAACEAwvgc&#10;Gd4AAAALAQAADwAAAAAAAAAAAAAAAAATBQAAZHJzL2Rvd25yZXYueG1sUEsFBgAAAAAEAAQA8wAA&#10;AB4GAAAAAA==&#10;" filled="f" stroked="f">
                <o:lock v:ext="edit" aspectratio="t"/>
                <v:textbox>
                  <w:txbxContent>
                    <w:p w:rsidR="00FE1D7F" w:rsidRDefault="00A95A8E" w:rsidP="00162081">
                      <w:pPr>
                        <w:jc w:val="center"/>
                        <w:rPr>
                          <w:rFonts w:ascii="Arial" w:hAnsi="Arial" w:cs="Arial"/>
                          <w:b/>
                          <w:sz w:val="18"/>
                          <w:szCs w:val="18"/>
                        </w:rPr>
                      </w:pPr>
                      <w:r w:rsidRPr="003C3B46">
                        <w:rPr>
                          <w:rFonts w:ascii="Arial" w:hAnsi="Arial" w:cs="Arial"/>
                          <w:b/>
                          <w:sz w:val="18"/>
                          <w:szCs w:val="18"/>
                        </w:rPr>
                        <w:t>Biuro</w:t>
                      </w:r>
                      <w:r w:rsidR="002D1F34">
                        <w:rPr>
                          <w:rFonts w:ascii="Arial" w:hAnsi="Arial" w:cs="Arial"/>
                          <w:b/>
                          <w:sz w:val="18"/>
                          <w:szCs w:val="18"/>
                        </w:rPr>
                        <w:t xml:space="preserve"> Komunikacji i Promocji </w:t>
                      </w:r>
                    </w:p>
                    <w:p w:rsidR="00A95A8E" w:rsidRPr="003C3B46" w:rsidRDefault="002D1F34" w:rsidP="00162081">
                      <w:pPr>
                        <w:jc w:val="center"/>
                        <w:rPr>
                          <w:rFonts w:ascii="Arial" w:hAnsi="Arial" w:cs="Arial"/>
                          <w:b/>
                          <w:sz w:val="18"/>
                          <w:szCs w:val="18"/>
                        </w:rPr>
                      </w:pPr>
                      <w:r>
                        <w:rPr>
                          <w:rFonts w:ascii="Arial" w:hAnsi="Arial" w:cs="Arial"/>
                          <w:b/>
                          <w:sz w:val="18"/>
                          <w:szCs w:val="18"/>
                        </w:rPr>
                        <w:t>– Zespół Rzecznika prasowego</w:t>
                      </w:r>
                    </w:p>
                    <w:p w:rsidR="00A95A8E" w:rsidRPr="004C51DF" w:rsidRDefault="00A95A8E" w:rsidP="009F56AE">
                      <w:pPr>
                        <w:jc w:val="center"/>
                        <w:rPr>
                          <w:rFonts w:ascii="Arial" w:hAnsi="Arial" w:cs="Arial"/>
                          <w:sz w:val="18"/>
                          <w:szCs w:val="18"/>
                        </w:rPr>
                      </w:pPr>
                      <w:r w:rsidRPr="003C3B46">
                        <w:rPr>
                          <w:rFonts w:ascii="Arial" w:hAnsi="Arial" w:cs="Arial"/>
                          <w:sz w:val="18"/>
                          <w:szCs w:val="18"/>
                        </w:rPr>
                        <w:t xml:space="preserve">03-734 Warszawa, ul. </w:t>
                      </w:r>
                      <w:r w:rsidRPr="004C51DF">
                        <w:rPr>
                          <w:rFonts w:ascii="Arial" w:hAnsi="Arial" w:cs="Arial"/>
                          <w:sz w:val="18"/>
                          <w:szCs w:val="18"/>
                        </w:rPr>
                        <w:t>T</w:t>
                      </w:r>
                      <w:r w:rsidR="002D1F34" w:rsidRPr="004C51DF">
                        <w:rPr>
                          <w:rFonts w:ascii="Arial" w:hAnsi="Arial" w:cs="Arial"/>
                          <w:sz w:val="18"/>
                          <w:szCs w:val="18"/>
                        </w:rPr>
                        <w:t>argowa 74, tel.: +48 22 473 30 02</w:t>
                      </w:r>
                      <w:r w:rsidRPr="004C51DF">
                        <w:rPr>
                          <w:rFonts w:ascii="Arial" w:hAnsi="Arial" w:cs="Arial"/>
                          <w:sz w:val="18"/>
                          <w:szCs w:val="18"/>
                        </w:rPr>
                        <w:t>, fax: +48</w:t>
                      </w:r>
                      <w:r w:rsidR="002D1F34" w:rsidRPr="004C51DF">
                        <w:rPr>
                          <w:rFonts w:ascii="Arial" w:hAnsi="Arial" w:cs="Arial"/>
                          <w:sz w:val="18"/>
                          <w:szCs w:val="18"/>
                        </w:rPr>
                        <w:t xml:space="preserve"> 22 47 323 34; </w:t>
                      </w:r>
                      <w:r w:rsidR="004F30D3" w:rsidRPr="004C51DF">
                        <w:rPr>
                          <w:rFonts w:ascii="Arial" w:hAnsi="Arial" w:cs="Arial"/>
                          <w:sz w:val="18"/>
                          <w:szCs w:val="18"/>
                        </w:rPr>
                        <w:t>e-mail:</w:t>
                      </w:r>
                      <w:r w:rsidR="002D1F34" w:rsidRPr="004C51DF">
                        <w:rPr>
                          <w:rFonts w:ascii="Arial" w:hAnsi="Arial" w:cs="Arial"/>
                          <w:sz w:val="18"/>
                          <w:szCs w:val="18"/>
                        </w:rPr>
                        <w:t xml:space="preserve"> </w:t>
                      </w:r>
                      <w:hyperlink r:id="rId9" w:history="1">
                        <w:r w:rsidR="002D1F34" w:rsidRPr="004C51DF">
                          <w:rPr>
                            <w:rStyle w:val="Hipercze"/>
                            <w:rFonts w:ascii="Arial" w:hAnsi="Arial" w:cs="Arial"/>
                            <w:sz w:val="18"/>
                            <w:szCs w:val="18"/>
                          </w:rPr>
                          <w:t>rzecznik@plk-sa.pl</w:t>
                        </w:r>
                      </w:hyperlink>
                      <w:r w:rsidR="002D1F34" w:rsidRPr="004C51DF">
                        <w:rPr>
                          <w:rFonts w:ascii="Arial" w:hAnsi="Arial" w:cs="Arial"/>
                          <w:sz w:val="18"/>
                          <w:szCs w:val="18"/>
                        </w:rPr>
                        <w:t xml:space="preserve"> </w:t>
                      </w:r>
                    </w:p>
                  </w:txbxContent>
                </v:textbox>
                <w10:wrap anchorx="margin"/>
              </v:shape>
            </w:pict>
          </mc:Fallback>
        </mc:AlternateContent>
      </w:r>
    </w:p>
    <w:p w:rsidR="00172B4E" w:rsidRPr="004C51DF" w:rsidRDefault="00172B4E" w:rsidP="00162081">
      <w:pPr>
        <w:spacing w:line="360" w:lineRule="auto"/>
        <w:rPr>
          <w:rFonts w:ascii="Arial" w:hAnsi="Arial" w:cs="Arial"/>
          <w:sz w:val="22"/>
          <w:szCs w:val="22"/>
        </w:rPr>
      </w:pPr>
    </w:p>
    <w:p w:rsidR="002D1F34" w:rsidRPr="004C51DF" w:rsidRDefault="002D1F34" w:rsidP="002D1F34">
      <w:pPr>
        <w:spacing w:line="360" w:lineRule="auto"/>
        <w:rPr>
          <w:rFonts w:ascii="Arial" w:hAnsi="Arial" w:cs="Arial"/>
          <w:b/>
          <w:sz w:val="20"/>
          <w:szCs w:val="20"/>
        </w:rPr>
      </w:pPr>
    </w:p>
    <w:p w:rsidR="006B573A" w:rsidRPr="001F21F4" w:rsidRDefault="002D6AD1" w:rsidP="006B573A">
      <w:pPr>
        <w:autoSpaceDE w:val="0"/>
        <w:autoSpaceDN w:val="0"/>
        <w:adjustRightInd w:val="0"/>
        <w:jc w:val="right"/>
        <w:rPr>
          <w:rFonts w:ascii="Arial" w:hAnsi="Arial" w:cs="Arial"/>
          <w:sz w:val="18"/>
          <w:szCs w:val="16"/>
        </w:rPr>
      </w:pPr>
      <w:r w:rsidRPr="001F21F4">
        <w:rPr>
          <w:rFonts w:ascii="Arial" w:hAnsi="Arial" w:cs="Arial"/>
          <w:sz w:val="18"/>
          <w:szCs w:val="16"/>
        </w:rPr>
        <w:t>Wrocław</w:t>
      </w:r>
      <w:r w:rsidR="001F21F4">
        <w:rPr>
          <w:rFonts w:ascii="Arial" w:hAnsi="Arial" w:cs="Arial"/>
          <w:sz w:val="18"/>
          <w:szCs w:val="16"/>
        </w:rPr>
        <w:t>,</w:t>
      </w:r>
      <w:r w:rsidR="006B573A" w:rsidRPr="001F21F4">
        <w:rPr>
          <w:rFonts w:ascii="Arial" w:hAnsi="Arial" w:cs="Arial"/>
          <w:sz w:val="18"/>
          <w:szCs w:val="16"/>
        </w:rPr>
        <w:t xml:space="preserve"> </w:t>
      </w:r>
      <w:r w:rsidRPr="001F21F4">
        <w:rPr>
          <w:rFonts w:ascii="Arial" w:hAnsi="Arial" w:cs="Arial"/>
          <w:sz w:val="18"/>
          <w:szCs w:val="16"/>
        </w:rPr>
        <w:t>26</w:t>
      </w:r>
      <w:r w:rsidR="00F26B6D" w:rsidRPr="001F21F4">
        <w:rPr>
          <w:rFonts w:ascii="Arial" w:hAnsi="Arial" w:cs="Arial"/>
          <w:sz w:val="18"/>
          <w:szCs w:val="16"/>
        </w:rPr>
        <w:t xml:space="preserve"> </w:t>
      </w:r>
      <w:r w:rsidRPr="001F21F4">
        <w:rPr>
          <w:rFonts w:ascii="Arial" w:hAnsi="Arial" w:cs="Arial"/>
          <w:sz w:val="18"/>
          <w:szCs w:val="16"/>
        </w:rPr>
        <w:t>czerwca</w:t>
      </w:r>
      <w:r w:rsidR="004C51DF" w:rsidRPr="001F21F4">
        <w:rPr>
          <w:rFonts w:ascii="Arial" w:hAnsi="Arial" w:cs="Arial"/>
          <w:sz w:val="18"/>
          <w:szCs w:val="16"/>
        </w:rPr>
        <w:t xml:space="preserve"> </w:t>
      </w:r>
      <w:r w:rsidR="006B573A" w:rsidRPr="001F21F4">
        <w:rPr>
          <w:rFonts w:ascii="Arial" w:hAnsi="Arial" w:cs="Arial"/>
          <w:sz w:val="18"/>
          <w:szCs w:val="16"/>
        </w:rPr>
        <w:t>2014</w:t>
      </w:r>
      <w:r w:rsidRPr="001F21F4">
        <w:rPr>
          <w:rFonts w:ascii="Arial" w:hAnsi="Arial" w:cs="Arial"/>
          <w:sz w:val="18"/>
          <w:szCs w:val="16"/>
        </w:rPr>
        <w:t xml:space="preserve"> r.</w:t>
      </w:r>
    </w:p>
    <w:p w:rsidR="00AF6CD1" w:rsidRPr="00A1350C" w:rsidRDefault="00AF6CD1" w:rsidP="00AF6CD1">
      <w:pPr>
        <w:spacing w:line="360" w:lineRule="auto"/>
        <w:rPr>
          <w:rFonts w:ascii="Arial" w:hAnsi="Arial" w:cs="Arial"/>
          <w:b/>
          <w:sz w:val="22"/>
          <w:szCs w:val="22"/>
        </w:rPr>
      </w:pPr>
      <w:bookmarkStart w:id="0" w:name="_GoBack"/>
    </w:p>
    <w:p w:rsidR="006B573A" w:rsidRPr="00A1350C" w:rsidRDefault="00AF6CD1" w:rsidP="00AF6CD1">
      <w:pPr>
        <w:spacing w:line="360" w:lineRule="auto"/>
        <w:rPr>
          <w:rFonts w:ascii="Arial" w:hAnsi="Arial" w:cs="Arial"/>
          <w:b/>
          <w:sz w:val="22"/>
          <w:szCs w:val="22"/>
        </w:rPr>
      </w:pPr>
      <w:r w:rsidRPr="00A1350C">
        <w:rPr>
          <w:rFonts w:ascii="Arial" w:hAnsi="Arial" w:cs="Arial"/>
          <w:b/>
          <w:sz w:val="22"/>
          <w:szCs w:val="22"/>
        </w:rPr>
        <w:t>Informacja prasowa</w:t>
      </w:r>
    </w:p>
    <w:p w:rsidR="00825878" w:rsidRPr="00A1350C" w:rsidRDefault="00825878" w:rsidP="00AF6CD1">
      <w:pPr>
        <w:spacing w:line="360" w:lineRule="auto"/>
        <w:rPr>
          <w:rFonts w:ascii="Arial" w:hAnsi="Arial" w:cs="Arial"/>
          <w:sz w:val="22"/>
          <w:szCs w:val="22"/>
        </w:rPr>
      </w:pPr>
    </w:p>
    <w:p w:rsidR="002D6AD1" w:rsidRPr="00A1350C" w:rsidRDefault="002D6AD1" w:rsidP="002D6AD1">
      <w:pPr>
        <w:rPr>
          <w:rFonts w:ascii="Arial" w:hAnsi="Arial" w:cs="Arial"/>
          <w:b/>
          <w:sz w:val="22"/>
          <w:szCs w:val="22"/>
        </w:rPr>
      </w:pPr>
      <w:r w:rsidRPr="00A1350C">
        <w:rPr>
          <w:rFonts w:ascii="Arial" w:hAnsi="Arial" w:cs="Arial"/>
          <w:b/>
          <w:sz w:val="22"/>
          <w:szCs w:val="22"/>
        </w:rPr>
        <w:t>Nowy standard podróży koleją na Dolnym Śląsku</w:t>
      </w:r>
    </w:p>
    <w:bookmarkEnd w:id="0"/>
    <w:p w:rsidR="002D6AD1" w:rsidRPr="002D6AD1" w:rsidRDefault="002D6AD1" w:rsidP="002D6AD1">
      <w:pPr>
        <w:rPr>
          <w:rFonts w:ascii="Arial" w:hAnsi="Arial" w:cs="Arial"/>
          <w:b/>
          <w:sz w:val="22"/>
          <w:szCs w:val="22"/>
        </w:rPr>
      </w:pPr>
    </w:p>
    <w:p w:rsidR="002D6AD1" w:rsidRPr="00E316AE" w:rsidRDefault="002D6AD1" w:rsidP="00232297">
      <w:pPr>
        <w:autoSpaceDE w:val="0"/>
        <w:autoSpaceDN w:val="0"/>
        <w:adjustRightInd w:val="0"/>
        <w:spacing w:line="276" w:lineRule="auto"/>
        <w:jc w:val="both"/>
        <w:rPr>
          <w:rFonts w:ascii="Arial" w:hAnsi="Arial" w:cs="Arial"/>
          <w:b/>
          <w:sz w:val="20"/>
          <w:szCs w:val="22"/>
        </w:rPr>
      </w:pPr>
      <w:r w:rsidRPr="002D6AD1">
        <w:rPr>
          <w:rFonts w:ascii="Arial" w:hAnsi="Arial" w:cs="Arial"/>
          <w:b/>
          <w:sz w:val="20"/>
          <w:szCs w:val="22"/>
        </w:rPr>
        <w:t>119 km zmodernizowanych torów, 15 przebudowanych peronów oraz 14 przejazdów kolejowo-drogowych, a do tego wyremontowane mosty i wiadukty – tak PKP Polskie Linie Kolejowe S.A. zmieniają linię kolejową E 59 na trasie z Wrocławia do Poznania. Efektem prac będzie krótszy czas przejazdu pociągów, wygodniejsza obsługa podróżnych oraz podnie</w:t>
      </w:r>
      <w:r w:rsidR="00232297" w:rsidRPr="00E316AE">
        <w:rPr>
          <w:rFonts w:ascii="Arial" w:hAnsi="Arial" w:cs="Arial"/>
          <w:b/>
          <w:sz w:val="20"/>
          <w:szCs w:val="22"/>
        </w:rPr>
        <w:t xml:space="preserve">sienie poziomu bezpieczeństwa. </w:t>
      </w:r>
    </w:p>
    <w:p w:rsidR="00232297" w:rsidRPr="002C46CD" w:rsidRDefault="00232297" w:rsidP="00232297">
      <w:pPr>
        <w:autoSpaceDE w:val="0"/>
        <w:autoSpaceDN w:val="0"/>
        <w:adjustRightInd w:val="0"/>
        <w:spacing w:line="276" w:lineRule="auto"/>
        <w:jc w:val="both"/>
        <w:rPr>
          <w:rFonts w:ascii="Arial" w:hAnsi="Arial" w:cs="Arial"/>
          <w:b/>
          <w:sz w:val="22"/>
          <w:szCs w:val="22"/>
        </w:rPr>
      </w:pPr>
    </w:p>
    <w:p w:rsidR="002D6AD1" w:rsidRPr="002D6AD1" w:rsidRDefault="002D6AD1" w:rsidP="002D6AD1">
      <w:pPr>
        <w:autoSpaceDE w:val="0"/>
        <w:autoSpaceDN w:val="0"/>
        <w:adjustRightInd w:val="0"/>
        <w:spacing w:line="276" w:lineRule="auto"/>
        <w:jc w:val="both"/>
        <w:rPr>
          <w:rFonts w:ascii="Arial" w:hAnsi="Arial" w:cs="Arial"/>
          <w:bCs/>
          <w:sz w:val="20"/>
          <w:szCs w:val="22"/>
        </w:rPr>
      </w:pPr>
      <w:r w:rsidRPr="002D6AD1">
        <w:rPr>
          <w:rFonts w:ascii="Arial" w:hAnsi="Arial" w:cs="Arial"/>
          <w:bCs/>
          <w:sz w:val="20"/>
          <w:szCs w:val="22"/>
        </w:rPr>
        <w:t xml:space="preserve">Trwają intensywne prace związane z drugim etapem modernizacji linii kolejowej E 59 na odcinku między Wrocławiem a granicą województwa dolnośląskiego. W ramach inwestycji tylko maju tego roku zarządca narodowej sieci infrastruktury kolejowej oddał do eksploatacji m.in. peron nr 1 na przystanku Świniary oraz peron nr 2 wraz z oświetleniem na przystanku Szewce. Na szlaku Wrocław </w:t>
      </w:r>
      <w:proofErr w:type="spellStart"/>
      <w:r w:rsidRPr="002D6AD1">
        <w:rPr>
          <w:rFonts w:ascii="Arial" w:hAnsi="Arial" w:cs="Arial"/>
          <w:bCs/>
          <w:sz w:val="20"/>
          <w:szCs w:val="22"/>
        </w:rPr>
        <w:t>Osobowice</w:t>
      </w:r>
      <w:proofErr w:type="spellEnd"/>
      <w:r w:rsidRPr="002D6AD1">
        <w:rPr>
          <w:rFonts w:ascii="Arial" w:hAnsi="Arial" w:cs="Arial"/>
          <w:bCs/>
          <w:sz w:val="20"/>
          <w:szCs w:val="22"/>
        </w:rPr>
        <w:t xml:space="preserve"> – Pęgów ulepszono</w:t>
      </w:r>
      <w:r w:rsidRPr="00E316AE">
        <w:rPr>
          <w:rFonts w:ascii="Arial" w:hAnsi="Arial" w:cs="Arial"/>
          <w:bCs/>
          <w:sz w:val="20"/>
          <w:szCs w:val="22"/>
        </w:rPr>
        <w:t xml:space="preserve"> blisko 9 km toru nr 1 wraz z </w:t>
      </w:r>
      <w:r w:rsidRPr="002D6AD1">
        <w:rPr>
          <w:rFonts w:ascii="Arial" w:hAnsi="Arial" w:cs="Arial"/>
          <w:bCs/>
          <w:sz w:val="20"/>
          <w:szCs w:val="22"/>
        </w:rPr>
        <w:t>siecią trakcyjną. P</w:t>
      </w:r>
      <w:r w:rsidR="00E316AE">
        <w:rPr>
          <w:rFonts w:ascii="Arial" w:hAnsi="Arial" w:cs="Arial"/>
          <w:bCs/>
          <w:sz w:val="20"/>
          <w:szCs w:val="22"/>
        </w:rPr>
        <w:t>o modernizacji przejazdów i </w:t>
      </w:r>
      <w:r w:rsidRPr="002D6AD1">
        <w:rPr>
          <w:rFonts w:ascii="Arial" w:hAnsi="Arial" w:cs="Arial"/>
          <w:bCs/>
          <w:sz w:val="20"/>
          <w:szCs w:val="22"/>
        </w:rPr>
        <w:t>montażu nowych urządzeń komputerowego sterowania ruchem, z</w:t>
      </w:r>
      <w:r w:rsidR="00E316AE">
        <w:rPr>
          <w:rFonts w:ascii="Arial" w:hAnsi="Arial" w:cs="Arial"/>
          <w:bCs/>
          <w:sz w:val="20"/>
          <w:szCs w:val="22"/>
        </w:rPr>
        <w:t>większyło się bezpieczeństwo, a </w:t>
      </w:r>
      <w:r w:rsidRPr="002D6AD1">
        <w:rPr>
          <w:rFonts w:ascii="Arial" w:hAnsi="Arial" w:cs="Arial"/>
          <w:bCs/>
          <w:sz w:val="20"/>
          <w:szCs w:val="22"/>
        </w:rPr>
        <w:t xml:space="preserve">pociągi mogą jeździć z wyższą prędkością. </w:t>
      </w:r>
    </w:p>
    <w:p w:rsidR="002D6AD1" w:rsidRPr="00AF6C86" w:rsidRDefault="002D6AD1" w:rsidP="002D6AD1">
      <w:pPr>
        <w:spacing w:line="276" w:lineRule="auto"/>
        <w:contextualSpacing/>
        <w:jc w:val="both"/>
        <w:rPr>
          <w:rFonts w:ascii="Arial" w:eastAsiaTheme="minorHAnsi" w:hAnsi="Arial" w:cs="Arial"/>
          <w:b/>
          <w:sz w:val="22"/>
          <w:szCs w:val="22"/>
          <w:lang w:eastAsia="en-US"/>
        </w:rPr>
      </w:pPr>
    </w:p>
    <w:p w:rsidR="002D6AD1" w:rsidRPr="002D6AD1" w:rsidRDefault="002D6AD1" w:rsidP="002D6AD1">
      <w:pPr>
        <w:tabs>
          <w:tab w:val="left" w:pos="5655"/>
        </w:tabs>
        <w:spacing w:line="276" w:lineRule="auto"/>
        <w:contextualSpacing/>
        <w:jc w:val="both"/>
        <w:rPr>
          <w:rFonts w:ascii="Arial" w:eastAsiaTheme="minorHAnsi" w:hAnsi="Arial" w:cs="Arial"/>
          <w:b/>
          <w:sz w:val="20"/>
          <w:szCs w:val="22"/>
          <w:lang w:eastAsia="en-US"/>
        </w:rPr>
      </w:pPr>
      <w:r w:rsidRPr="002D6AD1">
        <w:rPr>
          <w:rFonts w:ascii="Arial" w:eastAsiaTheme="minorHAnsi" w:hAnsi="Arial" w:cs="Arial"/>
          <w:b/>
          <w:sz w:val="20"/>
          <w:szCs w:val="22"/>
          <w:lang w:eastAsia="en-US"/>
        </w:rPr>
        <w:t>Szybciej, wygodniej, bezpieczniej</w:t>
      </w:r>
      <w:r w:rsidRPr="002D6AD1">
        <w:rPr>
          <w:rFonts w:ascii="Arial" w:eastAsiaTheme="minorHAnsi" w:hAnsi="Arial" w:cs="Arial"/>
          <w:b/>
          <w:sz w:val="20"/>
          <w:szCs w:val="22"/>
          <w:lang w:eastAsia="en-US"/>
        </w:rPr>
        <w:tab/>
      </w:r>
    </w:p>
    <w:p w:rsidR="002D6AD1" w:rsidRPr="002D6AD1" w:rsidRDefault="002D6AD1" w:rsidP="002D6AD1">
      <w:pPr>
        <w:tabs>
          <w:tab w:val="left" w:pos="5655"/>
        </w:tabs>
        <w:spacing w:line="276" w:lineRule="auto"/>
        <w:contextualSpacing/>
        <w:jc w:val="both"/>
        <w:rPr>
          <w:rFonts w:ascii="Arial" w:eastAsiaTheme="minorHAnsi" w:hAnsi="Arial" w:cs="Arial"/>
          <w:b/>
          <w:sz w:val="20"/>
          <w:szCs w:val="22"/>
          <w:lang w:eastAsia="en-US"/>
        </w:rPr>
      </w:pPr>
    </w:p>
    <w:p w:rsidR="002D6AD1" w:rsidRPr="002D6AD1" w:rsidRDefault="002D6AD1" w:rsidP="002D6AD1">
      <w:pPr>
        <w:spacing w:line="276" w:lineRule="auto"/>
        <w:contextualSpacing/>
        <w:jc w:val="both"/>
        <w:rPr>
          <w:rFonts w:ascii="Arial" w:eastAsiaTheme="minorHAnsi" w:hAnsi="Arial" w:cs="Arial"/>
          <w:sz w:val="20"/>
          <w:szCs w:val="22"/>
          <w:lang w:eastAsia="en-US"/>
        </w:rPr>
      </w:pPr>
      <w:r w:rsidRPr="002D6AD1">
        <w:rPr>
          <w:rFonts w:ascii="Arial" w:eastAsiaTheme="minorHAnsi" w:hAnsi="Arial" w:cs="Arial"/>
          <w:sz w:val="20"/>
          <w:szCs w:val="22"/>
          <w:lang w:eastAsia="en-US"/>
        </w:rPr>
        <w:t xml:space="preserve">Również w maju PKP Polskie Linie Kolejowe S.A. przekazały do użytku trzy przepusty oraz dwa mosty, w tym nad Widawą. Tym samym wykonawca zakończył prace na liczącym 58 km odcinku. Objęły one modernizację łącznie 119 km torów, na których </w:t>
      </w:r>
      <w:r w:rsidRPr="00E316AE">
        <w:rPr>
          <w:rFonts w:ascii="Arial" w:eastAsiaTheme="minorHAnsi" w:hAnsi="Arial" w:cs="Arial"/>
          <w:sz w:val="20"/>
          <w:szCs w:val="22"/>
          <w:lang w:eastAsia="en-US"/>
        </w:rPr>
        <w:t>położono nowe szyny, a </w:t>
      </w:r>
      <w:r w:rsidRPr="002D6AD1">
        <w:rPr>
          <w:rFonts w:ascii="Arial" w:eastAsiaTheme="minorHAnsi" w:hAnsi="Arial" w:cs="Arial"/>
          <w:sz w:val="20"/>
          <w:szCs w:val="22"/>
          <w:lang w:eastAsia="en-US"/>
        </w:rPr>
        <w:t>drewniane podkłady zastąpiono betonowymi. Do tego zamontowano 60 rozjazdów, dzięki którym zlikwidowane zostaną ograniczenia prędkości, co poprawi komfort jazdy  i skróci czas podróży.</w:t>
      </w:r>
    </w:p>
    <w:p w:rsidR="002D6AD1" w:rsidRPr="002D6AD1" w:rsidRDefault="002D6AD1" w:rsidP="002D6AD1">
      <w:pPr>
        <w:spacing w:line="276" w:lineRule="auto"/>
        <w:contextualSpacing/>
        <w:jc w:val="both"/>
        <w:rPr>
          <w:rFonts w:ascii="Arial" w:eastAsiaTheme="minorHAnsi" w:hAnsi="Arial" w:cs="Arial"/>
          <w:sz w:val="20"/>
          <w:szCs w:val="22"/>
          <w:lang w:eastAsia="en-US"/>
        </w:rPr>
      </w:pPr>
    </w:p>
    <w:p w:rsidR="002D6AD1" w:rsidRPr="002D6AD1" w:rsidRDefault="002D6AD1" w:rsidP="002D6AD1">
      <w:pPr>
        <w:spacing w:line="276" w:lineRule="auto"/>
        <w:contextualSpacing/>
        <w:jc w:val="both"/>
        <w:rPr>
          <w:rFonts w:ascii="Arial" w:eastAsiaTheme="minorHAnsi" w:hAnsi="Arial" w:cs="Arial"/>
          <w:sz w:val="20"/>
          <w:szCs w:val="22"/>
          <w:lang w:eastAsia="en-US"/>
        </w:rPr>
      </w:pPr>
      <w:r w:rsidRPr="002D6AD1">
        <w:rPr>
          <w:rFonts w:ascii="Arial" w:eastAsiaTheme="minorHAnsi" w:hAnsi="Arial" w:cs="Arial"/>
          <w:sz w:val="20"/>
          <w:szCs w:val="22"/>
          <w:lang w:eastAsia="en-US"/>
        </w:rPr>
        <w:t>Prace na linii objęły także instalacje nowoczesnych urządzeń st</w:t>
      </w:r>
      <w:r w:rsidR="00E316AE">
        <w:rPr>
          <w:rFonts w:ascii="Arial" w:eastAsiaTheme="minorHAnsi" w:hAnsi="Arial" w:cs="Arial"/>
          <w:sz w:val="20"/>
          <w:szCs w:val="22"/>
          <w:lang w:eastAsia="en-US"/>
        </w:rPr>
        <w:t>erowania ruchem kolejowym na 14 </w:t>
      </w:r>
      <w:r w:rsidRPr="002D6AD1">
        <w:rPr>
          <w:rFonts w:ascii="Arial" w:eastAsiaTheme="minorHAnsi" w:hAnsi="Arial" w:cs="Arial"/>
          <w:sz w:val="20"/>
          <w:szCs w:val="22"/>
          <w:lang w:eastAsia="en-US"/>
        </w:rPr>
        <w:t xml:space="preserve">przejazdach kolejowo-drogowych oraz modernizację urządzeń służących do diagnostyki pojazdów kolejowych. Dodatkowo wymienione zostały elementy sygnalizacji przejazdowej oraz urządzenia rogatkowe, co ułatwi bezpieczny przejazd aut i pociągów na szlaku. </w:t>
      </w:r>
    </w:p>
    <w:p w:rsidR="002D6AD1" w:rsidRPr="00AF6C86" w:rsidRDefault="002D6AD1" w:rsidP="002D6AD1">
      <w:pPr>
        <w:spacing w:line="276" w:lineRule="auto"/>
        <w:contextualSpacing/>
        <w:jc w:val="both"/>
        <w:rPr>
          <w:rFonts w:ascii="Arial" w:eastAsiaTheme="minorHAnsi" w:hAnsi="Arial" w:cs="Arial"/>
          <w:b/>
          <w:sz w:val="22"/>
          <w:szCs w:val="22"/>
          <w:lang w:eastAsia="en-US"/>
        </w:rPr>
      </w:pPr>
    </w:p>
    <w:p w:rsidR="002D6AD1" w:rsidRPr="002D6AD1" w:rsidRDefault="002D6AD1" w:rsidP="002D6AD1">
      <w:pPr>
        <w:spacing w:line="276" w:lineRule="auto"/>
        <w:contextualSpacing/>
        <w:jc w:val="both"/>
        <w:rPr>
          <w:rFonts w:ascii="Arial" w:eastAsiaTheme="minorHAnsi" w:hAnsi="Arial" w:cs="Arial"/>
          <w:b/>
          <w:sz w:val="20"/>
          <w:szCs w:val="22"/>
          <w:lang w:eastAsia="en-US"/>
        </w:rPr>
      </w:pPr>
      <w:r w:rsidRPr="002D6AD1">
        <w:rPr>
          <w:rFonts w:ascii="Arial" w:eastAsiaTheme="minorHAnsi" w:hAnsi="Arial" w:cs="Arial"/>
          <w:b/>
          <w:sz w:val="20"/>
          <w:szCs w:val="22"/>
          <w:lang w:eastAsia="en-US"/>
        </w:rPr>
        <w:t>Nowe, bardziej funkcjonalne perony</w:t>
      </w:r>
    </w:p>
    <w:p w:rsidR="002D6AD1" w:rsidRPr="002D6AD1" w:rsidRDefault="002D6AD1" w:rsidP="002D6AD1">
      <w:pPr>
        <w:spacing w:line="276" w:lineRule="auto"/>
        <w:contextualSpacing/>
        <w:jc w:val="both"/>
        <w:rPr>
          <w:rFonts w:ascii="Arial" w:eastAsiaTheme="minorHAnsi" w:hAnsi="Arial" w:cs="Arial"/>
          <w:b/>
          <w:sz w:val="20"/>
          <w:szCs w:val="22"/>
          <w:lang w:eastAsia="en-US"/>
        </w:rPr>
      </w:pPr>
    </w:p>
    <w:p w:rsidR="002D6AD1" w:rsidRPr="002D6AD1" w:rsidRDefault="002D6AD1" w:rsidP="002D6AD1">
      <w:pPr>
        <w:spacing w:line="276" w:lineRule="auto"/>
        <w:contextualSpacing/>
        <w:jc w:val="both"/>
        <w:rPr>
          <w:rFonts w:ascii="Arial" w:eastAsiaTheme="minorHAnsi" w:hAnsi="Arial" w:cs="Arial"/>
          <w:sz w:val="20"/>
          <w:szCs w:val="22"/>
          <w:lang w:eastAsia="en-US"/>
        </w:rPr>
      </w:pPr>
      <w:r w:rsidRPr="002D6AD1">
        <w:rPr>
          <w:rFonts w:ascii="Arial" w:eastAsiaTheme="minorHAnsi" w:hAnsi="Arial" w:cs="Arial"/>
          <w:sz w:val="20"/>
          <w:szCs w:val="22"/>
          <w:lang w:eastAsia="en-US"/>
        </w:rPr>
        <w:t>Zmienia się także wygląd peronów. Są podwyższane, by można było wygodniej wsiadać do pociągów. Montowane są także nowe: oświetlenie, ławki</w:t>
      </w:r>
      <w:r w:rsidRPr="00E316AE">
        <w:rPr>
          <w:rFonts w:ascii="Arial" w:eastAsiaTheme="minorHAnsi" w:hAnsi="Arial" w:cs="Arial"/>
          <w:sz w:val="20"/>
          <w:szCs w:val="22"/>
          <w:lang w:eastAsia="en-US"/>
        </w:rPr>
        <w:t>, wiaty, tablice informacyjne i </w:t>
      </w:r>
      <w:r w:rsidRPr="002D6AD1">
        <w:rPr>
          <w:rFonts w:ascii="Arial" w:eastAsiaTheme="minorHAnsi" w:hAnsi="Arial" w:cs="Arial"/>
          <w:sz w:val="20"/>
          <w:szCs w:val="22"/>
          <w:lang w:eastAsia="en-US"/>
        </w:rPr>
        <w:t xml:space="preserve">systemy nagłośnienia. Wyeksploatowane kładki nad torami zastępowane są przejściami podziemnymi, a osoby </w:t>
      </w:r>
      <w:r w:rsidR="00E316AE">
        <w:rPr>
          <w:rFonts w:ascii="Arial" w:eastAsiaTheme="minorHAnsi" w:hAnsi="Arial" w:cs="Arial"/>
          <w:sz w:val="20"/>
          <w:szCs w:val="22"/>
          <w:lang w:eastAsia="en-US"/>
        </w:rPr>
        <w:t>z </w:t>
      </w:r>
      <w:r w:rsidRPr="002D6AD1">
        <w:rPr>
          <w:rFonts w:ascii="Arial" w:eastAsiaTheme="minorHAnsi" w:hAnsi="Arial" w:cs="Arial"/>
          <w:sz w:val="20"/>
          <w:szCs w:val="22"/>
          <w:lang w:eastAsia="en-US"/>
        </w:rPr>
        <w:t>ograniczoną możliwością poruszania się będą mogły korzystać z</w:t>
      </w:r>
      <w:r w:rsidRPr="00E316AE">
        <w:rPr>
          <w:rFonts w:ascii="Arial" w:eastAsiaTheme="minorHAnsi" w:hAnsi="Arial" w:cs="Arial"/>
          <w:sz w:val="20"/>
          <w:szCs w:val="22"/>
          <w:lang w:eastAsia="en-US"/>
        </w:rPr>
        <w:t> </w:t>
      </w:r>
      <w:r w:rsidRPr="002D6AD1">
        <w:rPr>
          <w:rFonts w:ascii="Arial" w:eastAsiaTheme="minorHAnsi" w:hAnsi="Arial" w:cs="Arial"/>
          <w:sz w:val="20"/>
          <w:szCs w:val="22"/>
          <w:lang w:eastAsia="en-US"/>
        </w:rPr>
        <w:t xml:space="preserve">wind oraz specjalnych pochylni. </w:t>
      </w:r>
    </w:p>
    <w:p w:rsidR="002D6AD1" w:rsidRPr="00E316AE" w:rsidRDefault="002D6AD1" w:rsidP="002D6AD1">
      <w:pPr>
        <w:spacing w:line="276" w:lineRule="auto"/>
        <w:contextualSpacing/>
        <w:jc w:val="both"/>
        <w:rPr>
          <w:rFonts w:ascii="Arial" w:eastAsiaTheme="minorHAnsi" w:hAnsi="Arial" w:cs="Arial"/>
          <w:sz w:val="20"/>
          <w:szCs w:val="22"/>
          <w:lang w:eastAsia="en-US"/>
        </w:rPr>
      </w:pPr>
    </w:p>
    <w:p w:rsidR="002D6AD1" w:rsidRPr="002D6AD1" w:rsidRDefault="002D6AD1" w:rsidP="002D6AD1">
      <w:pPr>
        <w:spacing w:line="276" w:lineRule="auto"/>
        <w:contextualSpacing/>
        <w:jc w:val="both"/>
        <w:rPr>
          <w:rFonts w:ascii="Arial" w:eastAsiaTheme="minorHAnsi" w:hAnsi="Arial" w:cs="Arial"/>
          <w:sz w:val="20"/>
          <w:szCs w:val="22"/>
          <w:lang w:eastAsia="en-US"/>
        </w:rPr>
      </w:pPr>
      <w:r w:rsidRPr="002D6AD1">
        <w:rPr>
          <w:rFonts w:ascii="Arial" w:eastAsiaTheme="minorHAnsi" w:hAnsi="Arial" w:cs="Arial"/>
          <w:sz w:val="20"/>
          <w:szCs w:val="22"/>
          <w:lang w:eastAsia="en-US"/>
        </w:rPr>
        <w:t>Ostatnie prace modernizacyjne w ramach inwestycji wykonawca prowadzi m.in. we Wrocławiu Popowicach, Obornikach Śląskich, Skokowej oraz Żmigrodzie. Są to głównie roboty wykończeniowe, takie jak budowa dróg dojazdowych, montaż ekranów akustycznych czy zabudowa elementów małej architektury. Wszystkie zakończą się do końca bieżącego roku.</w:t>
      </w:r>
    </w:p>
    <w:p w:rsidR="002D6AD1" w:rsidRPr="002D6AD1" w:rsidRDefault="002D6AD1" w:rsidP="002D6AD1">
      <w:pPr>
        <w:spacing w:line="276" w:lineRule="auto"/>
        <w:contextualSpacing/>
        <w:jc w:val="both"/>
        <w:rPr>
          <w:rFonts w:ascii="Arial" w:eastAsiaTheme="minorHAnsi" w:hAnsi="Arial" w:cs="Arial"/>
          <w:sz w:val="20"/>
          <w:szCs w:val="22"/>
          <w:lang w:eastAsia="en-US"/>
        </w:rPr>
      </w:pPr>
    </w:p>
    <w:p w:rsidR="00E316AE" w:rsidRDefault="00E316AE" w:rsidP="002D6AD1">
      <w:pPr>
        <w:spacing w:line="276" w:lineRule="auto"/>
        <w:contextualSpacing/>
        <w:jc w:val="both"/>
        <w:rPr>
          <w:rFonts w:ascii="Arial" w:eastAsiaTheme="minorHAnsi" w:hAnsi="Arial" w:cs="Arial"/>
          <w:sz w:val="20"/>
          <w:szCs w:val="22"/>
          <w:lang w:eastAsia="en-US"/>
        </w:rPr>
      </w:pPr>
    </w:p>
    <w:p w:rsidR="00E316AE" w:rsidRDefault="00E316AE" w:rsidP="002D6AD1">
      <w:pPr>
        <w:spacing w:line="276" w:lineRule="auto"/>
        <w:contextualSpacing/>
        <w:jc w:val="both"/>
        <w:rPr>
          <w:rFonts w:ascii="Arial" w:eastAsiaTheme="minorHAnsi" w:hAnsi="Arial" w:cs="Arial"/>
          <w:sz w:val="20"/>
          <w:szCs w:val="22"/>
          <w:lang w:eastAsia="en-US"/>
        </w:rPr>
      </w:pPr>
    </w:p>
    <w:p w:rsidR="00E316AE" w:rsidRDefault="00E316AE" w:rsidP="002D6AD1">
      <w:pPr>
        <w:spacing w:line="276" w:lineRule="auto"/>
        <w:contextualSpacing/>
        <w:jc w:val="both"/>
        <w:rPr>
          <w:rFonts w:ascii="Arial" w:eastAsiaTheme="minorHAnsi" w:hAnsi="Arial" w:cs="Arial"/>
          <w:sz w:val="20"/>
          <w:szCs w:val="22"/>
          <w:lang w:eastAsia="en-US"/>
        </w:rPr>
      </w:pPr>
    </w:p>
    <w:p w:rsidR="002D6AD1" w:rsidRPr="002D6AD1" w:rsidRDefault="002D6AD1" w:rsidP="002D6AD1">
      <w:pPr>
        <w:spacing w:line="276" w:lineRule="auto"/>
        <w:contextualSpacing/>
        <w:jc w:val="both"/>
        <w:rPr>
          <w:rFonts w:ascii="Arial" w:eastAsiaTheme="minorHAnsi" w:hAnsi="Arial" w:cs="Arial"/>
          <w:sz w:val="20"/>
          <w:szCs w:val="22"/>
          <w:lang w:eastAsia="en-US"/>
        </w:rPr>
      </w:pPr>
      <w:r w:rsidRPr="002D6AD1">
        <w:rPr>
          <w:rFonts w:ascii="Arial" w:eastAsiaTheme="minorHAnsi" w:hAnsi="Arial" w:cs="Arial"/>
          <w:sz w:val="20"/>
          <w:szCs w:val="22"/>
          <w:lang w:eastAsia="en-US"/>
        </w:rPr>
        <w:t xml:space="preserve">Na ukończeniu jest również przebudowa mostu kolejowego na Odrze łączącego stację Wrocław </w:t>
      </w:r>
      <w:proofErr w:type="spellStart"/>
      <w:r w:rsidRPr="002D6AD1">
        <w:rPr>
          <w:rFonts w:ascii="Arial" w:eastAsiaTheme="minorHAnsi" w:hAnsi="Arial" w:cs="Arial"/>
          <w:sz w:val="20"/>
          <w:szCs w:val="22"/>
          <w:lang w:eastAsia="en-US"/>
        </w:rPr>
        <w:t>Osobowice</w:t>
      </w:r>
      <w:proofErr w:type="spellEnd"/>
      <w:r w:rsidRPr="002D6AD1">
        <w:rPr>
          <w:rFonts w:ascii="Arial" w:eastAsiaTheme="minorHAnsi" w:hAnsi="Arial" w:cs="Arial"/>
          <w:sz w:val="20"/>
          <w:szCs w:val="22"/>
          <w:lang w:eastAsia="en-US"/>
        </w:rPr>
        <w:t xml:space="preserve"> ze stacją Wrocław Popowice. Równocześnie odbywają się prace związane z przebudową wiaduktów nad Groblą </w:t>
      </w:r>
      <w:r w:rsidRPr="00E316AE">
        <w:rPr>
          <w:rFonts w:ascii="Arial" w:eastAsiaTheme="minorHAnsi" w:hAnsi="Arial" w:cs="Arial"/>
          <w:sz w:val="20"/>
          <w:szCs w:val="22"/>
          <w:lang w:eastAsia="en-US"/>
        </w:rPr>
        <w:t xml:space="preserve">Kozanowską, ul. </w:t>
      </w:r>
      <w:proofErr w:type="spellStart"/>
      <w:r w:rsidRPr="00E316AE">
        <w:rPr>
          <w:rFonts w:ascii="Arial" w:eastAsiaTheme="minorHAnsi" w:hAnsi="Arial" w:cs="Arial"/>
          <w:sz w:val="20"/>
          <w:szCs w:val="22"/>
          <w:lang w:eastAsia="en-US"/>
        </w:rPr>
        <w:t>Starogroblową</w:t>
      </w:r>
      <w:proofErr w:type="spellEnd"/>
      <w:r w:rsidRPr="00E316AE">
        <w:rPr>
          <w:rFonts w:ascii="Arial" w:eastAsiaTheme="minorHAnsi" w:hAnsi="Arial" w:cs="Arial"/>
          <w:sz w:val="20"/>
          <w:szCs w:val="22"/>
          <w:lang w:eastAsia="en-US"/>
        </w:rPr>
        <w:t xml:space="preserve"> i </w:t>
      </w:r>
      <w:proofErr w:type="spellStart"/>
      <w:r w:rsidRPr="002D6AD1">
        <w:rPr>
          <w:rFonts w:ascii="Arial" w:eastAsiaTheme="minorHAnsi" w:hAnsi="Arial" w:cs="Arial"/>
          <w:sz w:val="20"/>
          <w:szCs w:val="22"/>
          <w:lang w:eastAsia="en-US"/>
        </w:rPr>
        <w:t>Starograniczną</w:t>
      </w:r>
      <w:proofErr w:type="spellEnd"/>
      <w:r w:rsidRPr="002D6AD1">
        <w:rPr>
          <w:rFonts w:ascii="Arial" w:eastAsiaTheme="minorHAnsi" w:hAnsi="Arial" w:cs="Arial"/>
          <w:sz w:val="20"/>
          <w:szCs w:val="22"/>
          <w:lang w:eastAsia="en-US"/>
        </w:rPr>
        <w:t xml:space="preserve"> (Wrocław Popowice) oraz nad ul. </w:t>
      </w:r>
      <w:proofErr w:type="spellStart"/>
      <w:r w:rsidRPr="002D6AD1">
        <w:rPr>
          <w:rFonts w:ascii="Arial" w:eastAsiaTheme="minorHAnsi" w:hAnsi="Arial" w:cs="Arial"/>
          <w:sz w:val="20"/>
          <w:szCs w:val="22"/>
          <w:lang w:eastAsia="en-US"/>
        </w:rPr>
        <w:t>Osobowicką</w:t>
      </w:r>
      <w:proofErr w:type="spellEnd"/>
      <w:r w:rsidRPr="002D6AD1">
        <w:rPr>
          <w:rFonts w:ascii="Arial" w:eastAsiaTheme="minorHAnsi" w:hAnsi="Arial" w:cs="Arial"/>
          <w:sz w:val="20"/>
          <w:szCs w:val="22"/>
          <w:lang w:eastAsia="en-US"/>
        </w:rPr>
        <w:t xml:space="preserve">. </w:t>
      </w:r>
    </w:p>
    <w:p w:rsidR="00634D86" w:rsidRPr="00E316AE" w:rsidRDefault="00634D86" w:rsidP="002D6AD1">
      <w:pPr>
        <w:spacing w:line="276" w:lineRule="auto"/>
        <w:contextualSpacing/>
        <w:jc w:val="both"/>
        <w:rPr>
          <w:rFonts w:ascii="Arial" w:eastAsiaTheme="minorHAnsi" w:hAnsi="Arial" w:cs="Arial"/>
          <w:b/>
          <w:sz w:val="20"/>
          <w:szCs w:val="22"/>
          <w:lang w:eastAsia="en-US"/>
        </w:rPr>
      </w:pPr>
    </w:p>
    <w:p w:rsidR="002D6AD1" w:rsidRPr="002D6AD1" w:rsidRDefault="002D6AD1" w:rsidP="002D6AD1">
      <w:pPr>
        <w:spacing w:line="276" w:lineRule="auto"/>
        <w:contextualSpacing/>
        <w:jc w:val="both"/>
        <w:rPr>
          <w:rFonts w:ascii="Arial" w:eastAsiaTheme="minorHAnsi" w:hAnsi="Arial" w:cs="Arial"/>
          <w:b/>
          <w:sz w:val="20"/>
          <w:szCs w:val="22"/>
          <w:lang w:eastAsia="en-US"/>
        </w:rPr>
      </w:pPr>
      <w:r w:rsidRPr="002D6AD1">
        <w:rPr>
          <w:rFonts w:ascii="Arial" w:eastAsiaTheme="minorHAnsi" w:hAnsi="Arial" w:cs="Arial"/>
          <w:b/>
          <w:sz w:val="20"/>
          <w:szCs w:val="22"/>
          <w:lang w:eastAsia="en-US"/>
        </w:rPr>
        <w:t>20 minut szybciej do granicy województwa</w:t>
      </w:r>
    </w:p>
    <w:p w:rsidR="002D6AD1" w:rsidRPr="002D6AD1" w:rsidRDefault="002D6AD1" w:rsidP="002D6AD1">
      <w:pPr>
        <w:spacing w:line="276" w:lineRule="auto"/>
        <w:contextualSpacing/>
        <w:jc w:val="both"/>
        <w:rPr>
          <w:rFonts w:ascii="Arial" w:eastAsiaTheme="minorHAnsi" w:hAnsi="Arial" w:cs="Arial"/>
          <w:b/>
          <w:sz w:val="16"/>
          <w:szCs w:val="22"/>
          <w:lang w:eastAsia="en-US"/>
        </w:rPr>
      </w:pPr>
    </w:p>
    <w:p w:rsidR="002D6AD1" w:rsidRPr="002D6AD1" w:rsidRDefault="002D6AD1" w:rsidP="002D6AD1">
      <w:pPr>
        <w:spacing w:line="276" w:lineRule="auto"/>
        <w:contextualSpacing/>
        <w:jc w:val="both"/>
        <w:rPr>
          <w:rFonts w:ascii="Arial" w:eastAsiaTheme="minorHAnsi" w:hAnsi="Arial" w:cs="Arial"/>
          <w:sz w:val="20"/>
          <w:szCs w:val="22"/>
          <w:lang w:eastAsia="en-US"/>
        </w:rPr>
      </w:pPr>
      <w:r w:rsidRPr="002D6AD1">
        <w:rPr>
          <w:rFonts w:ascii="Arial" w:eastAsiaTheme="minorHAnsi" w:hAnsi="Arial" w:cs="Arial"/>
          <w:sz w:val="20"/>
          <w:szCs w:val="22"/>
          <w:lang w:eastAsia="en-US"/>
        </w:rPr>
        <w:t xml:space="preserve">W 2015 roku PLK planuje dokończenie pozostałych robót na szlaku od stacji Wrocław </w:t>
      </w:r>
      <w:proofErr w:type="spellStart"/>
      <w:r w:rsidRPr="002D6AD1">
        <w:rPr>
          <w:rFonts w:ascii="Arial" w:eastAsiaTheme="minorHAnsi" w:hAnsi="Arial" w:cs="Arial"/>
          <w:sz w:val="20"/>
          <w:szCs w:val="22"/>
          <w:lang w:eastAsia="en-US"/>
        </w:rPr>
        <w:t>Grabiszyn</w:t>
      </w:r>
      <w:proofErr w:type="spellEnd"/>
      <w:r w:rsidRPr="002D6AD1">
        <w:rPr>
          <w:rFonts w:ascii="Arial" w:eastAsiaTheme="minorHAnsi" w:hAnsi="Arial" w:cs="Arial"/>
          <w:sz w:val="20"/>
          <w:szCs w:val="22"/>
          <w:lang w:eastAsia="en-US"/>
        </w:rPr>
        <w:t xml:space="preserve"> do stacji Wrocław Popowice. Oddane do użytku</w:t>
      </w:r>
      <w:r w:rsidRPr="00E316AE">
        <w:rPr>
          <w:rFonts w:ascii="Arial" w:eastAsiaTheme="minorHAnsi" w:hAnsi="Arial" w:cs="Arial"/>
          <w:sz w:val="20"/>
          <w:szCs w:val="22"/>
          <w:lang w:eastAsia="en-US"/>
        </w:rPr>
        <w:t xml:space="preserve"> zostaną m.in. wiadukty nad ul. </w:t>
      </w:r>
      <w:r w:rsidRPr="002D6AD1">
        <w:rPr>
          <w:rFonts w:ascii="Arial" w:eastAsiaTheme="minorHAnsi" w:hAnsi="Arial" w:cs="Arial"/>
          <w:sz w:val="20"/>
          <w:szCs w:val="22"/>
          <w:lang w:eastAsia="en-US"/>
        </w:rPr>
        <w:t xml:space="preserve">Strzegomską i Robotniczą oraz nad ul. Grabiszyńską. Powstanie również nowy przystanek osobowy Wrocław </w:t>
      </w:r>
      <w:proofErr w:type="spellStart"/>
      <w:r w:rsidRPr="002D6AD1">
        <w:rPr>
          <w:rFonts w:ascii="Arial" w:eastAsiaTheme="minorHAnsi" w:hAnsi="Arial" w:cs="Arial"/>
          <w:sz w:val="20"/>
          <w:szCs w:val="22"/>
          <w:lang w:eastAsia="en-US"/>
        </w:rPr>
        <w:t>Osobowice</w:t>
      </w:r>
      <w:proofErr w:type="spellEnd"/>
      <w:r w:rsidRPr="002D6AD1">
        <w:rPr>
          <w:rFonts w:ascii="Arial" w:eastAsiaTheme="minorHAnsi" w:hAnsi="Arial" w:cs="Arial"/>
          <w:sz w:val="20"/>
          <w:szCs w:val="22"/>
          <w:lang w:eastAsia="en-US"/>
        </w:rPr>
        <w:t xml:space="preserve"> Cmentarz, który będzie </w:t>
      </w:r>
      <w:r w:rsidRPr="00E316AE">
        <w:rPr>
          <w:rFonts w:ascii="Arial" w:eastAsiaTheme="minorHAnsi" w:hAnsi="Arial" w:cs="Arial"/>
          <w:sz w:val="20"/>
          <w:szCs w:val="22"/>
          <w:lang w:eastAsia="en-US"/>
        </w:rPr>
        <w:t>pełnić ważną rolę w </w:t>
      </w:r>
      <w:r w:rsidRPr="002D6AD1">
        <w:rPr>
          <w:rFonts w:ascii="Arial" w:eastAsiaTheme="minorHAnsi" w:hAnsi="Arial" w:cs="Arial"/>
          <w:sz w:val="20"/>
          <w:szCs w:val="22"/>
          <w:lang w:eastAsia="en-US"/>
        </w:rPr>
        <w:t>rozładowaniu ruchu pasażerskiego i odciążeniu dróg kołowych, szczególnie w okresie Wszystkich Świętych.</w:t>
      </w:r>
    </w:p>
    <w:p w:rsidR="002D6AD1" w:rsidRPr="002D6AD1" w:rsidRDefault="002D6AD1" w:rsidP="002D6AD1">
      <w:pPr>
        <w:spacing w:line="276" w:lineRule="auto"/>
        <w:contextualSpacing/>
        <w:jc w:val="both"/>
        <w:rPr>
          <w:rFonts w:ascii="Arial" w:eastAsiaTheme="minorHAnsi" w:hAnsi="Arial" w:cs="Arial"/>
          <w:sz w:val="20"/>
          <w:szCs w:val="22"/>
          <w:lang w:eastAsia="en-US"/>
        </w:rPr>
      </w:pPr>
    </w:p>
    <w:p w:rsidR="002D6AD1" w:rsidRPr="002D6AD1" w:rsidRDefault="002D6AD1" w:rsidP="002D6AD1">
      <w:pPr>
        <w:spacing w:line="276" w:lineRule="auto"/>
        <w:contextualSpacing/>
        <w:jc w:val="both"/>
        <w:rPr>
          <w:rFonts w:ascii="Arial" w:eastAsiaTheme="minorHAnsi" w:hAnsi="Arial" w:cs="Arial"/>
          <w:sz w:val="20"/>
          <w:szCs w:val="22"/>
          <w:lang w:eastAsia="en-US"/>
        </w:rPr>
      </w:pPr>
      <w:r w:rsidRPr="002D6AD1">
        <w:rPr>
          <w:rFonts w:ascii="Arial" w:eastAsiaTheme="minorHAnsi" w:hAnsi="Arial" w:cs="Arial"/>
          <w:sz w:val="20"/>
          <w:szCs w:val="22"/>
          <w:lang w:eastAsia="en-US"/>
        </w:rPr>
        <w:t>W efekcie modernizacji linii E 59 na odcinku Wrocław – granica województwa dolnośląskiego pociągi pasażerskie pojadą z prędkością do 160 km/h, a towarowe do 120 km/h. Czas podróży z Wrocławia do granicy województwa dolno</w:t>
      </w:r>
      <w:r w:rsidR="00C8064A">
        <w:rPr>
          <w:rFonts w:ascii="Arial" w:eastAsiaTheme="minorHAnsi" w:hAnsi="Arial" w:cs="Arial"/>
          <w:sz w:val="20"/>
          <w:szCs w:val="22"/>
          <w:lang w:eastAsia="en-US"/>
        </w:rPr>
        <w:t>śląskiego skróci się o ok. 26</w:t>
      </w:r>
      <w:r w:rsidRPr="002D6AD1">
        <w:rPr>
          <w:rFonts w:ascii="Arial" w:eastAsiaTheme="minorHAnsi" w:hAnsi="Arial" w:cs="Arial"/>
          <w:sz w:val="20"/>
          <w:szCs w:val="22"/>
          <w:lang w:eastAsia="en-US"/>
        </w:rPr>
        <w:t xml:space="preserve"> min. Obsługę podróżnych zapewnią wygodne perony z pełnym systemem informacji i dostępne dla osób z ograniczoną możliwością poruszania się. </w:t>
      </w:r>
    </w:p>
    <w:p w:rsidR="002D6AD1" w:rsidRPr="002D6AD1" w:rsidRDefault="002D6AD1" w:rsidP="002D6AD1">
      <w:pPr>
        <w:spacing w:line="276" w:lineRule="auto"/>
        <w:contextualSpacing/>
        <w:jc w:val="both"/>
        <w:rPr>
          <w:rFonts w:ascii="Arial" w:eastAsiaTheme="minorHAnsi" w:hAnsi="Arial" w:cs="Arial"/>
          <w:sz w:val="20"/>
          <w:szCs w:val="22"/>
          <w:lang w:eastAsia="en-US"/>
        </w:rPr>
      </w:pPr>
    </w:p>
    <w:p w:rsidR="002D6AD1" w:rsidRPr="002D6AD1" w:rsidRDefault="002D6AD1" w:rsidP="002D6AD1">
      <w:pPr>
        <w:spacing w:line="276" w:lineRule="auto"/>
        <w:contextualSpacing/>
        <w:jc w:val="both"/>
        <w:rPr>
          <w:rFonts w:ascii="Arial" w:eastAsiaTheme="minorHAnsi" w:hAnsi="Arial" w:cs="Arial"/>
          <w:sz w:val="20"/>
          <w:szCs w:val="22"/>
          <w:lang w:eastAsia="en-US"/>
        </w:rPr>
      </w:pPr>
      <w:r w:rsidRPr="002D6AD1">
        <w:rPr>
          <w:rFonts w:ascii="Arial" w:eastAsiaTheme="minorHAnsi" w:hAnsi="Arial" w:cs="Arial"/>
          <w:sz w:val="20"/>
          <w:szCs w:val="22"/>
          <w:lang w:eastAsia="en-US"/>
        </w:rPr>
        <w:t>Koszt projektu „Modernizacja linii kolejowej E 59 na odcinku Wrocław - Poznań, Etap II - odcinek Wrocław - granica województwa dolnośląskiego” to 1 311 855 632,95 milionów złotych, z czego 792 676 491,60 milionów złotych pochodzi ze środków Funduszu Spójności w ramach Programu Operacyjnego Infrastruktura i Środowisko.</w:t>
      </w:r>
    </w:p>
    <w:p w:rsidR="002D6AD1" w:rsidRPr="002D6AD1" w:rsidRDefault="002D6AD1" w:rsidP="002D6AD1">
      <w:pPr>
        <w:spacing w:after="200" w:line="276" w:lineRule="auto"/>
        <w:contextualSpacing/>
        <w:jc w:val="both"/>
        <w:rPr>
          <w:rFonts w:ascii="Arial" w:eastAsiaTheme="minorHAnsi" w:hAnsi="Arial" w:cs="Arial"/>
          <w:sz w:val="22"/>
          <w:szCs w:val="22"/>
          <w:lang w:eastAsia="en-US"/>
        </w:rPr>
      </w:pPr>
    </w:p>
    <w:p w:rsidR="002D6AD1" w:rsidRDefault="002D6AD1" w:rsidP="002D6AD1">
      <w:pPr>
        <w:spacing w:after="200" w:line="276" w:lineRule="auto"/>
        <w:contextualSpacing/>
        <w:jc w:val="both"/>
        <w:rPr>
          <w:rFonts w:ascii="Arial" w:eastAsiaTheme="minorHAnsi" w:hAnsi="Arial" w:cs="Arial"/>
          <w:sz w:val="22"/>
          <w:szCs w:val="22"/>
          <w:lang w:eastAsia="en-US"/>
        </w:rPr>
      </w:pPr>
    </w:p>
    <w:p w:rsidR="00E316AE" w:rsidRPr="002D6AD1" w:rsidRDefault="00E316AE" w:rsidP="00E316AE">
      <w:pPr>
        <w:spacing w:after="200"/>
        <w:jc w:val="both"/>
        <w:rPr>
          <w:rFonts w:ascii="Arial" w:eastAsiaTheme="minorHAnsi" w:hAnsi="Arial" w:cs="Arial"/>
          <w:b/>
          <w:sz w:val="20"/>
          <w:szCs w:val="20"/>
          <w:lang w:eastAsia="en-US"/>
        </w:rPr>
      </w:pPr>
      <w:r w:rsidRPr="002D6AD1">
        <w:rPr>
          <w:rFonts w:ascii="Arial" w:eastAsiaTheme="minorHAnsi" w:hAnsi="Arial" w:cs="Arial"/>
          <w:b/>
          <w:sz w:val="20"/>
          <w:szCs w:val="20"/>
          <w:lang w:eastAsia="en-US"/>
        </w:rPr>
        <w:t>Inwestycja w liczbach:</w:t>
      </w:r>
    </w:p>
    <w:p w:rsidR="00E316AE" w:rsidRPr="002D6AD1" w:rsidRDefault="00E316AE" w:rsidP="00E316AE">
      <w:pPr>
        <w:spacing w:after="200" w:line="276" w:lineRule="auto"/>
        <w:contextualSpacing/>
        <w:jc w:val="both"/>
        <w:rPr>
          <w:rFonts w:ascii="Arial" w:eastAsiaTheme="minorHAnsi" w:hAnsi="Arial" w:cs="Arial"/>
          <w:sz w:val="20"/>
          <w:szCs w:val="20"/>
          <w:lang w:eastAsia="en-US"/>
        </w:rPr>
      </w:pPr>
      <w:r w:rsidRPr="002D6AD1">
        <w:rPr>
          <w:rFonts w:ascii="Arial" w:eastAsiaTheme="minorHAnsi" w:hAnsi="Arial" w:cs="Arial"/>
          <w:sz w:val="20"/>
          <w:szCs w:val="20"/>
          <w:lang w:eastAsia="en-US"/>
        </w:rPr>
        <w:t xml:space="preserve">148 </w:t>
      </w:r>
      <w:r w:rsidRPr="00E316AE">
        <w:rPr>
          <w:rFonts w:ascii="Arial" w:eastAsiaTheme="minorHAnsi" w:hAnsi="Arial" w:cs="Arial"/>
          <w:sz w:val="20"/>
          <w:szCs w:val="20"/>
          <w:lang w:eastAsia="en-US"/>
        </w:rPr>
        <w:t>–</w:t>
      </w:r>
      <w:r w:rsidRPr="002D6AD1">
        <w:rPr>
          <w:rFonts w:ascii="Arial" w:eastAsiaTheme="minorHAnsi" w:hAnsi="Arial" w:cs="Arial"/>
          <w:sz w:val="20"/>
          <w:szCs w:val="20"/>
          <w:lang w:eastAsia="en-US"/>
        </w:rPr>
        <w:t xml:space="preserve"> rozjazdów zostanie zamontowanych w ramach inwestycji</w:t>
      </w:r>
      <w:r w:rsidRPr="00E316AE">
        <w:rPr>
          <w:rFonts w:ascii="Arial" w:eastAsiaTheme="minorHAnsi" w:hAnsi="Arial" w:cs="Arial"/>
          <w:sz w:val="20"/>
          <w:szCs w:val="20"/>
          <w:lang w:eastAsia="en-US"/>
        </w:rPr>
        <w:t>,</w:t>
      </w:r>
    </w:p>
    <w:p w:rsidR="00E316AE" w:rsidRPr="002D6AD1" w:rsidRDefault="00E316AE" w:rsidP="00E316AE">
      <w:pPr>
        <w:spacing w:after="200" w:line="276" w:lineRule="auto"/>
        <w:contextualSpacing/>
        <w:jc w:val="both"/>
        <w:rPr>
          <w:rFonts w:ascii="Arial" w:eastAsiaTheme="minorHAnsi" w:hAnsi="Arial" w:cs="Arial"/>
          <w:sz w:val="20"/>
          <w:szCs w:val="20"/>
          <w:lang w:eastAsia="en-US"/>
        </w:rPr>
      </w:pPr>
      <w:r w:rsidRPr="002D6AD1">
        <w:rPr>
          <w:rFonts w:ascii="Arial" w:eastAsiaTheme="minorHAnsi" w:hAnsi="Arial" w:cs="Arial"/>
          <w:sz w:val="20"/>
          <w:szCs w:val="20"/>
          <w:lang w:eastAsia="en-US"/>
        </w:rPr>
        <w:t xml:space="preserve">143 </w:t>
      </w:r>
      <w:r w:rsidRPr="00E316AE">
        <w:rPr>
          <w:rFonts w:ascii="Arial" w:eastAsiaTheme="minorHAnsi" w:hAnsi="Arial" w:cs="Arial"/>
          <w:sz w:val="20"/>
          <w:szCs w:val="20"/>
          <w:lang w:eastAsia="en-US"/>
        </w:rPr>
        <w:t>–</w:t>
      </w:r>
      <w:r w:rsidRPr="002D6AD1">
        <w:rPr>
          <w:rFonts w:ascii="Arial" w:eastAsiaTheme="minorHAnsi" w:hAnsi="Arial" w:cs="Arial"/>
          <w:sz w:val="20"/>
          <w:szCs w:val="20"/>
          <w:lang w:eastAsia="en-US"/>
        </w:rPr>
        <w:t xml:space="preserve"> km nowych torów i sieci trakcyjnej powstanie w ramach inwestycji</w:t>
      </w:r>
      <w:r w:rsidRPr="00E316AE">
        <w:rPr>
          <w:rFonts w:ascii="Arial" w:eastAsiaTheme="minorHAnsi" w:hAnsi="Arial" w:cs="Arial"/>
          <w:sz w:val="20"/>
          <w:szCs w:val="20"/>
          <w:lang w:eastAsia="en-US"/>
        </w:rPr>
        <w:t>,</w:t>
      </w:r>
    </w:p>
    <w:p w:rsidR="00E316AE" w:rsidRPr="002D6AD1" w:rsidRDefault="00E316AE" w:rsidP="00E316AE">
      <w:pPr>
        <w:spacing w:after="200" w:line="276" w:lineRule="auto"/>
        <w:contextualSpacing/>
        <w:jc w:val="both"/>
        <w:rPr>
          <w:rFonts w:ascii="Arial" w:eastAsiaTheme="minorHAnsi" w:hAnsi="Arial" w:cs="Arial"/>
          <w:sz w:val="20"/>
          <w:szCs w:val="20"/>
          <w:lang w:eastAsia="en-US"/>
        </w:rPr>
      </w:pPr>
      <w:r w:rsidRPr="002D6AD1">
        <w:rPr>
          <w:rFonts w:ascii="Arial" w:eastAsiaTheme="minorHAnsi" w:hAnsi="Arial" w:cs="Arial"/>
          <w:sz w:val="20"/>
          <w:szCs w:val="20"/>
          <w:lang w:eastAsia="en-US"/>
        </w:rPr>
        <w:t xml:space="preserve">70 </w:t>
      </w:r>
      <w:r w:rsidRPr="00E316AE">
        <w:rPr>
          <w:rFonts w:ascii="Arial" w:eastAsiaTheme="minorHAnsi" w:hAnsi="Arial" w:cs="Arial"/>
          <w:sz w:val="20"/>
          <w:szCs w:val="20"/>
          <w:lang w:eastAsia="en-US"/>
        </w:rPr>
        <w:t>–</w:t>
      </w:r>
      <w:r w:rsidRPr="002D6AD1">
        <w:rPr>
          <w:rFonts w:ascii="Arial" w:eastAsiaTheme="minorHAnsi" w:hAnsi="Arial" w:cs="Arial"/>
          <w:sz w:val="20"/>
          <w:szCs w:val="20"/>
          <w:lang w:eastAsia="en-US"/>
        </w:rPr>
        <w:t xml:space="preserve"> obiektów inżynieryjnych zostanie naprawion</w:t>
      </w:r>
      <w:r w:rsidRPr="00E316AE">
        <w:rPr>
          <w:rFonts w:ascii="Arial" w:eastAsiaTheme="minorHAnsi" w:hAnsi="Arial" w:cs="Arial"/>
          <w:sz w:val="20"/>
          <w:szCs w:val="20"/>
          <w:lang w:eastAsia="en-US"/>
        </w:rPr>
        <w:t>ych (9 mostów, 12 wiaduktów, 41 </w:t>
      </w:r>
      <w:r>
        <w:rPr>
          <w:rFonts w:ascii="Arial" w:eastAsiaTheme="minorHAnsi" w:hAnsi="Arial" w:cs="Arial"/>
          <w:sz w:val="20"/>
          <w:szCs w:val="20"/>
          <w:lang w:eastAsia="en-US"/>
        </w:rPr>
        <w:t>przepustów i </w:t>
      </w:r>
      <w:proofErr w:type="spellStart"/>
      <w:r w:rsidRPr="002D6AD1">
        <w:rPr>
          <w:rFonts w:ascii="Arial" w:eastAsiaTheme="minorHAnsi" w:hAnsi="Arial" w:cs="Arial"/>
          <w:sz w:val="20"/>
          <w:szCs w:val="20"/>
          <w:lang w:eastAsia="en-US"/>
        </w:rPr>
        <w:t>ekoduktów</w:t>
      </w:r>
      <w:proofErr w:type="spellEnd"/>
      <w:r w:rsidRPr="002D6AD1">
        <w:rPr>
          <w:rFonts w:ascii="Arial" w:eastAsiaTheme="minorHAnsi" w:hAnsi="Arial" w:cs="Arial"/>
          <w:sz w:val="20"/>
          <w:szCs w:val="20"/>
          <w:lang w:eastAsia="en-US"/>
        </w:rPr>
        <w:t>)</w:t>
      </w:r>
      <w:r w:rsidRPr="00E316AE">
        <w:rPr>
          <w:rFonts w:ascii="Arial" w:eastAsiaTheme="minorHAnsi" w:hAnsi="Arial" w:cs="Arial"/>
          <w:sz w:val="20"/>
          <w:szCs w:val="20"/>
          <w:lang w:eastAsia="en-US"/>
        </w:rPr>
        <w:t>,</w:t>
      </w:r>
    </w:p>
    <w:p w:rsidR="00E316AE" w:rsidRPr="002D6AD1" w:rsidRDefault="00E316AE" w:rsidP="00E316AE">
      <w:pPr>
        <w:spacing w:after="200" w:line="276" w:lineRule="auto"/>
        <w:contextualSpacing/>
        <w:jc w:val="both"/>
        <w:rPr>
          <w:rFonts w:ascii="Arial" w:eastAsiaTheme="minorHAnsi" w:hAnsi="Arial" w:cs="Arial"/>
          <w:sz w:val="20"/>
          <w:szCs w:val="20"/>
          <w:lang w:eastAsia="en-US"/>
        </w:rPr>
      </w:pPr>
      <w:r w:rsidRPr="002D6AD1">
        <w:rPr>
          <w:rFonts w:ascii="Arial" w:eastAsiaTheme="minorHAnsi" w:hAnsi="Arial" w:cs="Arial"/>
          <w:sz w:val="20"/>
          <w:szCs w:val="20"/>
          <w:lang w:eastAsia="en-US"/>
        </w:rPr>
        <w:t xml:space="preserve">23 </w:t>
      </w:r>
      <w:r w:rsidRPr="00E316AE">
        <w:rPr>
          <w:rFonts w:ascii="Arial" w:eastAsiaTheme="minorHAnsi" w:hAnsi="Arial" w:cs="Arial"/>
          <w:sz w:val="20"/>
          <w:szCs w:val="20"/>
          <w:lang w:eastAsia="en-US"/>
        </w:rPr>
        <w:t>–</w:t>
      </w:r>
      <w:r w:rsidRPr="002D6AD1">
        <w:rPr>
          <w:rFonts w:ascii="Arial" w:eastAsiaTheme="minorHAnsi" w:hAnsi="Arial" w:cs="Arial"/>
          <w:sz w:val="20"/>
          <w:szCs w:val="20"/>
          <w:lang w:eastAsia="en-US"/>
        </w:rPr>
        <w:t xml:space="preserve"> przejazdy kolejowe zostaną odnowione</w:t>
      </w:r>
      <w:r w:rsidRPr="00E316AE">
        <w:rPr>
          <w:rFonts w:ascii="Arial" w:eastAsiaTheme="minorHAnsi" w:hAnsi="Arial" w:cs="Arial"/>
          <w:sz w:val="20"/>
          <w:szCs w:val="20"/>
          <w:lang w:eastAsia="en-US"/>
        </w:rPr>
        <w:t>,</w:t>
      </w:r>
    </w:p>
    <w:p w:rsidR="00E316AE" w:rsidRPr="002D6AD1" w:rsidRDefault="00E316AE" w:rsidP="00E316AE">
      <w:pPr>
        <w:spacing w:after="200" w:line="276" w:lineRule="auto"/>
        <w:contextualSpacing/>
        <w:jc w:val="both"/>
        <w:rPr>
          <w:rFonts w:ascii="Arial" w:eastAsiaTheme="minorHAnsi" w:hAnsi="Arial" w:cs="Arial"/>
          <w:sz w:val="20"/>
          <w:szCs w:val="20"/>
          <w:lang w:eastAsia="en-US"/>
        </w:rPr>
      </w:pPr>
      <w:r w:rsidRPr="002D6AD1">
        <w:rPr>
          <w:rFonts w:ascii="Arial" w:eastAsiaTheme="minorHAnsi" w:hAnsi="Arial" w:cs="Arial"/>
          <w:sz w:val="20"/>
          <w:szCs w:val="20"/>
          <w:lang w:eastAsia="en-US"/>
        </w:rPr>
        <w:t>20 – minut krócej pojadą pociągi między Wrocławiem a granicą woj. dolnośląskiego po zakończeniu inwestycji</w:t>
      </w:r>
      <w:r w:rsidRPr="00E316AE">
        <w:rPr>
          <w:rFonts w:ascii="Arial" w:eastAsiaTheme="minorHAnsi" w:hAnsi="Arial" w:cs="Arial"/>
          <w:sz w:val="20"/>
          <w:szCs w:val="20"/>
          <w:lang w:eastAsia="en-US"/>
        </w:rPr>
        <w:t>,</w:t>
      </w:r>
    </w:p>
    <w:p w:rsidR="00E316AE" w:rsidRPr="002D6AD1" w:rsidRDefault="00E316AE" w:rsidP="00E316AE">
      <w:pPr>
        <w:spacing w:after="200" w:line="276" w:lineRule="auto"/>
        <w:contextualSpacing/>
        <w:jc w:val="both"/>
        <w:rPr>
          <w:rFonts w:ascii="Arial" w:eastAsiaTheme="minorHAnsi" w:hAnsi="Arial" w:cs="Arial"/>
          <w:sz w:val="20"/>
          <w:szCs w:val="20"/>
          <w:lang w:eastAsia="en-US"/>
        </w:rPr>
      </w:pPr>
      <w:r w:rsidRPr="002D6AD1">
        <w:rPr>
          <w:rFonts w:ascii="Arial" w:eastAsiaTheme="minorHAnsi" w:hAnsi="Arial" w:cs="Arial"/>
          <w:sz w:val="20"/>
          <w:szCs w:val="20"/>
          <w:lang w:eastAsia="en-US"/>
        </w:rPr>
        <w:t xml:space="preserve">8 </w:t>
      </w:r>
      <w:r w:rsidRPr="00E316AE">
        <w:rPr>
          <w:rFonts w:ascii="Arial" w:eastAsiaTheme="minorHAnsi" w:hAnsi="Arial" w:cs="Arial"/>
          <w:sz w:val="20"/>
          <w:szCs w:val="20"/>
          <w:lang w:eastAsia="en-US"/>
        </w:rPr>
        <w:t>–</w:t>
      </w:r>
      <w:r w:rsidRPr="002D6AD1">
        <w:rPr>
          <w:rFonts w:ascii="Arial" w:eastAsiaTheme="minorHAnsi" w:hAnsi="Arial" w:cs="Arial"/>
          <w:sz w:val="20"/>
          <w:szCs w:val="20"/>
          <w:lang w:eastAsia="en-US"/>
        </w:rPr>
        <w:t xml:space="preserve"> przystanków zostanie zmodernizowanych: Wrocław Mikołajów, Wrocław </w:t>
      </w:r>
      <w:proofErr w:type="spellStart"/>
      <w:r w:rsidRPr="002D6AD1">
        <w:rPr>
          <w:rFonts w:ascii="Arial" w:eastAsiaTheme="minorHAnsi" w:hAnsi="Arial" w:cs="Arial"/>
          <w:sz w:val="20"/>
          <w:szCs w:val="20"/>
          <w:lang w:eastAsia="en-US"/>
        </w:rPr>
        <w:t>Osobowice</w:t>
      </w:r>
      <w:proofErr w:type="spellEnd"/>
      <w:r w:rsidRPr="002D6AD1">
        <w:rPr>
          <w:rFonts w:ascii="Arial" w:eastAsiaTheme="minorHAnsi" w:hAnsi="Arial" w:cs="Arial"/>
          <w:sz w:val="20"/>
          <w:szCs w:val="20"/>
          <w:lang w:eastAsia="en-US"/>
        </w:rPr>
        <w:t xml:space="preserve"> Cmentarz, Świniary, Szewce, </w:t>
      </w:r>
      <w:r w:rsidRPr="00E316AE">
        <w:rPr>
          <w:rFonts w:ascii="Arial" w:eastAsiaTheme="minorHAnsi" w:hAnsi="Arial" w:cs="Arial"/>
          <w:sz w:val="20"/>
          <w:szCs w:val="20"/>
          <w:lang w:eastAsia="en-US"/>
        </w:rPr>
        <w:t>Pęgów, Osola, Garbce, Korzeńsko,</w:t>
      </w:r>
    </w:p>
    <w:p w:rsidR="00E316AE" w:rsidRPr="002D6AD1" w:rsidRDefault="00E316AE" w:rsidP="00E316AE">
      <w:pPr>
        <w:spacing w:after="200" w:line="276" w:lineRule="auto"/>
        <w:contextualSpacing/>
        <w:jc w:val="both"/>
        <w:rPr>
          <w:rFonts w:ascii="Arial" w:eastAsiaTheme="minorHAnsi" w:hAnsi="Arial" w:cs="Arial"/>
          <w:sz w:val="20"/>
          <w:szCs w:val="20"/>
          <w:lang w:eastAsia="en-US"/>
        </w:rPr>
      </w:pPr>
      <w:r w:rsidRPr="002D6AD1">
        <w:rPr>
          <w:rFonts w:ascii="Arial" w:eastAsiaTheme="minorHAnsi" w:hAnsi="Arial" w:cs="Arial"/>
          <w:sz w:val="20"/>
          <w:szCs w:val="20"/>
          <w:lang w:eastAsia="en-US"/>
        </w:rPr>
        <w:t xml:space="preserve">5 </w:t>
      </w:r>
      <w:r w:rsidRPr="00E316AE">
        <w:rPr>
          <w:rFonts w:ascii="Arial" w:eastAsiaTheme="minorHAnsi" w:hAnsi="Arial" w:cs="Arial"/>
          <w:sz w:val="20"/>
          <w:szCs w:val="20"/>
          <w:lang w:eastAsia="en-US"/>
        </w:rPr>
        <w:t>–</w:t>
      </w:r>
      <w:r w:rsidRPr="002D6AD1">
        <w:rPr>
          <w:rFonts w:ascii="Arial" w:eastAsiaTheme="minorHAnsi" w:hAnsi="Arial" w:cs="Arial"/>
          <w:sz w:val="20"/>
          <w:szCs w:val="20"/>
          <w:lang w:eastAsia="en-US"/>
        </w:rPr>
        <w:t xml:space="preserve"> stacji zostanie zmodernizowanych: Wrocław Popowice, Wrocław </w:t>
      </w:r>
      <w:proofErr w:type="spellStart"/>
      <w:r w:rsidRPr="002D6AD1">
        <w:rPr>
          <w:rFonts w:ascii="Arial" w:eastAsiaTheme="minorHAnsi" w:hAnsi="Arial" w:cs="Arial"/>
          <w:sz w:val="20"/>
          <w:szCs w:val="20"/>
          <w:lang w:eastAsia="en-US"/>
        </w:rPr>
        <w:t>Osobowice</w:t>
      </w:r>
      <w:proofErr w:type="spellEnd"/>
      <w:r w:rsidRPr="002D6AD1">
        <w:rPr>
          <w:rFonts w:ascii="Arial" w:eastAsiaTheme="minorHAnsi" w:hAnsi="Arial" w:cs="Arial"/>
          <w:sz w:val="20"/>
          <w:szCs w:val="20"/>
          <w:lang w:eastAsia="en-US"/>
        </w:rPr>
        <w:t>, Oborniki Śląskie, Skokowa, Żmigród</w:t>
      </w:r>
      <w:r w:rsidRPr="00E316AE">
        <w:rPr>
          <w:rFonts w:ascii="Arial" w:eastAsiaTheme="minorHAnsi" w:hAnsi="Arial" w:cs="Arial"/>
          <w:sz w:val="20"/>
          <w:szCs w:val="20"/>
          <w:lang w:eastAsia="en-US"/>
        </w:rPr>
        <w:t>.</w:t>
      </w:r>
    </w:p>
    <w:p w:rsidR="00E316AE" w:rsidRDefault="00E316AE" w:rsidP="002D6AD1">
      <w:pPr>
        <w:spacing w:after="200" w:line="276" w:lineRule="auto"/>
        <w:contextualSpacing/>
        <w:jc w:val="both"/>
        <w:rPr>
          <w:rFonts w:ascii="Arial" w:eastAsiaTheme="minorHAnsi" w:hAnsi="Arial" w:cs="Arial"/>
          <w:sz w:val="22"/>
          <w:szCs w:val="22"/>
          <w:lang w:eastAsia="en-US"/>
        </w:rPr>
      </w:pPr>
    </w:p>
    <w:p w:rsidR="00E316AE" w:rsidRDefault="00E316AE" w:rsidP="002D6AD1">
      <w:pPr>
        <w:spacing w:after="200" w:line="276" w:lineRule="auto"/>
        <w:contextualSpacing/>
        <w:jc w:val="both"/>
        <w:rPr>
          <w:rFonts w:ascii="Arial" w:eastAsiaTheme="minorHAnsi" w:hAnsi="Arial" w:cs="Arial"/>
          <w:sz w:val="22"/>
          <w:szCs w:val="22"/>
          <w:lang w:eastAsia="en-US"/>
        </w:rPr>
      </w:pPr>
    </w:p>
    <w:p w:rsidR="00E316AE" w:rsidRDefault="00E316AE" w:rsidP="005A6C41">
      <w:pPr>
        <w:jc w:val="right"/>
        <w:rPr>
          <w:rFonts w:ascii="Arial" w:eastAsiaTheme="minorHAnsi" w:hAnsi="Arial" w:cs="Arial"/>
          <w:b/>
          <w:bCs/>
          <w:sz w:val="20"/>
          <w:szCs w:val="20"/>
          <w:lang w:eastAsia="en-US"/>
        </w:rPr>
      </w:pPr>
    </w:p>
    <w:p w:rsidR="00E316AE" w:rsidRDefault="00E316AE" w:rsidP="005A6C41">
      <w:pPr>
        <w:jc w:val="right"/>
        <w:rPr>
          <w:rFonts w:ascii="Arial" w:eastAsiaTheme="minorHAnsi" w:hAnsi="Arial" w:cs="Arial"/>
          <w:b/>
          <w:bCs/>
          <w:sz w:val="20"/>
          <w:szCs w:val="20"/>
          <w:lang w:eastAsia="en-US"/>
        </w:rPr>
      </w:pPr>
    </w:p>
    <w:p w:rsidR="005A6C41" w:rsidRPr="005A6C41" w:rsidRDefault="005A6C41" w:rsidP="005A6C41">
      <w:pPr>
        <w:jc w:val="right"/>
        <w:rPr>
          <w:rFonts w:ascii="Arial" w:eastAsiaTheme="minorHAnsi" w:hAnsi="Arial" w:cs="Arial"/>
          <w:b/>
          <w:bCs/>
          <w:sz w:val="20"/>
          <w:szCs w:val="20"/>
          <w:lang w:eastAsia="en-US"/>
        </w:rPr>
      </w:pPr>
      <w:r w:rsidRPr="005A6C41">
        <w:rPr>
          <w:rFonts w:ascii="Arial" w:eastAsiaTheme="minorHAnsi" w:hAnsi="Arial" w:cs="Arial"/>
          <w:b/>
          <w:bCs/>
          <w:sz w:val="20"/>
          <w:szCs w:val="20"/>
          <w:lang w:eastAsia="en-US"/>
        </w:rPr>
        <w:t>Kontakt dla mediów:</w:t>
      </w:r>
    </w:p>
    <w:p w:rsidR="005A6C41" w:rsidRPr="005A6C41" w:rsidRDefault="005A6C41" w:rsidP="005A6C41">
      <w:pPr>
        <w:jc w:val="right"/>
        <w:rPr>
          <w:rFonts w:ascii="Arial" w:eastAsiaTheme="minorHAnsi" w:hAnsi="Arial" w:cs="Arial"/>
          <w:sz w:val="20"/>
          <w:szCs w:val="20"/>
          <w:lang w:eastAsia="en-US"/>
        </w:rPr>
      </w:pPr>
      <w:r w:rsidRPr="005A6C41">
        <w:rPr>
          <w:rFonts w:ascii="Arial" w:eastAsiaTheme="minorHAnsi" w:hAnsi="Arial" w:cs="Arial"/>
          <w:sz w:val="20"/>
          <w:szCs w:val="20"/>
          <w:lang w:eastAsia="en-US"/>
        </w:rPr>
        <w:t xml:space="preserve"> Mirosław Siemieniec</w:t>
      </w:r>
    </w:p>
    <w:p w:rsidR="005A6C41" w:rsidRPr="005A6C41" w:rsidRDefault="005A6C41" w:rsidP="005A6C41">
      <w:pPr>
        <w:jc w:val="right"/>
        <w:rPr>
          <w:rFonts w:ascii="Arial" w:eastAsiaTheme="minorHAnsi" w:hAnsi="Arial" w:cs="Arial"/>
          <w:sz w:val="20"/>
          <w:szCs w:val="20"/>
          <w:lang w:eastAsia="en-US"/>
        </w:rPr>
      </w:pPr>
      <w:r w:rsidRPr="005A6C41">
        <w:rPr>
          <w:rFonts w:ascii="Arial" w:eastAsiaTheme="minorHAnsi" w:hAnsi="Arial" w:cs="Arial"/>
          <w:sz w:val="20"/>
          <w:szCs w:val="20"/>
          <w:lang w:eastAsia="en-US"/>
        </w:rPr>
        <w:t>Rzecznik prasowy</w:t>
      </w:r>
    </w:p>
    <w:p w:rsidR="005A6C41" w:rsidRPr="005A6C41" w:rsidRDefault="005A6C41" w:rsidP="005A6C41">
      <w:pPr>
        <w:jc w:val="right"/>
        <w:rPr>
          <w:rFonts w:ascii="Arial" w:eastAsiaTheme="minorHAnsi" w:hAnsi="Arial" w:cs="Arial"/>
          <w:sz w:val="20"/>
          <w:szCs w:val="20"/>
          <w:lang w:eastAsia="en-US"/>
        </w:rPr>
      </w:pPr>
      <w:r w:rsidRPr="005A6C41">
        <w:rPr>
          <w:rFonts w:ascii="Arial" w:eastAsiaTheme="minorHAnsi" w:hAnsi="Arial" w:cs="Arial"/>
          <w:sz w:val="20"/>
          <w:szCs w:val="20"/>
          <w:lang w:eastAsia="en-US"/>
        </w:rPr>
        <w:t>rzecznik@plk-sa.pl</w:t>
      </w:r>
    </w:p>
    <w:p w:rsidR="005A6C41" w:rsidRPr="005A6C41" w:rsidRDefault="005A6C41" w:rsidP="005A6C41">
      <w:pPr>
        <w:jc w:val="right"/>
        <w:rPr>
          <w:rFonts w:ascii="Arial" w:eastAsiaTheme="minorHAnsi" w:hAnsi="Arial" w:cs="Arial"/>
          <w:sz w:val="20"/>
          <w:szCs w:val="20"/>
          <w:lang w:eastAsia="en-US"/>
        </w:rPr>
      </w:pPr>
      <w:r w:rsidRPr="005A6C41">
        <w:rPr>
          <w:rFonts w:ascii="Arial" w:eastAsiaTheme="minorHAnsi" w:hAnsi="Arial" w:cs="Arial"/>
          <w:sz w:val="20"/>
          <w:szCs w:val="20"/>
          <w:lang w:eastAsia="en-US"/>
        </w:rPr>
        <w:t>PKP Polskie Linie Kolejowe S.A.</w:t>
      </w:r>
    </w:p>
    <w:p w:rsidR="005A6C41" w:rsidRPr="005A6C41" w:rsidRDefault="005A6C41" w:rsidP="005A6C41">
      <w:pPr>
        <w:jc w:val="right"/>
        <w:rPr>
          <w:rFonts w:ascii="Arial" w:eastAsiaTheme="minorHAnsi" w:hAnsi="Arial" w:cs="Arial"/>
          <w:sz w:val="20"/>
          <w:szCs w:val="20"/>
          <w:lang w:eastAsia="en-US"/>
        </w:rPr>
      </w:pPr>
      <w:r w:rsidRPr="005A6C41">
        <w:rPr>
          <w:rFonts w:ascii="Arial" w:eastAsiaTheme="minorHAnsi" w:hAnsi="Arial" w:cs="Arial"/>
          <w:sz w:val="20"/>
          <w:szCs w:val="20"/>
          <w:lang w:eastAsia="en-US"/>
        </w:rPr>
        <w:t>tel. 694</w:t>
      </w:r>
      <w:r w:rsidR="00634D86">
        <w:rPr>
          <w:rFonts w:ascii="Arial" w:eastAsiaTheme="minorHAnsi" w:hAnsi="Arial" w:cs="Arial"/>
          <w:sz w:val="20"/>
          <w:szCs w:val="20"/>
          <w:lang w:eastAsia="en-US"/>
        </w:rPr>
        <w:t> </w:t>
      </w:r>
      <w:r w:rsidRPr="005A6C41">
        <w:rPr>
          <w:rFonts w:ascii="Arial" w:eastAsiaTheme="minorHAnsi" w:hAnsi="Arial" w:cs="Arial"/>
          <w:sz w:val="20"/>
          <w:szCs w:val="20"/>
          <w:lang w:eastAsia="en-US"/>
        </w:rPr>
        <w:t>480</w:t>
      </w:r>
      <w:r w:rsidR="00E316AE">
        <w:rPr>
          <w:rFonts w:ascii="Arial" w:eastAsiaTheme="minorHAnsi" w:hAnsi="Arial" w:cs="Arial"/>
          <w:sz w:val="20"/>
          <w:szCs w:val="20"/>
          <w:lang w:eastAsia="en-US"/>
        </w:rPr>
        <w:t> </w:t>
      </w:r>
      <w:r w:rsidRPr="005A6C41">
        <w:rPr>
          <w:rFonts w:ascii="Arial" w:eastAsiaTheme="minorHAnsi" w:hAnsi="Arial" w:cs="Arial"/>
          <w:sz w:val="20"/>
          <w:szCs w:val="20"/>
          <w:lang w:eastAsia="en-US"/>
        </w:rPr>
        <w:t>239</w:t>
      </w:r>
    </w:p>
    <w:p w:rsidR="005A6C41" w:rsidRDefault="005A6C41" w:rsidP="002D6AD1">
      <w:pPr>
        <w:spacing w:after="200" w:line="276" w:lineRule="auto"/>
        <w:contextualSpacing/>
        <w:jc w:val="both"/>
        <w:rPr>
          <w:rFonts w:ascii="Arial" w:eastAsiaTheme="minorHAnsi" w:hAnsi="Arial" w:cs="Arial"/>
          <w:sz w:val="22"/>
          <w:szCs w:val="22"/>
          <w:lang w:eastAsia="en-US"/>
        </w:rPr>
      </w:pPr>
    </w:p>
    <w:p w:rsidR="00E316AE" w:rsidRDefault="00E316AE" w:rsidP="002D6AD1">
      <w:pPr>
        <w:spacing w:after="200" w:line="276" w:lineRule="auto"/>
        <w:contextualSpacing/>
        <w:jc w:val="both"/>
        <w:rPr>
          <w:rFonts w:ascii="Arial" w:eastAsiaTheme="minorHAnsi" w:hAnsi="Arial" w:cs="Arial"/>
          <w:sz w:val="22"/>
          <w:szCs w:val="22"/>
          <w:lang w:eastAsia="en-US"/>
        </w:rPr>
      </w:pPr>
    </w:p>
    <w:p w:rsidR="00E316AE" w:rsidRDefault="00E316AE" w:rsidP="002D6AD1">
      <w:pPr>
        <w:spacing w:after="200" w:line="276" w:lineRule="auto"/>
        <w:contextualSpacing/>
        <w:jc w:val="both"/>
        <w:rPr>
          <w:rFonts w:ascii="Arial" w:eastAsiaTheme="minorHAnsi" w:hAnsi="Arial" w:cs="Arial"/>
          <w:sz w:val="22"/>
          <w:szCs w:val="22"/>
          <w:lang w:eastAsia="en-US"/>
        </w:rPr>
      </w:pPr>
    </w:p>
    <w:p w:rsidR="00E316AE" w:rsidRPr="002D6AD1" w:rsidRDefault="00E316AE">
      <w:pPr>
        <w:spacing w:after="200" w:line="276" w:lineRule="auto"/>
        <w:contextualSpacing/>
        <w:jc w:val="both"/>
        <w:rPr>
          <w:rFonts w:ascii="Arial" w:eastAsiaTheme="minorHAnsi" w:hAnsi="Arial" w:cs="Arial"/>
          <w:sz w:val="18"/>
          <w:szCs w:val="22"/>
          <w:lang w:eastAsia="en-US"/>
        </w:rPr>
      </w:pPr>
    </w:p>
    <w:sectPr w:rsidR="00E316AE" w:rsidRPr="002D6AD1">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7F2" w:rsidRDefault="00C177F2">
      <w:r>
        <w:separator/>
      </w:r>
    </w:p>
  </w:endnote>
  <w:endnote w:type="continuationSeparator" w:id="0">
    <w:p w:rsidR="00C177F2" w:rsidRDefault="00C17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5A8E" w:rsidRDefault="00C61C70">
    <w:pPr>
      <w:pStyle w:val="Stopka"/>
    </w:pPr>
    <w:r>
      <w:rPr>
        <w:noProof/>
      </w:rPr>
      <mc:AlternateContent>
        <mc:Choice Requires="wps">
          <w:drawing>
            <wp:anchor distT="0" distB="0" distL="114300" distR="114300" simplePos="0" relativeHeight="251656704" behindDoc="0" locked="0" layoutInCell="1" allowOverlap="1" wp14:anchorId="6D31550B" wp14:editId="18986D0D">
              <wp:simplePos x="0" y="0"/>
              <wp:positionH relativeFrom="margin">
                <wp:posOffset>-685800</wp:posOffset>
              </wp:positionH>
              <wp:positionV relativeFrom="paragraph">
                <wp:posOffset>-409575</wp:posOffset>
              </wp:positionV>
              <wp:extent cx="7200900" cy="1079500"/>
              <wp:effectExtent l="0" t="0" r="0" b="0"/>
              <wp:wrapNone/>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2009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A8E" w:rsidRPr="009F56AE" w:rsidRDefault="00A95A8E" w:rsidP="009F56AE">
                          <w:pPr>
                            <w:pBdr>
                              <w:top w:val="single" w:sz="4" w:space="1" w:color="auto"/>
                            </w:pBdr>
                            <w:spacing w:before="60"/>
                            <w:jc w:val="center"/>
                            <w:rPr>
                              <w:rFonts w:ascii="Arial" w:hAnsi="Arial" w:cs="Arial"/>
                              <w:color w:val="808080"/>
                              <w:sz w:val="4"/>
                              <w:szCs w:val="4"/>
                            </w:rPr>
                          </w:pPr>
                        </w:p>
                        <w:p w:rsidR="00A95A8E" w:rsidRDefault="00A95A8E" w:rsidP="00BD0681">
                          <w:pPr>
                            <w:pBdr>
                              <w:top w:val="single" w:sz="4" w:space="1" w:color="auto"/>
                            </w:pBdr>
                            <w:spacing w:before="60"/>
                            <w:jc w:val="center"/>
                            <w:rPr>
                              <w:rFonts w:ascii="Arial" w:hAnsi="Arial" w:cs="Arial"/>
                              <w:color w:val="808080"/>
                              <w:sz w:val="14"/>
                              <w:szCs w:val="14"/>
                            </w:rPr>
                          </w:pPr>
                          <w:r w:rsidRPr="00895611">
                            <w:rPr>
                              <w:rFonts w:ascii="Arial" w:hAnsi="Arial" w:cs="Arial"/>
                              <w:color w:val="808080"/>
                              <w:sz w:val="14"/>
                              <w:szCs w:val="14"/>
                            </w:rPr>
                            <w:t>Spółka wpisana do rejestru przedsiębiorców prowadzonego przez Sąd Rejonowy dla m. st. Warszawy w Warszawie XIII Wydział Gospodarc</w:t>
                          </w:r>
                          <w:r>
                            <w:rPr>
                              <w:rFonts w:ascii="Arial" w:hAnsi="Arial" w:cs="Arial"/>
                              <w:color w:val="808080"/>
                              <w:sz w:val="14"/>
                              <w:szCs w:val="14"/>
                            </w:rPr>
                            <w:t>zy Krajowego Rejestru Sądowego</w:t>
                          </w:r>
                        </w:p>
                        <w:p w:rsidR="00A95A8E" w:rsidRDefault="00A95A8E" w:rsidP="00BD0681">
                          <w:pPr>
                            <w:pBdr>
                              <w:top w:val="single" w:sz="4" w:space="1" w:color="auto"/>
                            </w:pBdr>
                            <w:spacing w:before="60"/>
                            <w:jc w:val="center"/>
                            <w:rPr>
                              <w:rFonts w:ascii="Arial" w:hAnsi="Arial" w:cs="Arial"/>
                              <w:color w:val="808080"/>
                              <w:sz w:val="14"/>
                              <w:szCs w:val="14"/>
                            </w:rPr>
                          </w:pPr>
                          <w:r>
                            <w:rPr>
                              <w:rFonts w:ascii="Arial" w:hAnsi="Arial" w:cs="Arial"/>
                              <w:color w:val="808080"/>
                              <w:sz w:val="14"/>
                              <w:szCs w:val="14"/>
                            </w:rPr>
                            <w:t xml:space="preserve">pod </w:t>
                          </w:r>
                          <w:r w:rsidRPr="00895611">
                            <w:rPr>
                              <w:rFonts w:ascii="Arial" w:hAnsi="Arial" w:cs="Arial"/>
                              <w:color w:val="808080"/>
                              <w:sz w:val="14"/>
                              <w:szCs w:val="14"/>
                            </w:rPr>
                            <w:t>numerem KRS 0000037568, NIP: 113-23-16-427, REGON: 017319027</w:t>
                          </w:r>
                          <w:r>
                            <w:rPr>
                              <w:rFonts w:ascii="Arial" w:hAnsi="Arial" w:cs="Arial"/>
                              <w:color w:val="808080"/>
                              <w:sz w:val="14"/>
                              <w:szCs w:val="14"/>
                            </w:rPr>
                            <w:t xml:space="preserve"> </w:t>
                          </w:r>
                          <w:r w:rsidRPr="00895611">
                            <w:rPr>
                              <w:rFonts w:ascii="Arial" w:hAnsi="Arial" w:cs="Arial"/>
                              <w:color w:val="808080"/>
                              <w:sz w:val="14"/>
                              <w:szCs w:val="14"/>
                            </w:rPr>
                            <w:t>Wysokość kapitału zakładowego</w:t>
                          </w:r>
                          <w:r>
                            <w:rPr>
                              <w:rFonts w:ascii="Arial" w:hAnsi="Arial" w:cs="Arial"/>
                              <w:color w:val="808080"/>
                              <w:sz w:val="14"/>
                              <w:szCs w:val="14"/>
                            </w:rPr>
                            <w:t xml:space="preserve"> w całości wpłaconego</w:t>
                          </w:r>
                          <w:r w:rsidRPr="00895611">
                            <w:rPr>
                              <w:rFonts w:ascii="Arial" w:hAnsi="Arial" w:cs="Arial"/>
                              <w:color w:val="808080"/>
                              <w:sz w:val="14"/>
                              <w:szCs w:val="14"/>
                            </w:rPr>
                            <w:t xml:space="preserve">: </w:t>
                          </w:r>
                          <w:r w:rsidR="004D37E5" w:rsidRPr="004D37E5">
                            <w:rPr>
                              <w:rFonts w:ascii="Arial" w:hAnsi="Arial" w:cs="Arial"/>
                              <w:color w:val="999999"/>
                              <w:sz w:val="14"/>
                              <w:szCs w:val="14"/>
                            </w:rPr>
                            <w:t>14 237 469 000,00</w:t>
                          </w:r>
                          <w:r w:rsidR="004D37E5">
                            <w:rPr>
                              <w:rFonts w:ascii="Arial" w:hAnsi="Arial" w:cs="Arial"/>
                              <w:color w:val="999999"/>
                              <w:sz w:val="14"/>
                              <w:szCs w:val="14"/>
                            </w:rPr>
                            <w:t xml:space="preserve"> </w:t>
                          </w:r>
                          <w:r>
                            <w:rPr>
                              <w:rFonts w:ascii="Arial" w:hAnsi="Arial" w:cs="Arial"/>
                              <w:color w:val="808080"/>
                              <w:sz w:val="14"/>
                              <w:szCs w:val="14"/>
                            </w:rPr>
                            <w:t>zł</w:t>
                          </w:r>
                        </w:p>
                        <w:p w:rsidR="00A95A8E" w:rsidRPr="00640017" w:rsidRDefault="00A95A8E" w:rsidP="00BD0681">
                          <w:pPr>
                            <w:pBdr>
                              <w:top w:val="single" w:sz="4" w:space="1" w:color="auto"/>
                            </w:pBdr>
                            <w:spacing w:before="60"/>
                            <w:jc w:val="center"/>
                            <w:rPr>
                              <w:rFonts w:ascii="Arial" w:hAnsi="Arial" w:cs="Arial"/>
                              <w:color w:val="808080"/>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54pt;margin-top:-32.25pt;width:567pt;height:8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cZvAIAANQFAAAOAAAAZHJzL2Uyb0RvYy54bWysVG1vmzAQ/j5p/8HydwpkzguopGpDmCZ1&#10;L1K7H+CACdbA9mwn0FX77zubJE1bTZq28cGyfcdz99w9vsuroWvRnmnDpchwfBFhxEQpKy62Gf56&#10;XwQLjIyloqKtFCzDD8zgq+XbN5e9StlENrKtmEYAIkzaqww31qo0DE3ZsI6aC6mYAGMtdUctHPU2&#10;rDTtAb1rw0kUzcJe6kppWTJj4DYfjXjp8eualfZzXRtmUZthyM36Vft149ZweUnTraaq4eUhDfoX&#10;WXSUCwh6gsqppWin+SuojpdaGlnbi1J2oaxrXjLPAdjE0Qs2dw1VzHOB4hh1KpP5f7Dlp/0XjXgF&#10;vcNI0A5adM8Gi27kgGJXnV6ZFJzuFLjZAa6dp2Nq1K0svxkk5KqhYsuujYJqjzjHK61l3zBaQcIe&#10;LDxDG6GNw930H2UFkenOSo891LpzMaA+CAJC4x5OzXLZlXA5h/YnEZhKsMXRPJnCARIOaXr8XWlj&#10;3zPZIbfJsIb8PDzd3xo7uh5dXDQhC962XhGteHYBmOMNBIdfnc2l4Rv8mETJerFekIBMZuuARHke&#10;XBcrEsyKeD7N3+WrVR7/dHFjkja8qphwYY5ii8mfNfMg+1EmJ7kZ2fLKwbmUjN5uVq1GewpiL/x3&#10;KMiZW/g8DV8v4PKCUjwh0c0kCYrZYh6QgkyDZB4tgihObpJZRBKSF88p3XLB/p0S6jOcTCfTUWC/&#10;5Rb57zU3mnbcwjhpeZfhxcmJpk6Da1H51lrK23F/VgqX/lMpoN3HRnvFOpGOcrXDZji8FgBzat7I&#10;6gEkrCUIDMQIoxA2jdQ/MOphrGTYfN9RzTBqPwh4BklMiJtD/kCmIGKM9Lllc26hogSoDFuMxu3K&#10;jrNrpzTfNhBpfItCXsPTqbkX9VNWwMgdYHR4bocx52bT+dl7PQ3j5S8AAAD//wMAUEsDBBQABgAI&#10;AAAAIQB4VdVH3wAAAA0BAAAPAAAAZHJzL2Rvd25yZXYueG1sTI/NTsMwEITvSLyDtUi9tXarJioh&#10;ToVAvYLoDxI3N94mEfE6it0mvD2bE9xmd0ez3+Tb0bXihn1oPGlYLhQIpNLbhioNx8NuvgERoiFr&#10;Wk+o4QcDbIv7u9xk1g/0gbd9rASHUMiMhjrGLpMylDU6Exa+Q+LbxffORB77StreDBzuWrlSKpXO&#10;NMQfatPhS43l9/7qNJzeLl+fa/VevbqkG/yoJLlHqfXsYXx+AhFxjH9mmPAZHQpmOvsr2SBaDfOl&#10;2nCZyCpdJyAmi1qlvDpPKklAFrn836L4BQAA//8DAFBLAQItABQABgAIAAAAIQC2gziS/gAAAOEB&#10;AAATAAAAAAAAAAAAAAAAAAAAAABbQ29udGVudF9UeXBlc10ueG1sUEsBAi0AFAAGAAgAAAAhADj9&#10;If/WAAAAlAEAAAsAAAAAAAAAAAAAAAAALwEAAF9yZWxzLy5yZWxzUEsBAi0AFAAGAAgAAAAhADA+&#10;hxm8AgAA1AUAAA4AAAAAAAAAAAAAAAAALgIAAGRycy9lMm9Eb2MueG1sUEsBAi0AFAAGAAgAAAAh&#10;AHhV1UffAAAADQEAAA8AAAAAAAAAAAAAAAAAFgUAAGRycy9kb3ducmV2LnhtbFBLBQYAAAAABAAE&#10;APMAAAAiBgAAAAA=&#10;" filled="f" stroked="f">
              <o:lock v:ext="edit" aspectratio="t"/>
              <v:textbox>
                <w:txbxContent>
                  <w:p w:rsidR="00A95A8E" w:rsidRPr="009F56AE" w:rsidRDefault="00A95A8E" w:rsidP="009F56AE">
                    <w:pPr>
                      <w:pBdr>
                        <w:top w:val="single" w:sz="4" w:space="1" w:color="auto"/>
                      </w:pBdr>
                      <w:spacing w:before="60"/>
                      <w:jc w:val="center"/>
                      <w:rPr>
                        <w:rFonts w:ascii="Arial" w:hAnsi="Arial" w:cs="Arial"/>
                        <w:color w:val="808080"/>
                        <w:sz w:val="4"/>
                        <w:szCs w:val="4"/>
                      </w:rPr>
                    </w:pPr>
                  </w:p>
                  <w:p w:rsidR="00A95A8E" w:rsidRDefault="00A95A8E" w:rsidP="00BD0681">
                    <w:pPr>
                      <w:pBdr>
                        <w:top w:val="single" w:sz="4" w:space="1" w:color="auto"/>
                      </w:pBdr>
                      <w:spacing w:before="60"/>
                      <w:jc w:val="center"/>
                      <w:rPr>
                        <w:rFonts w:ascii="Arial" w:hAnsi="Arial" w:cs="Arial"/>
                        <w:color w:val="808080"/>
                        <w:sz w:val="14"/>
                        <w:szCs w:val="14"/>
                      </w:rPr>
                    </w:pPr>
                    <w:r w:rsidRPr="00895611">
                      <w:rPr>
                        <w:rFonts w:ascii="Arial" w:hAnsi="Arial" w:cs="Arial"/>
                        <w:color w:val="808080"/>
                        <w:sz w:val="14"/>
                        <w:szCs w:val="14"/>
                      </w:rPr>
                      <w:t>Spółka wpisana do rejestru przedsiębiorców prowadzonego przez Sąd Rejonowy dla m. st. Warszawy w Warszawie XIII Wydział Gospodarc</w:t>
                    </w:r>
                    <w:r>
                      <w:rPr>
                        <w:rFonts w:ascii="Arial" w:hAnsi="Arial" w:cs="Arial"/>
                        <w:color w:val="808080"/>
                        <w:sz w:val="14"/>
                        <w:szCs w:val="14"/>
                      </w:rPr>
                      <w:t>zy Krajowego Rejestru Sądowego</w:t>
                    </w:r>
                  </w:p>
                  <w:p w:rsidR="00A95A8E" w:rsidRDefault="00A95A8E" w:rsidP="00BD0681">
                    <w:pPr>
                      <w:pBdr>
                        <w:top w:val="single" w:sz="4" w:space="1" w:color="auto"/>
                      </w:pBdr>
                      <w:spacing w:before="60"/>
                      <w:jc w:val="center"/>
                      <w:rPr>
                        <w:rFonts w:ascii="Arial" w:hAnsi="Arial" w:cs="Arial"/>
                        <w:color w:val="808080"/>
                        <w:sz w:val="14"/>
                        <w:szCs w:val="14"/>
                      </w:rPr>
                    </w:pPr>
                    <w:r>
                      <w:rPr>
                        <w:rFonts w:ascii="Arial" w:hAnsi="Arial" w:cs="Arial"/>
                        <w:color w:val="808080"/>
                        <w:sz w:val="14"/>
                        <w:szCs w:val="14"/>
                      </w:rPr>
                      <w:t xml:space="preserve">pod </w:t>
                    </w:r>
                    <w:r w:rsidRPr="00895611">
                      <w:rPr>
                        <w:rFonts w:ascii="Arial" w:hAnsi="Arial" w:cs="Arial"/>
                        <w:color w:val="808080"/>
                        <w:sz w:val="14"/>
                        <w:szCs w:val="14"/>
                      </w:rPr>
                      <w:t>numerem KRS 0000037568, NIP: 113-23-16-427, REGON: 017319027</w:t>
                    </w:r>
                    <w:r>
                      <w:rPr>
                        <w:rFonts w:ascii="Arial" w:hAnsi="Arial" w:cs="Arial"/>
                        <w:color w:val="808080"/>
                        <w:sz w:val="14"/>
                        <w:szCs w:val="14"/>
                      </w:rPr>
                      <w:t xml:space="preserve"> </w:t>
                    </w:r>
                    <w:r w:rsidRPr="00895611">
                      <w:rPr>
                        <w:rFonts w:ascii="Arial" w:hAnsi="Arial" w:cs="Arial"/>
                        <w:color w:val="808080"/>
                        <w:sz w:val="14"/>
                        <w:szCs w:val="14"/>
                      </w:rPr>
                      <w:t>Wysokość kapitału zakładowego</w:t>
                    </w:r>
                    <w:r>
                      <w:rPr>
                        <w:rFonts w:ascii="Arial" w:hAnsi="Arial" w:cs="Arial"/>
                        <w:color w:val="808080"/>
                        <w:sz w:val="14"/>
                        <w:szCs w:val="14"/>
                      </w:rPr>
                      <w:t xml:space="preserve"> w całości wpłaconego</w:t>
                    </w:r>
                    <w:r w:rsidRPr="00895611">
                      <w:rPr>
                        <w:rFonts w:ascii="Arial" w:hAnsi="Arial" w:cs="Arial"/>
                        <w:color w:val="808080"/>
                        <w:sz w:val="14"/>
                        <w:szCs w:val="14"/>
                      </w:rPr>
                      <w:t xml:space="preserve">: </w:t>
                    </w:r>
                    <w:r w:rsidR="004D37E5" w:rsidRPr="004D37E5">
                      <w:rPr>
                        <w:rFonts w:ascii="Arial" w:hAnsi="Arial" w:cs="Arial"/>
                        <w:color w:val="999999"/>
                        <w:sz w:val="14"/>
                        <w:szCs w:val="14"/>
                      </w:rPr>
                      <w:t>14 237 469 000,00</w:t>
                    </w:r>
                    <w:r w:rsidR="004D37E5">
                      <w:rPr>
                        <w:rFonts w:ascii="Arial" w:hAnsi="Arial" w:cs="Arial"/>
                        <w:color w:val="999999"/>
                        <w:sz w:val="14"/>
                        <w:szCs w:val="14"/>
                      </w:rPr>
                      <w:t xml:space="preserve"> </w:t>
                    </w:r>
                    <w:r>
                      <w:rPr>
                        <w:rFonts w:ascii="Arial" w:hAnsi="Arial" w:cs="Arial"/>
                        <w:color w:val="808080"/>
                        <w:sz w:val="14"/>
                        <w:szCs w:val="14"/>
                      </w:rPr>
                      <w:t>zł</w:t>
                    </w:r>
                  </w:p>
                  <w:p w:rsidR="00A95A8E" w:rsidRPr="00640017" w:rsidRDefault="00A95A8E" w:rsidP="00BD0681">
                    <w:pPr>
                      <w:pBdr>
                        <w:top w:val="single" w:sz="4" w:space="1" w:color="auto"/>
                      </w:pBdr>
                      <w:spacing w:before="60"/>
                      <w:jc w:val="center"/>
                      <w:rPr>
                        <w:rFonts w:ascii="Arial" w:hAnsi="Arial" w:cs="Arial"/>
                        <w:color w:val="808080"/>
                        <w:sz w:val="14"/>
                        <w:szCs w:val="14"/>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7F2" w:rsidRDefault="00C177F2">
      <w:r>
        <w:separator/>
      </w:r>
    </w:p>
  </w:footnote>
  <w:footnote w:type="continuationSeparator" w:id="0">
    <w:p w:rsidR="00C177F2" w:rsidRDefault="00C177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912" w:rsidRDefault="00C61C70" w:rsidP="00942912">
    <w:pPr>
      <w:pStyle w:val="Nagwek"/>
      <w:tabs>
        <w:tab w:val="clear" w:pos="9072"/>
        <w:tab w:val="right" w:pos="10260"/>
      </w:tabs>
      <w:ind w:left="-1080"/>
    </w:pPr>
    <w:r>
      <w:rPr>
        <w:noProof/>
      </w:rPr>
      <mc:AlternateContent>
        <mc:Choice Requires="wps">
          <w:drawing>
            <wp:anchor distT="0" distB="0" distL="114300" distR="114300" simplePos="0" relativeHeight="251657728" behindDoc="0" locked="0" layoutInCell="1" allowOverlap="1" wp14:anchorId="111A2F26" wp14:editId="348F6C71">
              <wp:simplePos x="0" y="0"/>
              <wp:positionH relativeFrom="column">
                <wp:posOffset>-457200</wp:posOffset>
              </wp:positionH>
              <wp:positionV relativeFrom="paragraph">
                <wp:posOffset>-121285</wp:posOffset>
              </wp:positionV>
              <wp:extent cx="6629400" cy="646430"/>
              <wp:effectExtent l="0" t="254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2912" w:rsidRDefault="00C61C70" w:rsidP="00942912">
                          <w:pPr>
                            <w:jc w:val="center"/>
                          </w:pPr>
                          <w:r>
                            <w:rPr>
                              <w:noProof/>
                            </w:rPr>
                            <w:drawing>
                              <wp:inline distT="0" distB="0" distL="0" distR="0" wp14:anchorId="04EC44C6" wp14:editId="77170D8F">
                                <wp:extent cx="6313170" cy="461010"/>
                                <wp:effectExtent l="0" t="0" r="0" b="0"/>
                                <wp:docPr id="4" name="Obraz 1" descr="naglo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owe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13170" cy="4610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6pt;margin-top:-9.55pt;width:522pt;height:50.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IAWtQIAALkFAAAOAAAAZHJzL2Uyb0RvYy54bWysVNtunDAQfa/Uf7D8TrjEyy4obJUsS1Up&#10;vUhJP8ALZrEKNrW9C2nVf+/Y7C3JS9WWB2R7xmcu53hu3o1di/ZMaS5FhsOrACMmSllxsc3w18fC&#10;W2CkDRUVbaVgGX5iGr9bvn1zM/Qpi2Qj24opBCBCp0Of4caYPvV9XTaso/pK9kyAsZaqowa2autX&#10;ig6A3rV+FASxP0hV9UqWTGs4zScjXjr8umal+VzXmhnUZhhyM+6v3H9j//7yhqZbRfuGl4c06F9k&#10;0VEuIOgJKqeGop3ir6A6XiqpZW2uStn5sq55yVwNUE0YvKjmoaE9c7VAc3R/apP+f7Dlp/0XhXiV&#10;4WuMBO2Aokc2GnQnRxTb7gy9TsHpoQc3M8IxsOwq1f29LL9pJOSqoWLLbpWSQ8NoBdmF9qZ/cXXC&#10;0RZkM3yUFYShOyMd0FirzrYOmoEAHVh6OjFjUynhMI6jhARgKsEWk5hcO+p8mh5v90qb90x2yC4y&#10;rIB5h07399rYbGh6dLHBhCx42zr2W/HsABynE4gNV63NZuHI/JkEyXqxXhCPRPHaI0Gee7fFinhx&#10;Ec5n+XW+WuXhLxs3JGnDq4oJG+YorJD8GXEHiU+SOElLy5ZXFs6mpNV2s2oV2lMQduE+13OwnN38&#10;52m4JkAtL0oKIxLcRYlXxIu5Rwoy85J5sPCCMLlL4oAkJC+el3TPBfv3ktCQ4WQWzSYxnZN+UVvg&#10;vte10bTjBkZHy7sML05ONLUSXIvKUWsob6f1RSts+udWAN1Hop1grUYntZpxMwKKVfFGVk8gXSVB&#10;WSBCmHewaKT6gdEAsyPD+vuOKoZR+0GA/JOQEDts3IbM5hFs1KVlc2mhogSoDBuMpuXKTANq1yu+&#10;bSDS9OCEvIUnU3On5nNWh4cG88EVdZhldgBd7p3XeeIufwMAAP//AwBQSwMEFAAGAAgAAAAhACaA&#10;rODeAAAACgEAAA8AAABkcnMvZG93bnJldi54bWxMj81OwzAQhO9IfQdrK3Fr7URAmxCnqoq4gig/&#10;Ejc33iYR8TqK3Sa8PQuXctvdGc1+U2wm14kzDqH1pCFZKhBIlbct1RreXh8XaxAhGrKm84QavjHA&#10;ppxdFSa3fqQXPO9jLTiEQm40NDH2uZShatCZsPQ9EmtHPzgTeR1qaQczcrjrZKrUnXSmJf7QmB53&#10;DVZf+5PT8P50/Py4Uc/1g7vtRz8pSS6TWl/Pp+09iIhTvJjhF5/RoWSmgz+RDaLTsFil3CXykGQJ&#10;CHZkf5eDhnW6AlkW8n+F8gcAAP//AwBQSwECLQAUAAYACAAAACEAtoM4kv4AAADhAQAAEwAAAAAA&#10;AAAAAAAAAAAAAAAAW0NvbnRlbnRfVHlwZXNdLnhtbFBLAQItABQABgAIAAAAIQA4/SH/1gAAAJQB&#10;AAALAAAAAAAAAAAAAAAAAC8BAABfcmVscy8ucmVsc1BLAQItABQABgAIAAAAIQCscIAWtQIAALkF&#10;AAAOAAAAAAAAAAAAAAAAAC4CAABkcnMvZTJvRG9jLnhtbFBLAQItABQABgAIAAAAIQAmgKzg3gAA&#10;AAoBAAAPAAAAAAAAAAAAAAAAAA8FAABkcnMvZG93bnJldi54bWxQSwUGAAAAAAQABADzAAAAGgYA&#10;AAAA&#10;" filled="f" stroked="f">
              <v:textbox>
                <w:txbxContent>
                  <w:p w:rsidR="00942912" w:rsidRDefault="00C61C70" w:rsidP="00942912">
                    <w:pPr>
                      <w:jc w:val="center"/>
                    </w:pPr>
                    <w:r>
                      <w:rPr>
                        <w:noProof/>
                      </w:rPr>
                      <w:drawing>
                        <wp:inline distT="0" distB="0" distL="0" distR="0">
                          <wp:extent cx="6313170" cy="461010"/>
                          <wp:effectExtent l="0" t="0" r="0" b="0"/>
                          <wp:docPr id="4" name="Obraz 1" descr="naglow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glowe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13170" cy="461010"/>
                                  </a:xfrm>
                                  <a:prstGeom prst="rect">
                                    <a:avLst/>
                                  </a:prstGeom>
                                  <a:noFill/>
                                  <a:ln>
                                    <a:noFill/>
                                  </a:ln>
                                </pic:spPr>
                              </pic:pic>
                            </a:graphicData>
                          </a:graphic>
                        </wp:inline>
                      </w:drawing>
                    </w:r>
                  </w:p>
                </w:txbxContent>
              </v:textbox>
            </v:shape>
          </w:pict>
        </mc:Fallback>
      </mc:AlternateContent>
    </w:r>
  </w:p>
  <w:p w:rsidR="00942912" w:rsidRDefault="00942912" w:rsidP="00942912">
    <w:pPr>
      <w:pStyle w:val="Nagwek"/>
      <w:tabs>
        <w:tab w:val="clear" w:pos="9072"/>
        <w:tab w:val="right" w:pos="10260"/>
      </w:tabs>
      <w:ind w:left="-1080"/>
    </w:pPr>
  </w:p>
  <w:p w:rsidR="00A95A8E" w:rsidRDefault="00C61C70" w:rsidP="00942912">
    <w:pPr>
      <w:pStyle w:val="Nagwek"/>
      <w:tabs>
        <w:tab w:val="clear" w:pos="9072"/>
        <w:tab w:val="right" w:pos="10260"/>
      </w:tabs>
      <w:ind w:left="-1080"/>
    </w:pPr>
    <w:r>
      <w:rPr>
        <w:noProof/>
      </w:rPr>
      <mc:AlternateContent>
        <mc:Choice Requires="wps">
          <w:drawing>
            <wp:anchor distT="0" distB="0" distL="114300" distR="114300" simplePos="0" relativeHeight="251658752" behindDoc="0" locked="0" layoutInCell="1" allowOverlap="1" wp14:anchorId="7D400842" wp14:editId="1C89CAAF">
              <wp:simplePos x="0" y="0"/>
              <wp:positionH relativeFrom="column">
                <wp:posOffset>-685800</wp:posOffset>
              </wp:positionH>
              <wp:positionV relativeFrom="paragraph">
                <wp:posOffset>213995</wp:posOffset>
              </wp:positionV>
              <wp:extent cx="7200900" cy="0"/>
              <wp:effectExtent l="9525" t="13970" r="9525" b="14605"/>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1270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6.85pt" to="513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n5EgIAACkEAAAOAAAAZHJzL2Uyb0RvYy54bWysU02P2yAQvVfqf0DcE9uJmw8rzqqyk162&#10;3Ui7/QEEcIyKAQGJE1X97x1IHO1uL1XVC57xzDzezBtWD+dOohO3TmhV4mycYsQV1UyoQ4m/v2xH&#10;C4ycJ4oRqRUv8YU7/LD++GHVm4JPdKsl4xYBiHJFb0rcem+KJHG05R1xY224gmCjbUc8uPaQMEt6&#10;QO9kMknTWdJry4zVlDsHf+trEK8jftNw6p+axnGPZImBm4+njec+nMl6RYqDJaYV9EaD/AOLjggF&#10;l96hauIJOlrxB1QnqNVON35MdZfophGUxx6gmyx9181zSwyPvcBwnLmPyf0/WPrttLNIsBJPMFKk&#10;A4keheJoHibTG1dAQqV2NvRGz+rZPGr6wyGlq5aoA48MXy4GyrJQkbwpCY4zgL/vv2oGOeTodRzT&#10;ubFdgIQBoHNU43JXg589ovBzDvouUxCNDrGEFEOhsc5/4bpDwSixBM4RmJwenQ9ESDGkhHuU3gop&#10;o9hSoR7YTuYAHUJOS8FCNDr2sK+kRScS9iWdTmez2Na7NKuPikW0lhO2udmeCHm14XapAh70Anxu&#10;1nUhfi7T5WaxWeSjfDLbjPK0rkeft1U+mm2z+ad6WldVnf0K1LK8aAVjXAV2w3Jm+d+Jf3sm17W6&#10;r+d9Dslb9DgwIDt8I+koZtDvugl7zS47O4gM+xiTb28nLPxrH+zXL3z9GwAA//8DAFBLAwQUAAYA&#10;CAAAACEAgNkVkt8AAAALAQAADwAAAGRycy9kb3ducmV2LnhtbEyPzW7CMBCE75X6DtZW6qUCG5D4&#10;SeOgqoJLD0jQtOcl3iYR8TqyDaRvX6Me2uPOjma+ydeD7cSFfGgda5iMFQjiypmWaw3l+3a0BBEi&#10;ssHOMWn4pgDr4v4ux8y4K+/pcoi1SCEcMtTQxNhnUoaqIYth7Hri9Pty3mJMp6+l8XhN4baTU6Xm&#10;0mLLqaHBnl4bqk6Hs9Ww2+yotH5Vbj/2+LT6fNvQIp60fnwYXp5BRBrinxlu+AkdisR0dGc2QXQa&#10;RhO1TGOihtlsAeLmUNN5Uo6/iixy+X9D8QMAAP//AwBQSwECLQAUAAYACAAAACEAtoM4kv4AAADh&#10;AQAAEwAAAAAAAAAAAAAAAAAAAAAAW0NvbnRlbnRfVHlwZXNdLnhtbFBLAQItABQABgAIAAAAIQA4&#10;/SH/1gAAAJQBAAALAAAAAAAAAAAAAAAAAC8BAABfcmVscy8ucmVsc1BLAQItABQABgAIAAAAIQDc&#10;GUn5EgIAACkEAAAOAAAAAAAAAAAAAAAAAC4CAABkcnMvZTJvRG9jLnhtbFBLAQItABQABgAIAAAA&#10;IQCA2RWS3wAAAAsBAAAPAAAAAAAAAAAAAAAAAGwEAABkcnMvZG93bnJldi54bWxQSwUGAAAAAAQA&#10;BADzAAAAeAUAAAAA&#10;" strokecolor="#036"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539EC"/>
    <w:multiLevelType w:val="hybridMultilevel"/>
    <w:tmpl w:val="8A02DFDA"/>
    <w:lvl w:ilvl="0" w:tplc="D1FA009A">
      <w:start w:val="1"/>
      <w:numFmt w:val="decimal"/>
      <w:pStyle w:val="Nagwek23"/>
      <w:lvlText w:val="3.%1."/>
      <w:lvlJc w:val="left"/>
      <w:pPr>
        <w:tabs>
          <w:tab w:val="num" w:pos="567"/>
        </w:tabs>
        <w:ind w:left="907" w:hanging="54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nsid w:val="50103146"/>
    <w:multiLevelType w:val="hybridMultilevel"/>
    <w:tmpl w:val="E938C24A"/>
    <w:lvl w:ilvl="0" w:tplc="2AC4F66E">
      <w:start w:val="1"/>
      <w:numFmt w:val="decimal"/>
      <w:pStyle w:val="Nagwek22"/>
      <w:lvlText w:val="2.%1."/>
      <w:lvlJc w:val="left"/>
      <w:pPr>
        <w:tabs>
          <w:tab w:val="num" w:pos="567"/>
        </w:tabs>
        <w:ind w:left="907" w:hanging="54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1"/>
  </w:num>
  <w:num w:numId="2">
    <w:abstractNumId w:val="1"/>
  </w:num>
  <w:num w:numId="3">
    <w:abstractNumId w:val="1"/>
  </w:num>
  <w:num w:numId="4">
    <w:abstractNumId w:val="0"/>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o:colormru v:ext="edit" colors="#03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081"/>
    <w:rsid w:val="00055A69"/>
    <w:rsid w:val="00082DC9"/>
    <w:rsid w:val="000B1FF2"/>
    <w:rsid w:val="000D614F"/>
    <w:rsid w:val="00162081"/>
    <w:rsid w:val="00172B4E"/>
    <w:rsid w:val="00184D2B"/>
    <w:rsid w:val="00187467"/>
    <w:rsid w:val="00195167"/>
    <w:rsid w:val="001957BC"/>
    <w:rsid w:val="001C5865"/>
    <w:rsid w:val="001F21F4"/>
    <w:rsid w:val="00230D94"/>
    <w:rsid w:val="00232297"/>
    <w:rsid w:val="00256107"/>
    <w:rsid w:val="0029236F"/>
    <w:rsid w:val="002973E4"/>
    <w:rsid w:val="002A6CDF"/>
    <w:rsid w:val="002C46CD"/>
    <w:rsid w:val="002D1F34"/>
    <w:rsid w:val="002D6AD1"/>
    <w:rsid w:val="002E64FA"/>
    <w:rsid w:val="00322DAB"/>
    <w:rsid w:val="00362D59"/>
    <w:rsid w:val="00363C3C"/>
    <w:rsid w:val="003B20CA"/>
    <w:rsid w:val="003E63DF"/>
    <w:rsid w:val="00443CDA"/>
    <w:rsid w:val="00487B67"/>
    <w:rsid w:val="00497217"/>
    <w:rsid w:val="00497DC4"/>
    <w:rsid w:val="004A3372"/>
    <w:rsid w:val="004A5228"/>
    <w:rsid w:val="004B3BE5"/>
    <w:rsid w:val="004B74DC"/>
    <w:rsid w:val="004C1007"/>
    <w:rsid w:val="004C2F72"/>
    <w:rsid w:val="004C51DF"/>
    <w:rsid w:val="004D37E5"/>
    <w:rsid w:val="004F30D3"/>
    <w:rsid w:val="0052634F"/>
    <w:rsid w:val="00582CD0"/>
    <w:rsid w:val="00586A6C"/>
    <w:rsid w:val="005A6C41"/>
    <w:rsid w:val="005B7FD4"/>
    <w:rsid w:val="005D1DC0"/>
    <w:rsid w:val="006252AC"/>
    <w:rsid w:val="00634D86"/>
    <w:rsid w:val="00641D12"/>
    <w:rsid w:val="00651967"/>
    <w:rsid w:val="006A210D"/>
    <w:rsid w:val="006B1F7F"/>
    <w:rsid w:val="006B573A"/>
    <w:rsid w:val="006C2ABC"/>
    <w:rsid w:val="006C7B99"/>
    <w:rsid w:val="00744A0F"/>
    <w:rsid w:val="00765E04"/>
    <w:rsid w:val="007A5340"/>
    <w:rsid w:val="007B3430"/>
    <w:rsid w:val="00825878"/>
    <w:rsid w:val="00826A0A"/>
    <w:rsid w:val="008273BD"/>
    <w:rsid w:val="008401A6"/>
    <w:rsid w:val="00841197"/>
    <w:rsid w:val="008B7509"/>
    <w:rsid w:val="008C7D1D"/>
    <w:rsid w:val="008E3D60"/>
    <w:rsid w:val="009064D1"/>
    <w:rsid w:val="0093142A"/>
    <w:rsid w:val="00942912"/>
    <w:rsid w:val="00993859"/>
    <w:rsid w:val="009A50FC"/>
    <w:rsid w:val="009B2AB7"/>
    <w:rsid w:val="009F56AE"/>
    <w:rsid w:val="00A1350C"/>
    <w:rsid w:val="00A34F43"/>
    <w:rsid w:val="00A37862"/>
    <w:rsid w:val="00A857B6"/>
    <w:rsid w:val="00A95A8E"/>
    <w:rsid w:val="00AA657D"/>
    <w:rsid w:val="00AC21A7"/>
    <w:rsid w:val="00AF6C86"/>
    <w:rsid w:val="00AF6CD1"/>
    <w:rsid w:val="00B113F7"/>
    <w:rsid w:val="00B12D1D"/>
    <w:rsid w:val="00B16B3A"/>
    <w:rsid w:val="00B37683"/>
    <w:rsid w:val="00B707DB"/>
    <w:rsid w:val="00B7272C"/>
    <w:rsid w:val="00B96DCD"/>
    <w:rsid w:val="00BB6B39"/>
    <w:rsid w:val="00BD0681"/>
    <w:rsid w:val="00BE4511"/>
    <w:rsid w:val="00C0383A"/>
    <w:rsid w:val="00C04E26"/>
    <w:rsid w:val="00C177F2"/>
    <w:rsid w:val="00C20D9A"/>
    <w:rsid w:val="00C218E7"/>
    <w:rsid w:val="00C271DD"/>
    <w:rsid w:val="00C61C70"/>
    <w:rsid w:val="00C663CF"/>
    <w:rsid w:val="00C733F5"/>
    <w:rsid w:val="00C8064A"/>
    <w:rsid w:val="00C9639A"/>
    <w:rsid w:val="00CB1C12"/>
    <w:rsid w:val="00D02FB3"/>
    <w:rsid w:val="00D04591"/>
    <w:rsid w:val="00D07E51"/>
    <w:rsid w:val="00D17C21"/>
    <w:rsid w:val="00D374E3"/>
    <w:rsid w:val="00D37C59"/>
    <w:rsid w:val="00DA2403"/>
    <w:rsid w:val="00E316AE"/>
    <w:rsid w:val="00E514CB"/>
    <w:rsid w:val="00E65881"/>
    <w:rsid w:val="00E75B9B"/>
    <w:rsid w:val="00EA2274"/>
    <w:rsid w:val="00EA3BF0"/>
    <w:rsid w:val="00EB60CA"/>
    <w:rsid w:val="00F26B6D"/>
    <w:rsid w:val="00F53D37"/>
    <w:rsid w:val="00F82770"/>
    <w:rsid w:val="00FD6F0D"/>
    <w:rsid w:val="00FE1D7F"/>
    <w:rsid w:val="00FE33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162081"/>
    <w:rPr>
      <w:sz w:val="24"/>
      <w:szCs w:val="24"/>
    </w:rPr>
  </w:style>
  <w:style w:type="paragraph" w:styleId="Nagwek2">
    <w:name w:val="heading 2"/>
    <w:basedOn w:val="Normalny"/>
    <w:next w:val="Normalny"/>
    <w:autoRedefine/>
    <w:qFormat/>
    <w:rsid w:val="00D04591"/>
    <w:pPr>
      <w:keepNext/>
      <w:tabs>
        <w:tab w:val="left" w:pos="907"/>
      </w:tabs>
      <w:spacing w:before="240" w:after="60" w:line="360" w:lineRule="auto"/>
      <w:jc w:val="both"/>
      <w:outlineLvl w:val="1"/>
    </w:pPr>
    <w:rPr>
      <w:rFonts w:ascii="Arial" w:hAnsi="Arial" w:cs="Arial"/>
      <w:b/>
      <w:bCs/>
      <w:i/>
      <w:iCs/>
    </w:rPr>
  </w:style>
  <w:style w:type="paragraph" w:styleId="Nagwek3">
    <w:name w:val="heading 3"/>
    <w:basedOn w:val="Normalny"/>
    <w:next w:val="Normalny"/>
    <w:link w:val="Nagwek3Znak"/>
    <w:semiHidden/>
    <w:unhideWhenUsed/>
    <w:qFormat/>
    <w:rsid w:val="004C51DF"/>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22">
    <w:name w:val="Nagłówek 22"/>
    <w:basedOn w:val="Nagwek2"/>
    <w:rsid w:val="00D04591"/>
    <w:pPr>
      <w:numPr>
        <w:numId w:val="3"/>
      </w:numPr>
    </w:pPr>
  </w:style>
  <w:style w:type="paragraph" w:customStyle="1" w:styleId="Nagwek23">
    <w:name w:val="Nagłówek 23"/>
    <w:basedOn w:val="Nagwek2"/>
    <w:autoRedefine/>
    <w:rsid w:val="00D04591"/>
    <w:pPr>
      <w:numPr>
        <w:numId w:val="5"/>
      </w:numPr>
    </w:pPr>
  </w:style>
  <w:style w:type="paragraph" w:styleId="Nagwek">
    <w:name w:val="header"/>
    <w:basedOn w:val="Normalny"/>
    <w:rsid w:val="009F56AE"/>
    <w:pPr>
      <w:tabs>
        <w:tab w:val="center" w:pos="4536"/>
        <w:tab w:val="right" w:pos="9072"/>
      </w:tabs>
    </w:pPr>
  </w:style>
  <w:style w:type="paragraph" w:styleId="Stopka">
    <w:name w:val="footer"/>
    <w:basedOn w:val="Normalny"/>
    <w:rsid w:val="009F56AE"/>
    <w:pPr>
      <w:tabs>
        <w:tab w:val="center" w:pos="4536"/>
        <w:tab w:val="right" w:pos="9072"/>
      </w:tabs>
    </w:pPr>
  </w:style>
  <w:style w:type="character" w:styleId="Hipercze">
    <w:name w:val="Hyperlink"/>
    <w:rsid w:val="002D1F34"/>
    <w:rPr>
      <w:color w:val="0000FF"/>
      <w:u w:val="single"/>
    </w:rPr>
  </w:style>
  <w:style w:type="paragraph" w:styleId="Bezodstpw">
    <w:name w:val="No Spacing"/>
    <w:uiPriority w:val="99"/>
    <w:qFormat/>
    <w:rsid w:val="006B573A"/>
    <w:rPr>
      <w:rFonts w:ascii="Calibri" w:eastAsia="Calibri" w:hAnsi="Calibri"/>
      <w:sz w:val="22"/>
      <w:szCs w:val="22"/>
      <w:lang w:eastAsia="en-US"/>
    </w:rPr>
  </w:style>
  <w:style w:type="paragraph" w:styleId="Tekstdymka">
    <w:name w:val="Balloon Text"/>
    <w:basedOn w:val="Normalny"/>
    <w:link w:val="TekstdymkaZnak"/>
    <w:rsid w:val="004C51DF"/>
    <w:rPr>
      <w:rFonts w:ascii="Tahoma" w:hAnsi="Tahoma" w:cs="Tahoma"/>
      <w:sz w:val="16"/>
      <w:szCs w:val="16"/>
    </w:rPr>
  </w:style>
  <w:style w:type="character" w:customStyle="1" w:styleId="TekstdymkaZnak">
    <w:name w:val="Tekst dymka Znak"/>
    <w:basedOn w:val="Domylnaczcionkaakapitu"/>
    <w:link w:val="Tekstdymka"/>
    <w:rsid w:val="004C51DF"/>
    <w:rPr>
      <w:rFonts w:ascii="Tahoma" w:hAnsi="Tahoma" w:cs="Tahoma"/>
      <w:sz w:val="16"/>
      <w:szCs w:val="16"/>
    </w:rPr>
  </w:style>
  <w:style w:type="character" w:customStyle="1" w:styleId="Nagwek3Znak">
    <w:name w:val="Nagłówek 3 Znak"/>
    <w:basedOn w:val="Domylnaczcionkaakapitu"/>
    <w:link w:val="Nagwek3"/>
    <w:semiHidden/>
    <w:rsid w:val="004C51DF"/>
    <w:rPr>
      <w:rFonts w:asciiTheme="majorHAnsi" w:eastAsiaTheme="majorEastAsia" w:hAnsiTheme="majorHAnsi" w:cstheme="majorBidi"/>
      <w:b/>
      <w:bCs/>
      <w:color w:val="4F81BD" w:themeColor="accent1"/>
      <w:sz w:val="24"/>
      <w:szCs w:val="24"/>
    </w:rPr>
  </w:style>
  <w:style w:type="paragraph" w:customStyle="1" w:styleId="bodytext">
    <w:name w:val="bodytext"/>
    <w:basedOn w:val="Normalny"/>
    <w:rsid w:val="004C51DF"/>
    <w:pPr>
      <w:spacing w:before="100" w:beforeAutospacing="1" w:after="100" w:afterAutospacing="1"/>
    </w:pPr>
  </w:style>
  <w:style w:type="character" w:customStyle="1" w:styleId="apple-converted-space">
    <w:name w:val="apple-converted-space"/>
    <w:basedOn w:val="Domylnaczcionkaakapitu"/>
    <w:rsid w:val="004C51DF"/>
  </w:style>
  <w:style w:type="character" w:styleId="Uwydatnienie">
    <w:name w:val="Emphasis"/>
    <w:basedOn w:val="Domylnaczcionkaakapitu"/>
    <w:uiPriority w:val="20"/>
    <w:qFormat/>
    <w:rsid w:val="004C51DF"/>
    <w:rPr>
      <w:i/>
      <w:iCs/>
    </w:rPr>
  </w:style>
  <w:style w:type="character" w:styleId="Pogrubienie">
    <w:name w:val="Strong"/>
    <w:basedOn w:val="Domylnaczcionkaakapitu"/>
    <w:uiPriority w:val="22"/>
    <w:qFormat/>
    <w:rsid w:val="00AA657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162081"/>
    <w:rPr>
      <w:sz w:val="24"/>
      <w:szCs w:val="24"/>
    </w:rPr>
  </w:style>
  <w:style w:type="paragraph" w:styleId="Nagwek2">
    <w:name w:val="heading 2"/>
    <w:basedOn w:val="Normalny"/>
    <w:next w:val="Normalny"/>
    <w:autoRedefine/>
    <w:qFormat/>
    <w:rsid w:val="00D04591"/>
    <w:pPr>
      <w:keepNext/>
      <w:tabs>
        <w:tab w:val="left" w:pos="907"/>
      </w:tabs>
      <w:spacing w:before="240" w:after="60" w:line="360" w:lineRule="auto"/>
      <w:jc w:val="both"/>
      <w:outlineLvl w:val="1"/>
    </w:pPr>
    <w:rPr>
      <w:rFonts w:ascii="Arial" w:hAnsi="Arial" w:cs="Arial"/>
      <w:b/>
      <w:bCs/>
      <w:i/>
      <w:iCs/>
    </w:rPr>
  </w:style>
  <w:style w:type="paragraph" w:styleId="Nagwek3">
    <w:name w:val="heading 3"/>
    <w:basedOn w:val="Normalny"/>
    <w:next w:val="Normalny"/>
    <w:link w:val="Nagwek3Znak"/>
    <w:semiHidden/>
    <w:unhideWhenUsed/>
    <w:qFormat/>
    <w:rsid w:val="004C51DF"/>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22">
    <w:name w:val="Nagłówek 22"/>
    <w:basedOn w:val="Nagwek2"/>
    <w:rsid w:val="00D04591"/>
    <w:pPr>
      <w:numPr>
        <w:numId w:val="3"/>
      </w:numPr>
    </w:pPr>
  </w:style>
  <w:style w:type="paragraph" w:customStyle="1" w:styleId="Nagwek23">
    <w:name w:val="Nagłówek 23"/>
    <w:basedOn w:val="Nagwek2"/>
    <w:autoRedefine/>
    <w:rsid w:val="00D04591"/>
    <w:pPr>
      <w:numPr>
        <w:numId w:val="5"/>
      </w:numPr>
    </w:pPr>
  </w:style>
  <w:style w:type="paragraph" w:styleId="Nagwek">
    <w:name w:val="header"/>
    <w:basedOn w:val="Normalny"/>
    <w:rsid w:val="009F56AE"/>
    <w:pPr>
      <w:tabs>
        <w:tab w:val="center" w:pos="4536"/>
        <w:tab w:val="right" w:pos="9072"/>
      </w:tabs>
    </w:pPr>
  </w:style>
  <w:style w:type="paragraph" w:styleId="Stopka">
    <w:name w:val="footer"/>
    <w:basedOn w:val="Normalny"/>
    <w:rsid w:val="009F56AE"/>
    <w:pPr>
      <w:tabs>
        <w:tab w:val="center" w:pos="4536"/>
        <w:tab w:val="right" w:pos="9072"/>
      </w:tabs>
    </w:pPr>
  </w:style>
  <w:style w:type="character" w:styleId="Hipercze">
    <w:name w:val="Hyperlink"/>
    <w:rsid w:val="002D1F34"/>
    <w:rPr>
      <w:color w:val="0000FF"/>
      <w:u w:val="single"/>
    </w:rPr>
  </w:style>
  <w:style w:type="paragraph" w:styleId="Bezodstpw">
    <w:name w:val="No Spacing"/>
    <w:uiPriority w:val="99"/>
    <w:qFormat/>
    <w:rsid w:val="006B573A"/>
    <w:rPr>
      <w:rFonts w:ascii="Calibri" w:eastAsia="Calibri" w:hAnsi="Calibri"/>
      <w:sz w:val="22"/>
      <w:szCs w:val="22"/>
      <w:lang w:eastAsia="en-US"/>
    </w:rPr>
  </w:style>
  <w:style w:type="paragraph" w:styleId="Tekstdymka">
    <w:name w:val="Balloon Text"/>
    <w:basedOn w:val="Normalny"/>
    <w:link w:val="TekstdymkaZnak"/>
    <w:rsid w:val="004C51DF"/>
    <w:rPr>
      <w:rFonts w:ascii="Tahoma" w:hAnsi="Tahoma" w:cs="Tahoma"/>
      <w:sz w:val="16"/>
      <w:szCs w:val="16"/>
    </w:rPr>
  </w:style>
  <w:style w:type="character" w:customStyle="1" w:styleId="TekstdymkaZnak">
    <w:name w:val="Tekst dymka Znak"/>
    <w:basedOn w:val="Domylnaczcionkaakapitu"/>
    <w:link w:val="Tekstdymka"/>
    <w:rsid w:val="004C51DF"/>
    <w:rPr>
      <w:rFonts w:ascii="Tahoma" w:hAnsi="Tahoma" w:cs="Tahoma"/>
      <w:sz w:val="16"/>
      <w:szCs w:val="16"/>
    </w:rPr>
  </w:style>
  <w:style w:type="character" w:customStyle="1" w:styleId="Nagwek3Znak">
    <w:name w:val="Nagłówek 3 Znak"/>
    <w:basedOn w:val="Domylnaczcionkaakapitu"/>
    <w:link w:val="Nagwek3"/>
    <w:semiHidden/>
    <w:rsid w:val="004C51DF"/>
    <w:rPr>
      <w:rFonts w:asciiTheme="majorHAnsi" w:eastAsiaTheme="majorEastAsia" w:hAnsiTheme="majorHAnsi" w:cstheme="majorBidi"/>
      <w:b/>
      <w:bCs/>
      <w:color w:val="4F81BD" w:themeColor="accent1"/>
      <w:sz w:val="24"/>
      <w:szCs w:val="24"/>
    </w:rPr>
  </w:style>
  <w:style w:type="paragraph" w:customStyle="1" w:styleId="bodytext">
    <w:name w:val="bodytext"/>
    <w:basedOn w:val="Normalny"/>
    <w:rsid w:val="004C51DF"/>
    <w:pPr>
      <w:spacing w:before="100" w:beforeAutospacing="1" w:after="100" w:afterAutospacing="1"/>
    </w:pPr>
  </w:style>
  <w:style w:type="character" w:customStyle="1" w:styleId="apple-converted-space">
    <w:name w:val="apple-converted-space"/>
    <w:basedOn w:val="Domylnaczcionkaakapitu"/>
    <w:rsid w:val="004C51DF"/>
  </w:style>
  <w:style w:type="character" w:styleId="Uwydatnienie">
    <w:name w:val="Emphasis"/>
    <w:basedOn w:val="Domylnaczcionkaakapitu"/>
    <w:uiPriority w:val="20"/>
    <w:qFormat/>
    <w:rsid w:val="004C51DF"/>
    <w:rPr>
      <w:i/>
      <w:iCs/>
    </w:rPr>
  </w:style>
  <w:style w:type="character" w:styleId="Pogrubienie">
    <w:name w:val="Strong"/>
    <w:basedOn w:val="Domylnaczcionkaakapitu"/>
    <w:uiPriority w:val="22"/>
    <w:qFormat/>
    <w:rsid w:val="00AA65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90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zecznik@plk-sa.pl"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zecznik@plk-sa.p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705</Words>
  <Characters>4233</Characters>
  <Application>Microsoft Office Word</Application>
  <DocSecurity>0</DocSecurity>
  <Lines>35</Lines>
  <Paragraphs>9</Paragraphs>
  <ScaleCrop>false</ScaleCrop>
  <HeadingPairs>
    <vt:vector size="2" baseType="variant">
      <vt:variant>
        <vt:lpstr>Tytuł</vt:lpstr>
      </vt:variant>
      <vt:variant>
        <vt:i4>1</vt:i4>
      </vt:variant>
    </vt:vector>
  </HeadingPairs>
  <TitlesOfParts>
    <vt:vector size="1" baseType="lpstr">
      <vt:lpstr>Nr XXX-000-00/rok</vt:lpstr>
    </vt:vector>
  </TitlesOfParts>
  <Company>PKP S.A.</Company>
  <LinksUpToDate>false</LinksUpToDate>
  <CharactersWithSpaces>4929</CharactersWithSpaces>
  <SharedDoc>false</SharedDoc>
  <HLinks>
    <vt:vector size="12" baseType="variant">
      <vt:variant>
        <vt:i4>7733264</vt:i4>
      </vt:variant>
      <vt:variant>
        <vt:i4>0</vt:i4>
      </vt:variant>
      <vt:variant>
        <vt:i4>0</vt:i4>
      </vt:variant>
      <vt:variant>
        <vt:i4>5</vt:i4>
      </vt:variant>
      <vt:variant>
        <vt:lpwstr>mailto:rzecznik@plk-sa.pl</vt:lpwstr>
      </vt:variant>
      <vt:variant>
        <vt:lpwstr/>
      </vt:variant>
      <vt:variant>
        <vt:i4>7733264</vt:i4>
      </vt:variant>
      <vt:variant>
        <vt:i4>0</vt:i4>
      </vt:variant>
      <vt:variant>
        <vt:i4>0</vt:i4>
      </vt:variant>
      <vt:variant>
        <vt:i4>5</vt:i4>
      </vt:variant>
      <vt:variant>
        <vt:lpwstr>mailto:rzecznik@plk-sa.pl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 XXX-000-00/rok</dc:title>
  <dc:creator>***</dc:creator>
  <cp:lastModifiedBy>Piotrowska Maria</cp:lastModifiedBy>
  <cp:revision>3</cp:revision>
  <cp:lastPrinted>2014-04-01T09:01:00Z</cp:lastPrinted>
  <dcterms:created xsi:type="dcterms:W3CDTF">2014-06-26T11:54:00Z</dcterms:created>
  <dcterms:modified xsi:type="dcterms:W3CDTF">2014-06-26T11:54:00Z</dcterms:modified>
</cp:coreProperties>
</file>