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AA6" w:rsidRPr="00DD40D9" w:rsidRDefault="00300BCD" w:rsidP="00D8233F">
      <w:pPr>
        <w:jc w:val="both"/>
        <w:rPr>
          <w:rFonts w:ascii="Arial" w:hAnsi="Arial" w:cs="Arial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-663127</wp:posOffset>
                </wp:positionH>
                <wp:positionV relativeFrom="paragraph">
                  <wp:posOffset>132939</wp:posOffset>
                </wp:positionV>
                <wp:extent cx="7200900" cy="505610"/>
                <wp:effectExtent l="0" t="0" r="0" b="8890"/>
                <wp:wrapNone/>
                <wp:docPr id="4" name="Text Box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200900" cy="505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1EA9" w:rsidRDefault="00A21EA9" w:rsidP="00A542E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A542E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Biuro Komunikacji i Promocji</w:t>
                            </w:r>
                          </w:p>
                          <w:p w:rsidR="00CA5EA5" w:rsidRDefault="00CA5EA5" w:rsidP="00A542E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Rzecznik prasowy</w:t>
                            </w:r>
                          </w:p>
                          <w:p w:rsidR="00A21EA9" w:rsidRPr="005D7E12" w:rsidRDefault="00A21EA9" w:rsidP="00A542E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A542E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03-734 Warszawa, ul. </w:t>
                            </w:r>
                            <w:r w:rsidRPr="006E5B9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Targowa 74, tel. </w:t>
                            </w:r>
                            <w:r w:rsidRPr="005D7E1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(0-22) 47-3</w:t>
                            </w:r>
                            <w:r w:rsidR="00A11280" w:rsidRPr="005D7E1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30</w:t>
                            </w:r>
                            <w:r w:rsidRPr="005D7E1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-</w:t>
                            </w:r>
                            <w:r w:rsidR="00A11280" w:rsidRPr="005D7E1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02</w:t>
                            </w:r>
                            <w:r w:rsidRPr="005D7E1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, fax (0-22) 473-21-54, e-mail: </w:t>
                            </w:r>
                            <w:hyperlink r:id="rId9" w:history="1">
                              <w:r w:rsidR="00DF2C32" w:rsidRPr="005D7E12">
                                <w:rPr>
                                  <w:rStyle w:val="Hipercze"/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rzecznik@plk-sa.pl</w:t>
                              </w:r>
                            </w:hyperlink>
                          </w:p>
                          <w:p w:rsidR="00DF2C32" w:rsidRPr="005D7E12" w:rsidRDefault="00DF2C32" w:rsidP="00A542E1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21EA9" w:rsidRPr="005D7E12" w:rsidRDefault="00A21EA9" w:rsidP="00F76AA6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21EA9" w:rsidRPr="00522E34" w:rsidRDefault="00A21EA9" w:rsidP="00F76AA6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2.2pt;margin-top:10.45pt;width:567pt;height:39.8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" filled="f" stroked="f">
                <o:lock v:ext="edit" aspectratio="t"/>
                <v:textbox>
                  <w:txbxContent>
                    <w:p w:rsidR="00A21EA9" w:rsidRDefault="00A21EA9" w:rsidP="00A542E1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A542E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Biuro Komunikacji i Promocji</w:t>
                      </w:r>
                    </w:p>
                    <w:p w:rsidR="00CA5EA5" w:rsidRDefault="00CA5EA5" w:rsidP="00A542E1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Rzecznik prasowy</w:t>
                      </w:r>
                    </w:p>
                    <w:p w:rsidR="00A21EA9" w:rsidRPr="005D7E12" w:rsidRDefault="00A21EA9" w:rsidP="00A542E1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A542E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03-734 Warszawa, ul. </w:t>
                      </w:r>
                      <w:r w:rsidRPr="006E5B9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Targowa 74, tel. </w:t>
                      </w:r>
                      <w:r w:rsidRPr="005D7E12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(0-22) 47-3</w:t>
                      </w:r>
                      <w:r w:rsidR="00A11280" w:rsidRPr="005D7E12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30</w:t>
                      </w:r>
                      <w:r w:rsidRPr="005D7E12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-</w:t>
                      </w:r>
                      <w:r w:rsidR="00A11280" w:rsidRPr="005D7E12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02</w:t>
                      </w:r>
                      <w:r w:rsidRPr="005D7E12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, fax (0-22) 473-21-54, e-mail: </w:t>
                      </w:r>
                      <w:hyperlink r:id="rId10" w:history="1">
                        <w:r w:rsidR="00DF2C32" w:rsidRPr="005D7E12">
                          <w:rPr>
                            <w:rStyle w:val="Hipercze"/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rzecznik@plk-sa.pl</w:t>
                        </w:r>
                      </w:hyperlink>
                    </w:p>
                    <w:p w:rsidR="00DF2C32" w:rsidRPr="005D7E12" w:rsidRDefault="00DF2C32" w:rsidP="00A542E1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A21EA9" w:rsidRPr="005D7E12" w:rsidRDefault="00A21EA9" w:rsidP="00F76AA6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A21EA9" w:rsidRPr="00522E34" w:rsidRDefault="00A21EA9" w:rsidP="00F76AA6">
                      <w:pPr>
                        <w:jc w:val="center"/>
                        <w:rPr>
                          <w:sz w:val="18"/>
                          <w:szCs w:val="18"/>
                          <w:lang w:val="pt-B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76AA6" w:rsidRPr="00DD40D9" w:rsidRDefault="00300BCD" w:rsidP="00D8233F">
      <w:pPr>
        <w:jc w:val="both"/>
        <w:rPr>
          <w:rFonts w:ascii="Arial" w:hAnsi="Arial" w:cs="Arial"/>
          <w:b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-776605</wp:posOffset>
                </wp:positionH>
                <wp:positionV relativeFrom="paragraph">
                  <wp:posOffset>-678180</wp:posOffset>
                </wp:positionV>
                <wp:extent cx="7315200" cy="664210"/>
                <wp:effectExtent l="0" t="0" r="0" b="2540"/>
                <wp:wrapNone/>
                <wp:docPr id="3" name="Text Box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315200" cy="664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1EA9" w:rsidRDefault="00300BCD" w:rsidP="00F76AA6">
                            <w:pPr>
                              <w:ind w:right="45"/>
                              <w:jc w:val="center"/>
                            </w:pPr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>
                                  <wp:extent cx="5765800" cy="570230"/>
                                  <wp:effectExtent l="0" t="0" r="6350" b="1270"/>
                                  <wp:docPr id="1" name="Obraz 1" descr="logo PKP PL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1" descr="logo PKP PL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65800" cy="5702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680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" o:spid="_x0000_s1027" type="#_x0000_t202" style="position:absolute;left:0;text-align:left;margin-left:-61.15pt;margin-top:-53.4pt;width:8in;height:52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" filled="f" stroked="f">
                <o:lock v:ext="edit" aspectratio="t"/>
                <v:textbox style="mso-fit-shape-to-text:t" inset=",,,1.3mm">
                  <w:txbxContent>
                    <w:p w:rsidR="00A21EA9" w:rsidRDefault="00300BCD" w:rsidP="00F76AA6">
                      <w:pPr>
                        <w:ind w:right="45"/>
                        <w:jc w:val="center"/>
                      </w:pPr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>
                            <wp:extent cx="5765800" cy="570230"/>
                            <wp:effectExtent l="0" t="0" r="6350" b="1270"/>
                            <wp:docPr id="1" name="Obraz 1" descr="logo PKP PL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1" descr="logo PKP PL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65800" cy="5702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F7C16" w:rsidRPr="00DD40D9" w:rsidRDefault="00F76AA6" w:rsidP="00D8233F">
      <w:pPr>
        <w:jc w:val="right"/>
        <w:rPr>
          <w:rFonts w:ascii="Arial" w:hAnsi="Arial" w:cs="Arial"/>
          <w:b/>
          <w:sz w:val="20"/>
          <w:szCs w:val="20"/>
        </w:rPr>
      </w:pPr>
      <w:r w:rsidRPr="00DD40D9">
        <w:rPr>
          <w:rFonts w:ascii="Arial" w:hAnsi="Arial" w:cs="Arial"/>
          <w:b/>
          <w:sz w:val="20"/>
          <w:szCs w:val="20"/>
        </w:rPr>
        <w:tab/>
      </w:r>
      <w:r w:rsidRPr="00DD40D9">
        <w:rPr>
          <w:rFonts w:ascii="Arial" w:hAnsi="Arial" w:cs="Arial"/>
          <w:b/>
          <w:sz w:val="20"/>
          <w:szCs w:val="20"/>
        </w:rPr>
        <w:tab/>
      </w:r>
      <w:r w:rsidRPr="00DD40D9">
        <w:rPr>
          <w:rFonts w:ascii="Arial" w:hAnsi="Arial" w:cs="Arial"/>
          <w:b/>
          <w:sz w:val="20"/>
          <w:szCs w:val="20"/>
        </w:rPr>
        <w:tab/>
        <w:t xml:space="preserve">                </w:t>
      </w:r>
    </w:p>
    <w:p w:rsidR="00A542E1" w:rsidRDefault="00A542E1" w:rsidP="00A542E1">
      <w:pPr>
        <w:rPr>
          <w:rFonts w:ascii="Arial" w:hAnsi="Arial" w:cs="Arial"/>
        </w:rPr>
      </w:pPr>
    </w:p>
    <w:p w:rsidR="00CA5EA5" w:rsidRDefault="00CA5EA5" w:rsidP="00CA5EA5">
      <w:pPr>
        <w:jc w:val="right"/>
        <w:rPr>
          <w:rFonts w:ascii="Arial" w:hAnsi="Arial" w:cs="Arial"/>
        </w:rPr>
      </w:pPr>
    </w:p>
    <w:p w:rsidR="007C284A" w:rsidRDefault="007C284A" w:rsidP="007C284A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:rsidR="00CA5EA5" w:rsidRPr="007C284A" w:rsidRDefault="00CA5EA5" w:rsidP="007C284A">
      <w:pPr>
        <w:spacing w:line="360" w:lineRule="auto"/>
        <w:jc w:val="right"/>
        <w:rPr>
          <w:rFonts w:ascii="Arial" w:hAnsi="Arial" w:cs="Arial"/>
          <w:b/>
          <w:sz w:val="24"/>
          <w:szCs w:val="24"/>
        </w:rPr>
      </w:pPr>
      <w:r w:rsidRPr="007C284A">
        <w:rPr>
          <w:rFonts w:ascii="Arial" w:hAnsi="Arial" w:cs="Arial"/>
          <w:sz w:val="24"/>
          <w:szCs w:val="24"/>
        </w:rPr>
        <w:t>Warszawa,</w:t>
      </w:r>
      <w:r w:rsidR="008D2725" w:rsidRPr="007C284A">
        <w:rPr>
          <w:rFonts w:ascii="Arial" w:hAnsi="Arial" w:cs="Arial"/>
          <w:sz w:val="24"/>
          <w:szCs w:val="24"/>
        </w:rPr>
        <w:t xml:space="preserve"> </w:t>
      </w:r>
      <w:r w:rsidR="005162DA" w:rsidRPr="007C284A">
        <w:rPr>
          <w:rFonts w:ascii="Arial" w:hAnsi="Arial" w:cs="Arial"/>
          <w:sz w:val="24"/>
          <w:szCs w:val="24"/>
        </w:rPr>
        <w:t>2</w:t>
      </w:r>
      <w:r w:rsidR="007C284A" w:rsidRPr="007C284A">
        <w:rPr>
          <w:rFonts w:ascii="Arial" w:hAnsi="Arial" w:cs="Arial"/>
          <w:sz w:val="24"/>
          <w:szCs w:val="24"/>
        </w:rPr>
        <w:t>4</w:t>
      </w:r>
      <w:r w:rsidR="00B60B6E" w:rsidRPr="007C284A">
        <w:rPr>
          <w:rFonts w:ascii="Arial" w:hAnsi="Arial" w:cs="Arial"/>
          <w:sz w:val="24"/>
          <w:szCs w:val="24"/>
        </w:rPr>
        <w:t xml:space="preserve"> czerwca </w:t>
      </w:r>
      <w:r w:rsidRPr="007C284A">
        <w:rPr>
          <w:rFonts w:ascii="Arial" w:hAnsi="Arial" w:cs="Arial"/>
          <w:sz w:val="24"/>
          <w:szCs w:val="24"/>
        </w:rPr>
        <w:t>201</w:t>
      </w:r>
      <w:r w:rsidR="008F38AC" w:rsidRPr="007C284A">
        <w:rPr>
          <w:rFonts w:ascii="Arial" w:hAnsi="Arial" w:cs="Arial"/>
          <w:sz w:val="24"/>
          <w:szCs w:val="24"/>
        </w:rPr>
        <w:t>4</w:t>
      </w:r>
      <w:r w:rsidRPr="007C284A">
        <w:rPr>
          <w:rFonts w:ascii="Arial" w:hAnsi="Arial" w:cs="Arial"/>
          <w:sz w:val="24"/>
          <w:szCs w:val="24"/>
        </w:rPr>
        <w:t xml:space="preserve"> r.</w:t>
      </w:r>
    </w:p>
    <w:p w:rsidR="00F86154" w:rsidRPr="007C284A" w:rsidRDefault="00F86154" w:rsidP="007C284A">
      <w:pPr>
        <w:spacing w:line="360" w:lineRule="auto"/>
        <w:jc w:val="right"/>
        <w:rPr>
          <w:rStyle w:val="Pogrubienie"/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7C284A" w:rsidRPr="007C284A" w:rsidRDefault="007C284A" w:rsidP="007C284A">
      <w:pPr>
        <w:spacing w:line="360" w:lineRule="auto"/>
        <w:rPr>
          <w:rStyle w:val="Pogrubienie"/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7C284A">
        <w:rPr>
          <w:rStyle w:val="Pogrubienie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Informacja prasowa </w:t>
      </w:r>
    </w:p>
    <w:p w:rsidR="007C284A" w:rsidRPr="007C284A" w:rsidRDefault="007C284A" w:rsidP="007C284A">
      <w:pPr>
        <w:spacing w:line="360" w:lineRule="auto"/>
        <w:contextualSpacing/>
        <w:rPr>
          <w:rFonts w:ascii="Arial" w:hAnsi="Arial" w:cs="Arial"/>
          <w:b/>
          <w:sz w:val="24"/>
          <w:szCs w:val="24"/>
        </w:rPr>
      </w:pPr>
      <w:r w:rsidRPr="007C284A">
        <w:rPr>
          <w:rFonts w:ascii="Arial" w:hAnsi="Arial" w:cs="Arial"/>
          <w:b/>
          <w:sz w:val="24"/>
          <w:szCs w:val="24"/>
        </w:rPr>
        <w:t>Szybciej koleją wzdłuż Odry</w:t>
      </w:r>
    </w:p>
    <w:p w:rsidR="007C284A" w:rsidRDefault="007C284A" w:rsidP="007C284A">
      <w:pPr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7C284A" w:rsidRPr="007C284A" w:rsidRDefault="007C284A" w:rsidP="007C284A">
      <w:pPr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7C284A">
        <w:rPr>
          <w:rFonts w:ascii="Arial" w:hAnsi="Arial" w:cs="Arial"/>
          <w:b/>
          <w:sz w:val="24"/>
          <w:szCs w:val="24"/>
        </w:rPr>
        <w:t>Aż czterokrotnie wzrośnie prędkość pociągów jeżdżących</w:t>
      </w:r>
      <w:r w:rsidRPr="007C284A">
        <w:rPr>
          <w:rFonts w:ascii="Arial" w:hAnsi="Arial" w:cs="Arial"/>
          <w:sz w:val="24"/>
          <w:szCs w:val="24"/>
        </w:rPr>
        <w:t xml:space="preserve"> </w:t>
      </w:r>
      <w:r w:rsidRPr="007C284A">
        <w:rPr>
          <w:rFonts w:ascii="Arial" w:hAnsi="Arial" w:cs="Arial"/>
          <w:b/>
          <w:sz w:val="24"/>
          <w:szCs w:val="24"/>
        </w:rPr>
        <w:t>po części „</w:t>
      </w:r>
      <w:proofErr w:type="spellStart"/>
      <w:r w:rsidRPr="007C284A">
        <w:rPr>
          <w:rFonts w:ascii="Arial" w:hAnsi="Arial" w:cs="Arial"/>
          <w:b/>
          <w:sz w:val="24"/>
          <w:szCs w:val="24"/>
        </w:rPr>
        <w:t>Nadodrzanki</w:t>
      </w:r>
      <w:proofErr w:type="spellEnd"/>
      <w:r w:rsidRPr="007C284A">
        <w:rPr>
          <w:rFonts w:ascii="Arial" w:hAnsi="Arial" w:cs="Arial"/>
          <w:b/>
          <w:sz w:val="24"/>
          <w:szCs w:val="24"/>
        </w:rPr>
        <w:t xml:space="preserve">”, czyli linii kolejowej łączącej Wrocław ze Szczecinem. </w:t>
      </w:r>
      <w:r>
        <w:rPr>
          <w:rFonts w:ascii="Arial" w:hAnsi="Arial" w:cs="Arial"/>
          <w:b/>
          <w:sz w:val="24"/>
          <w:szCs w:val="24"/>
        </w:rPr>
        <w:br/>
      </w:r>
      <w:r w:rsidRPr="007C284A">
        <w:rPr>
          <w:rFonts w:ascii="Arial" w:hAnsi="Arial" w:cs="Arial"/>
          <w:b/>
          <w:sz w:val="24"/>
          <w:szCs w:val="24"/>
        </w:rPr>
        <w:t xml:space="preserve">PKP Polskie Linie Kolejowe S.A. prowadzą prace przy modernizacji trasy </w:t>
      </w:r>
      <w:r>
        <w:rPr>
          <w:rFonts w:ascii="Arial" w:hAnsi="Arial" w:cs="Arial"/>
          <w:b/>
          <w:sz w:val="24"/>
          <w:szCs w:val="24"/>
        </w:rPr>
        <w:br/>
      </w:r>
      <w:r w:rsidRPr="007C284A">
        <w:rPr>
          <w:rFonts w:ascii="Arial" w:hAnsi="Arial" w:cs="Arial"/>
          <w:b/>
          <w:sz w:val="24"/>
          <w:szCs w:val="24"/>
        </w:rPr>
        <w:t>w województwach lubuskim i zachodniopomorskim.</w:t>
      </w:r>
    </w:p>
    <w:p w:rsidR="007C284A" w:rsidRPr="007C284A" w:rsidRDefault="007C284A" w:rsidP="007C284A">
      <w:pPr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7C284A" w:rsidRPr="007C284A" w:rsidRDefault="007C284A" w:rsidP="007C284A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C284A">
        <w:rPr>
          <w:rFonts w:ascii="Arial" w:hAnsi="Arial" w:cs="Arial"/>
          <w:sz w:val="24"/>
          <w:szCs w:val="24"/>
        </w:rPr>
        <w:t>Linia kolejowa nr 273, potocznie zwana „</w:t>
      </w:r>
      <w:proofErr w:type="spellStart"/>
      <w:r w:rsidRPr="007C284A">
        <w:rPr>
          <w:rFonts w:ascii="Arial" w:hAnsi="Arial" w:cs="Arial"/>
          <w:sz w:val="24"/>
          <w:szCs w:val="24"/>
        </w:rPr>
        <w:t>Nadodrzanką</w:t>
      </w:r>
      <w:proofErr w:type="spellEnd"/>
      <w:r w:rsidRPr="007C284A">
        <w:rPr>
          <w:rFonts w:ascii="Arial" w:hAnsi="Arial" w:cs="Arial"/>
          <w:sz w:val="24"/>
          <w:szCs w:val="24"/>
        </w:rPr>
        <w:t xml:space="preserve">”, to najkrótsze, liczące </w:t>
      </w:r>
      <w:r w:rsidR="00BE02AE">
        <w:rPr>
          <w:rFonts w:ascii="Arial" w:hAnsi="Arial" w:cs="Arial"/>
          <w:sz w:val="24"/>
          <w:szCs w:val="24"/>
        </w:rPr>
        <w:br/>
      </w:r>
      <w:r w:rsidRPr="007C284A">
        <w:rPr>
          <w:rFonts w:ascii="Arial" w:hAnsi="Arial" w:cs="Arial"/>
          <w:sz w:val="24"/>
          <w:szCs w:val="24"/>
        </w:rPr>
        <w:t>356 km, połączenie kolejowe pomiędzy Wrocławiem a Szczecinem. Trasa przechodzi przez Brzeg Dolny, Wołów, Głogów, Nową Sól, Zieloną Górę, Kostrzyn nad Odrą oraz Gryfino i pełni bardzo ważną rolę w transporcie towarów z południa Polski do portów w Szczecinie i Świnoujściu. Linia położona jest w granicach trzech województw: dolnośląskiego, lubuskiego i zachodniopomorskiego.</w:t>
      </w:r>
    </w:p>
    <w:p w:rsidR="007C284A" w:rsidRPr="007C284A" w:rsidRDefault="007C284A" w:rsidP="007C284A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7C284A" w:rsidRPr="007C284A" w:rsidRDefault="007C284A" w:rsidP="007C284A">
      <w:pPr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7C284A">
        <w:rPr>
          <w:rFonts w:ascii="Arial" w:hAnsi="Arial" w:cs="Arial"/>
          <w:b/>
          <w:sz w:val="24"/>
          <w:szCs w:val="24"/>
        </w:rPr>
        <w:t xml:space="preserve">Cztery razy szybciej jeszcze w tym roku </w:t>
      </w:r>
    </w:p>
    <w:p w:rsidR="007C284A" w:rsidRPr="007C284A" w:rsidRDefault="007C284A" w:rsidP="007C284A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C284A">
        <w:rPr>
          <w:rFonts w:ascii="Arial" w:hAnsi="Arial" w:cs="Arial"/>
          <w:sz w:val="24"/>
          <w:szCs w:val="24"/>
        </w:rPr>
        <w:t xml:space="preserve">Dzięki pracom realizowanym na zlecenie PKP Polskich Linii Kolejowych S.A. </w:t>
      </w:r>
      <w:r>
        <w:rPr>
          <w:rFonts w:ascii="Arial" w:hAnsi="Arial" w:cs="Arial"/>
          <w:sz w:val="24"/>
          <w:szCs w:val="24"/>
        </w:rPr>
        <w:br/>
      </w:r>
      <w:r w:rsidRPr="007C284A">
        <w:rPr>
          <w:rFonts w:ascii="Arial" w:hAnsi="Arial" w:cs="Arial"/>
          <w:sz w:val="24"/>
          <w:szCs w:val="24"/>
        </w:rPr>
        <w:t xml:space="preserve">na fragmencie linii kolejowej nr 273 w województwie lubuskim, od nowego rozkładu jazdy, w grudniu 2014 r. maksymalna prędkość będzie wynosić 120 km/h zamiast dotychczasowych 30 km/h. Zakończyły się bowiem prace, dzięki którym na </w:t>
      </w:r>
      <w:r>
        <w:rPr>
          <w:rFonts w:ascii="Arial" w:hAnsi="Arial" w:cs="Arial"/>
          <w:sz w:val="24"/>
          <w:szCs w:val="24"/>
        </w:rPr>
        <w:br/>
      </w:r>
      <w:r w:rsidRPr="007C284A">
        <w:rPr>
          <w:rFonts w:ascii="Arial" w:hAnsi="Arial" w:cs="Arial"/>
          <w:sz w:val="24"/>
          <w:szCs w:val="24"/>
        </w:rPr>
        <w:t xml:space="preserve">10-kilometrowym odcinku Bytom Odrzański – Nowa Sól podwyższono parametry eksploatacyjne toru nr 2. </w:t>
      </w:r>
    </w:p>
    <w:p w:rsidR="007C284A" w:rsidRPr="007C284A" w:rsidRDefault="007C284A" w:rsidP="007C284A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7C284A" w:rsidRPr="007C284A" w:rsidRDefault="007C284A" w:rsidP="007C284A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C284A">
        <w:rPr>
          <w:rFonts w:ascii="Arial" w:hAnsi="Arial" w:cs="Arial"/>
          <w:sz w:val="24"/>
          <w:szCs w:val="24"/>
        </w:rPr>
        <w:t xml:space="preserve">Aktualnie prowadzone są prace na torze nr 2 stacji Zielona Góra, gdzie montowane są nowe szyny i rozjazdy, dzięki czemu podwyższy się nie tylko prędkość, ale także bezpieczeństwo w ruchu kolejowym. Roboty rozpoczęły się też na torach nr 1 i 2 stacji Czerwieńsk Towarowy. W ramach inwestycji zmodernizowane zostaną również </w:t>
      </w:r>
      <w:r w:rsidRPr="007C284A">
        <w:rPr>
          <w:rFonts w:ascii="Arial" w:hAnsi="Arial" w:cs="Arial"/>
          <w:sz w:val="24"/>
          <w:szCs w:val="24"/>
        </w:rPr>
        <w:lastRenderedPageBreak/>
        <w:t xml:space="preserve">perony. Pojawi się tzw. mała architektura, a stacje będą bardziej przyjazne osobom </w:t>
      </w:r>
      <w:r>
        <w:rPr>
          <w:rFonts w:ascii="Arial" w:hAnsi="Arial" w:cs="Arial"/>
          <w:sz w:val="24"/>
          <w:szCs w:val="24"/>
        </w:rPr>
        <w:br/>
      </w:r>
      <w:r w:rsidRPr="007C284A">
        <w:rPr>
          <w:rFonts w:ascii="Arial" w:hAnsi="Arial" w:cs="Arial"/>
          <w:sz w:val="24"/>
          <w:szCs w:val="24"/>
        </w:rPr>
        <w:t>z ograniczoną możliwością poruszania się.</w:t>
      </w:r>
    </w:p>
    <w:p w:rsidR="007C284A" w:rsidRPr="007C284A" w:rsidRDefault="007C284A" w:rsidP="007C284A">
      <w:pPr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7C284A" w:rsidRPr="007C284A" w:rsidRDefault="007C284A" w:rsidP="007C284A">
      <w:pPr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7C284A">
        <w:rPr>
          <w:rFonts w:ascii="Arial" w:hAnsi="Arial" w:cs="Arial"/>
          <w:b/>
          <w:sz w:val="24"/>
          <w:szCs w:val="24"/>
        </w:rPr>
        <w:t>Przyspieszenie w Zachodniopomorskiem</w:t>
      </w:r>
    </w:p>
    <w:p w:rsidR="007C284A" w:rsidRPr="007C284A" w:rsidRDefault="007C284A" w:rsidP="007C284A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C284A">
        <w:rPr>
          <w:rFonts w:ascii="Arial" w:hAnsi="Arial" w:cs="Arial"/>
          <w:sz w:val="24"/>
          <w:szCs w:val="24"/>
        </w:rPr>
        <w:t xml:space="preserve">Ponadto, w toku są naprawy dwóch mostów w obrębie stacji Kostrzyn. Kolejarze prowadzą również roboty torowe na odcinku pomiędzy Wróblinem Głogowskim </w:t>
      </w:r>
      <w:r w:rsidR="00BE02AE">
        <w:rPr>
          <w:rFonts w:ascii="Arial" w:hAnsi="Arial" w:cs="Arial"/>
          <w:sz w:val="24"/>
          <w:szCs w:val="24"/>
        </w:rPr>
        <w:br/>
      </w:r>
      <w:r w:rsidRPr="007C284A">
        <w:rPr>
          <w:rFonts w:ascii="Arial" w:hAnsi="Arial" w:cs="Arial"/>
          <w:sz w:val="24"/>
          <w:szCs w:val="24"/>
        </w:rPr>
        <w:t xml:space="preserve">(woj. dolnośląskie) a Bytomiem Odrzańskim (woj. lubuskie), na którym od nowego rozkładu jazdy, w grudniu 2014 r., maksymalna prędkość wzrośnie do 120 km/h. Poza położeniem nowych torów, wykonawca zmodernizuje peron nr 1 w Bytomiu Odrzańskim i peron nr 2 w Czernej. </w:t>
      </w:r>
    </w:p>
    <w:p w:rsidR="003D651A" w:rsidRDefault="003D651A" w:rsidP="007C284A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7C284A" w:rsidRPr="007C284A" w:rsidRDefault="007C284A" w:rsidP="007C284A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C284A">
        <w:rPr>
          <w:rFonts w:ascii="Arial" w:hAnsi="Arial" w:cs="Arial"/>
          <w:sz w:val="24"/>
          <w:szCs w:val="24"/>
        </w:rPr>
        <w:t xml:space="preserve">Prace remontowe trwają również w województwie zachodniopomorskim. Do maja wymieniono dwa rozjazdy na stacji Chojna, gdzie zmodernizowano również 300 metrów toru. Prace te miały na celu podwyższenie bezpieczeństwa w ruchu kolejowym. Obecnie kolejarze prowadzą prace modernizacyjne toru nr 2 na odcinku Chojna – Krzywin, dzięki czemu prędkość przejazdowa wzrośnie z 50 km/h </w:t>
      </w:r>
      <w:r w:rsidR="003D651A">
        <w:rPr>
          <w:rFonts w:ascii="Arial" w:hAnsi="Arial" w:cs="Arial"/>
          <w:sz w:val="24"/>
          <w:szCs w:val="24"/>
        </w:rPr>
        <w:br/>
      </w:r>
      <w:r w:rsidRPr="007C284A">
        <w:rPr>
          <w:rFonts w:ascii="Arial" w:hAnsi="Arial" w:cs="Arial"/>
          <w:sz w:val="24"/>
          <w:szCs w:val="24"/>
        </w:rPr>
        <w:t>do 120 km/h. Wymieniane są także rozjazdy i tory na stacji Gryfino.</w:t>
      </w:r>
    </w:p>
    <w:p w:rsidR="007C284A" w:rsidRPr="007C284A" w:rsidRDefault="007C284A" w:rsidP="007C284A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7C284A" w:rsidRPr="007C284A" w:rsidRDefault="007C284A" w:rsidP="007C284A">
      <w:pPr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7C284A">
        <w:rPr>
          <w:rFonts w:ascii="Arial" w:hAnsi="Arial" w:cs="Arial"/>
          <w:b/>
          <w:sz w:val="24"/>
          <w:szCs w:val="24"/>
        </w:rPr>
        <w:t>Wkrótce kompleksowa modernizacja całej linii</w:t>
      </w:r>
    </w:p>
    <w:p w:rsidR="007C284A" w:rsidRPr="007C284A" w:rsidRDefault="007C284A" w:rsidP="007C284A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C284A">
        <w:rPr>
          <w:rFonts w:ascii="Arial" w:hAnsi="Arial" w:cs="Arial"/>
          <w:sz w:val="24"/>
          <w:szCs w:val="24"/>
        </w:rPr>
        <w:t xml:space="preserve">Prowadzone obecnie prace mają na celu usprawnienie ruchu na linii kolejowej nr 273 i będą kontynuowane w kolejnych latach. – </w:t>
      </w:r>
      <w:r w:rsidRPr="007C284A">
        <w:rPr>
          <w:rFonts w:ascii="Arial" w:hAnsi="Arial" w:cs="Arial"/>
          <w:i/>
          <w:sz w:val="24"/>
          <w:szCs w:val="24"/>
        </w:rPr>
        <w:t>Inwestycje, które w kolejnych latach będziemy realizować przy udziale środków z nowej unijnej perspektywy 2014-2020 skoncentrują się przede wszystkim na usprawnieniu ruchu towarowego</w:t>
      </w:r>
      <w:r w:rsidRPr="007C284A">
        <w:rPr>
          <w:rFonts w:ascii="Arial" w:hAnsi="Arial" w:cs="Arial"/>
          <w:sz w:val="24"/>
          <w:szCs w:val="24"/>
        </w:rPr>
        <w:t xml:space="preserve"> – zapowiada Remigiusz Paszkiewicz, prezes PKP Polskich Linii Kolejowych S.A. </w:t>
      </w:r>
      <w:r w:rsidR="00DD6D9F">
        <w:rPr>
          <w:rFonts w:ascii="Arial" w:hAnsi="Arial" w:cs="Arial"/>
          <w:sz w:val="24"/>
          <w:szCs w:val="24"/>
        </w:rPr>
        <w:br/>
      </w:r>
      <w:r w:rsidRPr="007C284A">
        <w:rPr>
          <w:rFonts w:ascii="Arial" w:hAnsi="Arial" w:cs="Arial"/>
          <w:sz w:val="24"/>
          <w:szCs w:val="24"/>
        </w:rPr>
        <w:t>Wśród priorytetów PLK znajduje się kompleksowa modernizacja „</w:t>
      </w:r>
      <w:proofErr w:type="spellStart"/>
      <w:r w:rsidRPr="007C284A">
        <w:rPr>
          <w:rFonts w:ascii="Arial" w:hAnsi="Arial" w:cs="Arial"/>
          <w:sz w:val="24"/>
          <w:szCs w:val="24"/>
        </w:rPr>
        <w:t>Nadodrzanki</w:t>
      </w:r>
      <w:proofErr w:type="spellEnd"/>
      <w:r w:rsidRPr="007C284A">
        <w:rPr>
          <w:rFonts w:ascii="Arial" w:hAnsi="Arial" w:cs="Arial"/>
          <w:sz w:val="24"/>
          <w:szCs w:val="24"/>
        </w:rPr>
        <w:t xml:space="preserve">”. </w:t>
      </w:r>
    </w:p>
    <w:p w:rsidR="007C284A" w:rsidRDefault="007C284A" w:rsidP="007C284A">
      <w:pPr>
        <w:contextualSpacing/>
        <w:jc w:val="both"/>
      </w:pPr>
    </w:p>
    <w:p w:rsidR="007C284A" w:rsidRPr="002F00B5" w:rsidRDefault="007C284A" w:rsidP="007C284A">
      <w:pPr>
        <w:contextualSpacing/>
        <w:jc w:val="both"/>
      </w:pPr>
    </w:p>
    <w:p w:rsidR="007C284A" w:rsidRPr="007C284A" w:rsidRDefault="007C284A" w:rsidP="007C284A">
      <w:pPr>
        <w:rPr>
          <w:rStyle w:val="Pogrubienie"/>
          <w:rFonts w:ascii="Arial" w:hAnsi="Arial" w:cs="Arial"/>
          <w:color w:val="000000" w:themeColor="text1"/>
          <w:shd w:val="clear" w:color="auto" w:fill="FFFFFF"/>
        </w:rPr>
      </w:pPr>
    </w:p>
    <w:p w:rsidR="00DD6D9F" w:rsidRDefault="00DD6D9F" w:rsidP="007C284A">
      <w:pPr>
        <w:jc w:val="right"/>
        <w:rPr>
          <w:rStyle w:val="Pogrubienie"/>
          <w:rFonts w:ascii="Arial" w:hAnsi="Arial" w:cs="Arial"/>
          <w:color w:val="000000" w:themeColor="text1"/>
          <w:shd w:val="clear" w:color="auto" w:fill="FFFFFF"/>
        </w:rPr>
      </w:pPr>
    </w:p>
    <w:p w:rsidR="00DD6D9F" w:rsidRDefault="00DD6D9F" w:rsidP="007C284A">
      <w:pPr>
        <w:jc w:val="right"/>
        <w:rPr>
          <w:rStyle w:val="Pogrubienie"/>
          <w:rFonts w:ascii="Arial" w:hAnsi="Arial" w:cs="Arial"/>
          <w:color w:val="000000" w:themeColor="text1"/>
          <w:shd w:val="clear" w:color="auto" w:fill="FFFFFF"/>
        </w:rPr>
      </w:pPr>
    </w:p>
    <w:p w:rsidR="002E4F99" w:rsidRPr="007C284A" w:rsidRDefault="002E4F99" w:rsidP="007C284A">
      <w:pPr>
        <w:jc w:val="right"/>
        <w:rPr>
          <w:rFonts w:ascii="Arial" w:hAnsi="Arial" w:cs="Arial"/>
          <w:i/>
          <w:shd w:val="clear" w:color="auto" w:fill="FFFFFF"/>
        </w:rPr>
      </w:pPr>
      <w:bookmarkStart w:id="0" w:name="_GoBack"/>
      <w:bookmarkEnd w:id="0"/>
      <w:r w:rsidRPr="007C284A">
        <w:rPr>
          <w:rStyle w:val="Pogrubienie"/>
          <w:rFonts w:ascii="Arial" w:hAnsi="Arial" w:cs="Arial"/>
          <w:color w:val="000000" w:themeColor="text1"/>
          <w:shd w:val="clear" w:color="auto" w:fill="FFFFFF"/>
        </w:rPr>
        <w:t>Kontakt dla mediów:</w:t>
      </w:r>
      <w:r w:rsidRPr="007C284A">
        <w:rPr>
          <w:rFonts w:ascii="Arial" w:hAnsi="Arial" w:cs="Arial"/>
          <w:color w:val="000000" w:themeColor="text1"/>
        </w:rPr>
        <w:br/>
      </w:r>
      <w:r w:rsidRPr="007C284A">
        <w:rPr>
          <w:rFonts w:ascii="Arial" w:hAnsi="Arial" w:cs="Arial"/>
          <w:i/>
          <w:color w:val="000000" w:themeColor="text1"/>
          <w:shd w:val="clear" w:color="auto" w:fill="FFFFFF"/>
        </w:rPr>
        <w:t>Mirosław Siemieniec</w:t>
      </w:r>
      <w:r w:rsidRPr="007C284A">
        <w:rPr>
          <w:rFonts w:ascii="Arial" w:hAnsi="Arial" w:cs="Arial"/>
          <w:i/>
          <w:color w:val="000000" w:themeColor="text1"/>
        </w:rPr>
        <w:br/>
      </w:r>
      <w:r w:rsidRPr="007C284A">
        <w:rPr>
          <w:rFonts w:ascii="Arial" w:hAnsi="Arial" w:cs="Arial"/>
          <w:i/>
          <w:color w:val="000000" w:themeColor="text1"/>
          <w:shd w:val="clear" w:color="auto" w:fill="FFFFFF"/>
        </w:rPr>
        <w:t>Rzecznik Prasowy</w:t>
      </w:r>
      <w:r w:rsidRPr="007C284A">
        <w:rPr>
          <w:rFonts w:ascii="Arial" w:hAnsi="Arial" w:cs="Arial"/>
          <w:i/>
          <w:color w:val="000000" w:themeColor="text1"/>
        </w:rPr>
        <w:br/>
      </w:r>
      <w:r w:rsidRPr="007C284A">
        <w:rPr>
          <w:rFonts w:ascii="Arial" w:hAnsi="Arial" w:cs="Arial"/>
          <w:i/>
          <w:color w:val="000000" w:themeColor="text1"/>
          <w:shd w:val="clear" w:color="auto" w:fill="FFFFFF"/>
        </w:rPr>
        <w:t>PKP Polskie Linie Kolejowe S.A.</w:t>
      </w:r>
      <w:r w:rsidRPr="007C284A">
        <w:rPr>
          <w:rFonts w:ascii="Arial" w:hAnsi="Arial" w:cs="Arial"/>
          <w:i/>
        </w:rPr>
        <w:br/>
      </w:r>
      <w:hyperlink r:id="rId13" w:history="1">
        <w:r w:rsidR="00185629" w:rsidRPr="007C284A">
          <w:rPr>
            <w:rStyle w:val="Hipercze"/>
            <w:rFonts w:ascii="Arial" w:hAnsi="Arial" w:cs="Arial"/>
            <w:i/>
            <w:shd w:val="clear" w:color="auto" w:fill="FFFFFF"/>
          </w:rPr>
          <w:t>miroslaw.siemieniec@plk-sa.pl</w:t>
        </w:r>
      </w:hyperlink>
    </w:p>
    <w:p w:rsidR="002E4F99" w:rsidRPr="007C284A" w:rsidRDefault="002E4F99" w:rsidP="002E4F99">
      <w:pPr>
        <w:jc w:val="right"/>
        <w:rPr>
          <w:rFonts w:ascii="Arial" w:hAnsi="Arial" w:cs="Arial"/>
          <w:i/>
          <w:color w:val="000000" w:themeColor="text1"/>
          <w:shd w:val="clear" w:color="auto" w:fill="FFFFFF"/>
        </w:rPr>
      </w:pPr>
      <w:r w:rsidRPr="007C284A">
        <w:rPr>
          <w:rFonts w:ascii="Arial" w:hAnsi="Arial" w:cs="Arial"/>
          <w:i/>
          <w:color w:val="000000" w:themeColor="text1"/>
          <w:shd w:val="clear" w:color="auto" w:fill="FFFFFF"/>
        </w:rPr>
        <w:t>tel. 694 480 239</w:t>
      </w:r>
    </w:p>
    <w:sectPr w:rsidR="002E4F99" w:rsidRPr="007C284A" w:rsidSect="00B57DE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F30" w:rsidRDefault="009B3F30">
      <w:r>
        <w:separator/>
      </w:r>
    </w:p>
  </w:endnote>
  <w:endnote w:type="continuationSeparator" w:id="0">
    <w:p w:rsidR="009B3F30" w:rsidRDefault="009B3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470" w:rsidRDefault="0068647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EA9" w:rsidRDefault="00300BCD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6C546B8" wp14:editId="0936EC72">
              <wp:simplePos x="0" y="0"/>
              <wp:positionH relativeFrom="margin">
                <wp:posOffset>-685800</wp:posOffset>
              </wp:positionH>
              <wp:positionV relativeFrom="paragraph">
                <wp:posOffset>-414020</wp:posOffset>
              </wp:positionV>
              <wp:extent cx="7200900" cy="1079500"/>
              <wp:effectExtent l="0" t="0" r="0" b="6350"/>
              <wp:wrapNone/>
              <wp:docPr id="2" name="Text Box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200900" cy="1079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1EA9" w:rsidRPr="009F56AE" w:rsidRDefault="00A21EA9" w:rsidP="00B57DE2">
                          <w:pPr>
                            <w:pBdr>
                              <w:top w:val="single" w:sz="4" w:space="1" w:color="auto"/>
                            </w:pBd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4"/>
                              <w:szCs w:val="4"/>
                            </w:rPr>
                          </w:pPr>
                        </w:p>
                        <w:p w:rsidR="00A21EA9" w:rsidRDefault="00A21EA9" w:rsidP="00B57DE2">
                          <w:pPr>
                            <w:pBdr>
                              <w:top w:val="single" w:sz="4" w:space="1" w:color="auto"/>
                            </w:pBd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  <w:r w:rsidRPr="00895611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Spółka wpisana do rejestru przedsiębiorców prowadzonego przez Sąd Rejonowy dla m. st. Warszawy w Warszawie XIII Wydział Gospodarc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zy Krajowego Rejestru Sądowego</w:t>
                          </w:r>
                        </w:p>
                        <w:p w:rsidR="00A21EA9" w:rsidRDefault="00A21EA9" w:rsidP="00B57DE2">
                          <w:pPr>
                            <w:pBdr>
                              <w:top w:val="single" w:sz="4" w:space="1" w:color="auto"/>
                            </w:pBd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pod </w:t>
                          </w:r>
                          <w:r w:rsidRPr="00895611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numerem KRS 0000037568, NIP: 113-23-16-427, REGON: 017319027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895611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Wysokość kapitału zakładowego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w całości wpłaconego</w:t>
                          </w:r>
                          <w:r w:rsidRPr="00895611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: 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14 2</w:t>
                          </w:r>
                          <w:r w:rsidR="00686470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37 469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000,00 zł</w:t>
                          </w:r>
                        </w:p>
                        <w:p w:rsidR="00A21EA9" w:rsidRPr="00640017" w:rsidRDefault="00A21EA9" w:rsidP="00B57DE2">
                          <w:pPr>
                            <w:pBdr>
                              <w:top w:val="single" w:sz="4" w:space="1" w:color="auto"/>
                            </w:pBd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34A07CA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-54pt;margin-top:-32.6pt;width:567pt;height:8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" filled="f" stroked="f">
              <o:lock v:ext="edit" aspectratio="t"/>
              <v:textbox>
                <w:txbxContent>
                  <w:p w:rsidR="00A21EA9" w:rsidRPr="009F56AE" w:rsidRDefault="00A21EA9" w:rsidP="00B57DE2">
                    <w:pPr>
                      <w:pBdr>
                        <w:top w:val="single" w:sz="4" w:space="1" w:color="auto"/>
                      </w:pBd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4"/>
                        <w:szCs w:val="4"/>
                      </w:rPr>
                    </w:pPr>
                  </w:p>
                  <w:p w:rsidR="00A21EA9" w:rsidRDefault="00A21EA9" w:rsidP="00B57DE2">
                    <w:pPr>
                      <w:pBdr>
                        <w:top w:val="single" w:sz="4" w:space="1" w:color="auto"/>
                      </w:pBd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  <w:r w:rsidRPr="00895611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Spółka wpisana do rejestru przedsiębiorców prowadzonego przez Sąd Rejonowy dla m. st. Warszawy w Warszawie XIII Wydział Gospodarc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zy Krajowego Rejestru Sądowego</w:t>
                    </w:r>
                  </w:p>
                  <w:p w:rsidR="00A21EA9" w:rsidRDefault="00A21EA9" w:rsidP="00B57DE2">
                    <w:pPr>
                      <w:pBdr>
                        <w:top w:val="single" w:sz="4" w:space="1" w:color="auto"/>
                      </w:pBd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pod </w:t>
                    </w:r>
                    <w:r w:rsidRPr="00895611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numerem KRS 0000037568, NIP: 113-23-16-427, REGON: 017319027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</w:t>
                    </w:r>
                    <w:r w:rsidRPr="00895611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Wysokość kapitału zakładowego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w całości wpłaconego</w:t>
                    </w:r>
                    <w:r w:rsidRPr="00895611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: 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14 2</w:t>
                    </w:r>
                    <w:r w:rsidR="00686470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37 469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000,00 zł</w:t>
                    </w:r>
                  </w:p>
                  <w:p w:rsidR="00A21EA9" w:rsidRPr="00640017" w:rsidRDefault="00A21EA9" w:rsidP="00B57DE2">
                    <w:pPr>
                      <w:pBdr>
                        <w:top w:val="single" w:sz="4" w:space="1" w:color="auto"/>
                      </w:pBd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470" w:rsidRDefault="0068647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F30" w:rsidRDefault="009B3F30">
      <w:r>
        <w:separator/>
      </w:r>
    </w:p>
  </w:footnote>
  <w:footnote w:type="continuationSeparator" w:id="0">
    <w:p w:rsidR="009B3F30" w:rsidRDefault="009B3F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470" w:rsidRDefault="0068647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470" w:rsidRDefault="0068647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470" w:rsidRDefault="0068647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14E01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7B71390"/>
    <w:multiLevelType w:val="hybridMultilevel"/>
    <w:tmpl w:val="71EA87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4D3282"/>
    <w:multiLevelType w:val="hybridMultilevel"/>
    <w:tmpl w:val="A36043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AA6"/>
    <w:rsid w:val="000032E9"/>
    <w:rsid w:val="00004244"/>
    <w:rsid w:val="0000512D"/>
    <w:rsid w:val="0000772A"/>
    <w:rsid w:val="00010CA2"/>
    <w:rsid w:val="00014763"/>
    <w:rsid w:val="0001576E"/>
    <w:rsid w:val="00015B1B"/>
    <w:rsid w:val="000268E5"/>
    <w:rsid w:val="000373B3"/>
    <w:rsid w:val="00040D09"/>
    <w:rsid w:val="0004271C"/>
    <w:rsid w:val="00042CB8"/>
    <w:rsid w:val="00045F27"/>
    <w:rsid w:val="00067A88"/>
    <w:rsid w:val="00067E08"/>
    <w:rsid w:val="00071C8F"/>
    <w:rsid w:val="00075890"/>
    <w:rsid w:val="00077024"/>
    <w:rsid w:val="000808CF"/>
    <w:rsid w:val="0008739E"/>
    <w:rsid w:val="00092F51"/>
    <w:rsid w:val="00096C82"/>
    <w:rsid w:val="000A1F0E"/>
    <w:rsid w:val="000A4B6E"/>
    <w:rsid w:val="000A5BD8"/>
    <w:rsid w:val="000A65CC"/>
    <w:rsid w:val="000A6B1F"/>
    <w:rsid w:val="000C522C"/>
    <w:rsid w:val="000C5D0B"/>
    <w:rsid w:val="000C7305"/>
    <w:rsid w:val="000D04FE"/>
    <w:rsid w:val="000D07EF"/>
    <w:rsid w:val="000D1638"/>
    <w:rsid w:val="000D5460"/>
    <w:rsid w:val="000E7503"/>
    <w:rsid w:val="000E760C"/>
    <w:rsid w:val="000F28AD"/>
    <w:rsid w:val="000F3781"/>
    <w:rsid w:val="001101D7"/>
    <w:rsid w:val="001239DB"/>
    <w:rsid w:val="00133E05"/>
    <w:rsid w:val="00134DF0"/>
    <w:rsid w:val="00135CAA"/>
    <w:rsid w:val="001476CC"/>
    <w:rsid w:val="0016009F"/>
    <w:rsid w:val="001659A7"/>
    <w:rsid w:val="00165A70"/>
    <w:rsid w:val="00185629"/>
    <w:rsid w:val="0018577E"/>
    <w:rsid w:val="001B324F"/>
    <w:rsid w:val="001B5A4C"/>
    <w:rsid w:val="002056B4"/>
    <w:rsid w:val="0021104C"/>
    <w:rsid w:val="002252E2"/>
    <w:rsid w:val="002335F0"/>
    <w:rsid w:val="002451F6"/>
    <w:rsid w:val="00246265"/>
    <w:rsid w:val="00246960"/>
    <w:rsid w:val="00246E05"/>
    <w:rsid w:val="00250CDF"/>
    <w:rsid w:val="0025176F"/>
    <w:rsid w:val="00256617"/>
    <w:rsid w:val="002702C1"/>
    <w:rsid w:val="00280CC9"/>
    <w:rsid w:val="0028530F"/>
    <w:rsid w:val="00285B89"/>
    <w:rsid w:val="002948DC"/>
    <w:rsid w:val="002A1AF5"/>
    <w:rsid w:val="002A26AD"/>
    <w:rsid w:val="002B4356"/>
    <w:rsid w:val="002B6411"/>
    <w:rsid w:val="002B6EA3"/>
    <w:rsid w:val="002D2C7E"/>
    <w:rsid w:val="002E0F62"/>
    <w:rsid w:val="002E3FF0"/>
    <w:rsid w:val="002E4F99"/>
    <w:rsid w:val="00300BCD"/>
    <w:rsid w:val="003046AB"/>
    <w:rsid w:val="00310992"/>
    <w:rsid w:val="00321EA4"/>
    <w:rsid w:val="00332CC8"/>
    <w:rsid w:val="00332E0C"/>
    <w:rsid w:val="00334750"/>
    <w:rsid w:val="00355C5A"/>
    <w:rsid w:val="0036145D"/>
    <w:rsid w:val="0036705F"/>
    <w:rsid w:val="00367594"/>
    <w:rsid w:val="003738B7"/>
    <w:rsid w:val="00373CA9"/>
    <w:rsid w:val="00375DF2"/>
    <w:rsid w:val="00384670"/>
    <w:rsid w:val="00385D81"/>
    <w:rsid w:val="00392C88"/>
    <w:rsid w:val="003971FB"/>
    <w:rsid w:val="003A6284"/>
    <w:rsid w:val="003B4D4B"/>
    <w:rsid w:val="003C15BF"/>
    <w:rsid w:val="003C220A"/>
    <w:rsid w:val="003D030C"/>
    <w:rsid w:val="003D651A"/>
    <w:rsid w:val="003F1529"/>
    <w:rsid w:val="003F4E05"/>
    <w:rsid w:val="003F7C16"/>
    <w:rsid w:val="00405419"/>
    <w:rsid w:val="0040546D"/>
    <w:rsid w:val="0040613D"/>
    <w:rsid w:val="00411E3B"/>
    <w:rsid w:val="004143F6"/>
    <w:rsid w:val="00416EC2"/>
    <w:rsid w:val="00456E68"/>
    <w:rsid w:val="00461C93"/>
    <w:rsid w:val="004641F5"/>
    <w:rsid w:val="00480475"/>
    <w:rsid w:val="00482546"/>
    <w:rsid w:val="00486614"/>
    <w:rsid w:val="00497CD5"/>
    <w:rsid w:val="004A008A"/>
    <w:rsid w:val="004B184C"/>
    <w:rsid w:val="004B3F76"/>
    <w:rsid w:val="004B4263"/>
    <w:rsid w:val="004B43AD"/>
    <w:rsid w:val="004B4CBF"/>
    <w:rsid w:val="004C73AB"/>
    <w:rsid w:val="004D601C"/>
    <w:rsid w:val="004F5F7F"/>
    <w:rsid w:val="004F6927"/>
    <w:rsid w:val="00507008"/>
    <w:rsid w:val="00510D99"/>
    <w:rsid w:val="005120D0"/>
    <w:rsid w:val="005162DA"/>
    <w:rsid w:val="0053051A"/>
    <w:rsid w:val="0053435D"/>
    <w:rsid w:val="005356E0"/>
    <w:rsid w:val="005368ED"/>
    <w:rsid w:val="005377AC"/>
    <w:rsid w:val="00537BBC"/>
    <w:rsid w:val="00541D46"/>
    <w:rsid w:val="00542A76"/>
    <w:rsid w:val="00543C14"/>
    <w:rsid w:val="00550D66"/>
    <w:rsid w:val="00552FB0"/>
    <w:rsid w:val="005541F0"/>
    <w:rsid w:val="00564761"/>
    <w:rsid w:val="00566C29"/>
    <w:rsid w:val="00574106"/>
    <w:rsid w:val="00574E25"/>
    <w:rsid w:val="00583892"/>
    <w:rsid w:val="00584060"/>
    <w:rsid w:val="0059137A"/>
    <w:rsid w:val="005915A0"/>
    <w:rsid w:val="00591BA7"/>
    <w:rsid w:val="00595F02"/>
    <w:rsid w:val="005A2791"/>
    <w:rsid w:val="005A3818"/>
    <w:rsid w:val="005A4322"/>
    <w:rsid w:val="005B1392"/>
    <w:rsid w:val="005B293F"/>
    <w:rsid w:val="005C3099"/>
    <w:rsid w:val="005C3F5F"/>
    <w:rsid w:val="005C481E"/>
    <w:rsid w:val="005D1F58"/>
    <w:rsid w:val="005D56B9"/>
    <w:rsid w:val="005D7E12"/>
    <w:rsid w:val="005E1008"/>
    <w:rsid w:val="005E6955"/>
    <w:rsid w:val="005E7ABB"/>
    <w:rsid w:val="00600A7B"/>
    <w:rsid w:val="00604E73"/>
    <w:rsid w:val="00607A72"/>
    <w:rsid w:val="00611904"/>
    <w:rsid w:val="0061359E"/>
    <w:rsid w:val="00614A21"/>
    <w:rsid w:val="00627E90"/>
    <w:rsid w:val="006360F4"/>
    <w:rsid w:val="00637D04"/>
    <w:rsid w:val="00637E7D"/>
    <w:rsid w:val="00640F31"/>
    <w:rsid w:val="00677EAB"/>
    <w:rsid w:val="0068132F"/>
    <w:rsid w:val="00685CFA"/>
    <w:rsid w:val="00686470"/>
    <w:rsid w:val="0069509C"/>
    <w:rsid w:val="00695CFB"/>
    <w:rsid w:val="006A24D5"/>
    <w:rsid w:val="006C199C"/>
    <w:rsid w:val="006C2745"/>
    <w:rsid w:val="006C5CA2"/>
    <w:rsid w:val="006D1C85"/>
    <w:rsid w:val="006E5B9F"/>
    <w:rsid w:val="006F612E"/>
    <w:rsid w:val="0070042C"/>
    <w:rsid w:val="0070317D"/>
    <w:rsid w:val="007040CE"/>
    <w:rsid w:val="0070619E"/>
    <w:rsid w:val="00724168"/>
    <w:rsid w:val="00724EC3"/>
    <w:rsid w:val="00725546"/>
    <w:rsid w:val="007360CD"/>
    <w:rsid w:val="00745F47"/>
    <w:rsid w:val="00747180"/>
    <w:rsid w:val="007517DB"/>
    <w:rsid w:val="0075389A"/>
    <w:rsid w:val="007616D4"/>
    <w:rsid w:val="00767012"/>
    <w:rsid w:val="00767DFF"/>
    <w:rsid w:val="007715DC"/>
    <w:rsid w:val="00781020"/>
    <w:rsid w:val="0078145E"/>
    <w:rsid w:val="00784A35"/>
    <w:rsid w:val="00787F63"/>
    <w:rsid w:val="00790ECC"/>
    <w:rsid w:val="00790FB7"/>
    <w:rsid w:val="007978E9"/>
    <w:rsid w:val="00797B1F"/>
    <w:rsid w:val="007A1DD2"/>
    <w:rsid w:val="007A22A7"/>
    <w:rsid w:val="007A234E"/>
    <w:rsid w:val="007B634A"/>
    <w:rsid w:val="007C284A"/>
    <w:rsid w:val="007D37F0"/>
    <w:rsid w:val="007D4624"/>
    <w:rsid w:val="007E39D4"/>
    <w:rsid w:val="007F4285"/>
    <w:rsid w:val="00805D1E"/>
    <w:rsid w:val="0080624B"/>
    <w:rsid w:val="00817FB7"/>
    <w:rsid w:val="008278E4"/>
    <w:rsid w:val="008343EC"/>
    <w:rsid w:val="00851436"/>
    <w:rsid w:val="0086431B"/>
    <w:rsid w:val="00870F82"/>
    <w:rsid w:val="00873880"/>
    <w:rsid w:val="00877538"/>
    <w:rsid w:val="00882E4F"/>
    <w:rsid w:val="008844A5"/>
    <w:rsid w:val="0089217A"/>
    <w:rsid w:val="00894FC8"/>
    <w:rsid w:val="00896086"/>
    <w:rsid w:val="008A018C"/>
    <w:rsid w:val="008A038A"/>
    <w:rsid w:val="008A1AE5"/>
    <w:rsid w:val="008A48BB"/>
    <w:rsid w:val="008C42B2"/>
    <w:rsid w:val="008D2725"/>
    <w:rsid w:val="008D49B6"/>
    <w:rsid w:val="008D6D83"/>
    <w:rsid w:val="008E1875"/>
    <w:rsid w:val="008F3505"/>
    <w:rsid w:val="008F38AC"/>
    <w:rsid w:val="008F67DD"/>
    <w:rsid w:val="008F7F56"/>
    <w:rsid w:val="00910B08"/>
    <w:rsid w:val="009148A5"/>
    <w:rsid w:val="0092004D"/>
    <w:rsid w:val="009234C7"/>
    <w:rsid w:val="009270DF"/>
    <w:rsid w:val="009311A5"/>
    <w:rsid w:val="009412AB"/>
    <w:rsid w:val="0096020D"/>
    <w:rsid w:val="0096422E"/>
    <w:rsid w:val="00975C1A"/>
    <w:rsid w:val="00982B87"/>
    <w:rsid w:val="009956E9"/>
    <w:rsid w:val="009A7758"/>
    <w:rsid w:val="009B24E9"/>
    <w:rsid w:val="009B3F30"/>
    <w:rsid w:val="009B4D2E"/>
    <w:rsid w:val="009C17F9"/>
    <w:rsid w:val="009D5E13"/>
    <w:rsid w:val="00A06743"/>
    <w:rsid w:val="00A10B5D"/>
    <w:rsid w:val="00A11280"/>
    <w:rsid w:val="00A148F2"/>
    <w:rsid w:val="00A149AB"/>
    <w:rsid w:val="00A14D0D"/>
    <w:rsid w:val="00A15CBA"/>
    <w:rsid w:val="00A21EA9"/>
    <w:rsid w:val="00A26E6E"/>
    <w:rsid w:val="00A32ED2"/>
    <w:rsid w:val="00A36A32"/>
    <w:rsid w:val="00A37312"/>
    <w:rsid w:val="00A440DD"/>
    <w:rsid w:val="00A450C6"/>
    <w:rsid w:val="00A51EFC"/>
    <w:rsid w:val="00A542E1"/>
    <w:rsid w:val="00A67CD4"/>
    <w:rsid w:val="00A76E1C"/>
    <w:rsid w:val="00A77906"/>
    <w:rsid w:val="00A821D0"/>
    <w:rsid w:val="00A87519"/>
    <w:rsid w:val="00A87F23"/>
    <w:rsid w:val="00AA3399"/>
    <w:rsid w:val="00AA6C7C"/>
    <w:rsid w:val="00AB37F0"/>
    <w:rsid w:val="00AB594B"/>
    <w:rsid w:val="00AB6C58"/>
    <w:rsid w:val="00AC2D2A"/>
    <w:rsid w:val="00AC4732"/>
    <w:rsid w:val="00AC554D"/>
    <w:rsid w:val="00AC7614"/>
    <w:rsid w:val="00AE3A94"/>
    <w:rsid w:val="00AF6E5E"/>
    <w:rsid w:val="00B024DD"/>
    <w:rsid w:val="00B02DFF"/>
    <w:rsid w:val="00B03035"/>
    <w:rsid w:val="00B066E9"/>
    <w:rsid w:val="00B0754A"/>
    <w:rsid w:val="00B10D88"/>
    <w:rsid w:val="00B17C41"/>
    <w:rsid w:val="00B340E5"/>
    <w:rsid w:val="00B55DC0"/>
    <w:rsid w:val="00B57DE2"/>
    <w:rsid w:val="00B60B6E"/>
    <w:rsid w:val="00BA69BB"/>
    <w:rsid w:val="00BB2ADC"/>
    <w:rsid w:val="00BB2AFC"/>
    <w:rsid w:val="00BB5B3A"/>
    <w:rsid w:val="00BB7785"/>
    <w:rsid w:val="00BD1C9E"/>
    <w:rsid w:val="00BD2A9F"/>
    <w:rsid w:val="00BD3A67"/>
    <w:rsid w:val="00BD6534"/>
    <w:rsid w:val="00BD7556"/>
    <w:rsid w:val="00BD76F4"/>
    <w:rsid w:val="00BE02AE"/>
    <w:rsid w:val="00BE4159"/>
    <w:rsid w:val="00BF56FC"/>
    <w:rsid w:val="00C02ABA"/>
    <w:rsid w:val="00C02CE1"/>
    <w:rsid w:val="00C07687"/>
    <w:rsid w:val="00C117BC"/>
    <w:rsid w:val="00C15533"/>
    <w:rsid w:val="00C226F1"/>
    <w:rsid w:val="00C26D94"/>
    <w:rsid w:val="00C522E6"/>
    <w:rsid w:val="00C55BD1"/>
    <w:rsid w:val="00C60154"/>
    <w:rsid w:val="00C729CB"/>
    <w:rsid w:val="00C762C1"/>
    <w:rsid w:val="00C87112"/>
    <w:rsid w:val="00C9177C"/>
    <w:rsid w:val="00C92CED"/>
    <w:rsid w:val="00C9716E"/>
    <w:rsid w:val="00CA356E"/>
    <w:rsid w:val="00CA431D"/>
    <w:rsid w:val="00CA48C3"/>
    <w:rsid w:val="00CA5EA5"/>
    <w:rsid w:val="00CA6133"/>
    <w:rsid w:val="00CB7E7F"/>
    <w:rsid w:val="00CC516D"/>
    <w:rsid w:val="00CC6762"/>
    <w:rsid w:val="00CC7658"/>
    <w:rsid w:val="00CD07BB"/>
    <w:rsid w:val="00CE11A0"/>
    <w:rsid w:val="00CE1559"/>
    <w:rsid w:val="00CE250C"/>
    <w:rsid w:val="00CF1163"/>
    <w:rsid w:val="00D02F0B"/>
    <w:rsid w:val="00D03198"/>
    <w:rsid w:val="00D063C5"/>
    <w:rsid w:val="00D1089C"/>
    <w:rsid w:val="00D130A6"/>
    <w:rsid w:val="00D24008"/>
    <w:rsid w:val="00D356F4"/>
    <w:rsid w:val="00D369B5"/>
    <w:rsid w:val="00D51F91"/>
    <w:rsid w:val="00D56DB6"/>
    <w:rsid w:val="00D61FD8"/>
    <w:rsid w:val="00D66D67"/>
    <w:rsid w:val="00D72716"/>
    <w:rsid w:val="00D74A47"/>
    <w:rsid w:val="00D8233F"/>
    <w:rsid w:val="00D953E6"/>
    <w:rsid w:val="00D960DE"/>
    <w:rsid w:val="00DA5619"/>
    <w:rsid w:val="00DA5AE0"/>
    <w:rsid w:val="00DB62C4"/>
    <w:rsid w:val="00DC2F33"/>
    <w:rsid w:val="00DC6CD2"/>
    <w:rsid w:val="00DD0F37"/>
    <w:rsid w:val="00DD1217"/>
    <w:rsid w:val="00DD40D9"/>
    <w:rsid w:val="00DD6D9F"/>
    <w:rsid w:val="00DE130C"/>
    <w:rsid w:val="00DE19AF"/>
    <w:rsid w:val="00DE2227"/>
    <w:rsid w:val="00DF2C32"/>
    <w:rsid w:val="00E041E5"/>
    <w:rsid w:val="00E060F5"/>
    <w:rsid w:val="00E13E56"/>
    <w:rsid w:val="00E15B77"/>
    <w:rsid w:val="00E20FA5"/>
    <w:rsid w:val="00E21F19"/>
    <w:rsid w:val="00E31925"/>
    <w:rsid w:val="00E32864"/>
    <w:rsid w:val="00E7000C"/>
    <w:rsid w:val="00E71A3B"/>
    <w:rsid w:val="00E7326D"/>
    <w:rsid w:val="00E7727A"/>
    <w:rsid w:val="00E814CA"/>
    <w:rsid w:val="00E921A8"/>
    <w:rsid w:val="00E9415D"/>
    <w:rsid w:val="00EA7AD6"/>
    <w:rsid w:val="00EB2C7D"/>
    <w:rsid w:val="00EB750D"/>
    <w:rsid w:val="00EC1CE1"/>
    <w:rsid w:val="00EC2FAA"/>
    <w:rsid w:val="00ED1330"/>
    <w:rsid w:val="00ED3F7E"/>
    <w:rsid w:val="00ED4790"/>
    <w:rsid w:val="00EE5EE5"/>
    <w:rsid w:val="00EF3464"/>
    <w:rsid w:val="00F17E24"/>
    <w:rsid w:val="00F207B9"/>
    <w:rsid w:val="00F27C20"/>
    <w:rsid w:val="00F36F85"/>
    <w:rsid w:val="00F37C03"/>
    <w:rsid w:val="00F41BDA"/>
    <w:rsid w:val="00F41C8F"/>
    <w:rsid w:val="00F541F6"/>
    <w:rsid w:val="00F576EB"/>
    <w:rsid w:val="00F6317A"/>
    <w:rsid w:val="00F67BFE"/>
    <w:rsid w:val="00F76AA6"/>
    <w:rsid w:val="00F77A2D"/>
    <w:rsid w:val="00F81F72"/>
    <w:rsid w:val="00F832BE"/>
    <w:rsid w:val="00F86154"/>
    <w:rsid w:val="00F95491"/>
    <w:rsid w:val="00FA7888"/>
    <w:rsid w:val="00FC14A4"/>
    <w:rsid w:val="00FC64CF"/>
    <w:rsid w:val="00FD6AB4"/>
    <w:rsid w:val="00FE3510"/>
    <w:rsid w:val="00FE6A9A"/>
    <w:rsid w:val="00FE7AA4"/>
    <w:rsid w:val="00FF091B"/>
    <w:rsid w:val="00FF3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6AA6"/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F76AA6"/>
    <w:pPr>
      <w:outlineLvl w:val="0"/>
    </w:pPr>
    <w:rPr>
      <w:rFonts w:ascii="Times New Roman" w:eastAsia="Times New Roman" w:hAnsi="Times New Roman"/>
      <w:b/>
      <w:bCs/>
      <w:kern w:val="36"/>
      <w:sz w:val="25"/>
      <w:szCs w:val="25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F76AA6"/>
    <w:pPr>
      <w:outlineLvl w:val="1"/>
    </w:pPr>
    <w:rPr>
      <w:rFonts w:ascii="Times New Roman" w:eastAsia="Times New Roman" w:hAnsi="Times New Roman"/>
      <w:b/>
      <w:bCs/>
      <w:sz w:val="25"/>
      <w:szCs w:val="25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F76AA6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F76AA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76AA6"/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F76AA6"/>
    <w:rPr>
      <w:rFonts w:ascii="Consolas" w:hAnsi="Consolas"/>
      <w:sz w:val="21"/>
      <w:szCs w:val="21"/>
    </w:rPr>
  </w:style>
  <w:style w:type="character" w:customStyle="1" w:styleId="ZwykytekstZnak">
    <w:name w:val="Zwykły tekst Znak"/>
    <w:link w:val="Zwykytekst"/>
    <w:uiPriority w:val="99"/>
    <w:rsid w:val="00F76AA6"/>
    <w:rPr>
      <w:rFonts w:ascii="Consolas" w:hAnsi="Consolas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6A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76AA6"/>
    <w:rPr>
      <w:rFonts w:ascii="Tahoma" w:eastAsia="Calibri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9"/>
    <w:rsid w:val="00F76AA6"/>
    <w:rPr>
      <w:rFonts w:ascii="Times New Roman" w:eastAsia="Times New Roman" w:hAnsi="Times New Roman" w:cs="Times New Roman"/>
      <w:b/>
      <w:bCs/>
      <w:kern w:val="36"/>
      <w:sz w:val="25"/>
      <w:szCs w:val="25"/>
      <w:lang w:eastAsia="pl-PL"/>
    </w:rPr>
  </w:style>
  <w:style w:type="character" w:customStyle="1" w:styleId="Nagwek2Znak">
    <w:name w:val="Nagłówek 2 Znak"/>
    <w:link w:val="Nagwek2"/>
    <w:uiPriority w:val="9"/>
    <w:rsid w:val="00F76AA6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76AA6"/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F76AA6"/>
    <w:pPr>
      <w:jc w:val="right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2566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6617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56617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661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56617"/>
    <w:rPr>
      <w:b/>
      <w:bCs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767D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67DFF"/>
    <w:rPr>
      <w:sz w:val="22"/>
      <w:szCs w:val="22"/>
      <w:lang w:eastAsia="en-US"/>
    </w:rPr>
  </w:style>
  <w:style w:type="paragraph" w:customStyle="1" w:styleId="Kolorowecieniowanieakcent11">
    <w:name w:val="Kolorowe cieniowanie — akcent 11"/>
    <w:hidden/>
    <w:uiPriority w:val="71"/>
    <w:rsid w:val="0040546D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010CA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pple-converted-space">
    <w:name w:val="apple-converted-space"/>
    <w:basedOn w:val="Domylnaczcionkaakapitu"/>
    <w:rsid w:val="00D063C5"/>
  </w:style>
  <w:style w:type="character" w:customStyle="1" w:styleId="Hyperlink0">
    <w:name w:val="Hyperlink.0"/>
    <w:basedOn w:val="Domylnaczcionkaakapitu"/>
    <w:rsid w:val="00CA5EA5"/>
    <w:rPr>
      <w:rFonts w:ascii="Arial" w:eastAsia="Arial" w:hAnsi="Arial" w:cs="Arial"/>
      <w:color w:val="0000FF"/>
      <w:u w:val="single" w:color="0000FF"/>
    </w:rPr>
  </w:style>
  <w:style w:type="paragraph" w:styleId="Bezodstpw">
    <w:name w:val="No Spacing"/>
    <w:link w:val="BezodstpwZnak"/>
    <w:uiPriority w:val="1"/>
    <w:qFormat/>
    <w:rsid w:val="0075389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75389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2E4F99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A1F0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A1F0E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A1F0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6AA6"/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F76AA6"/>
    <w:pPr>
      <w:outlineLvl w:val="0"/>
    </w:pPr>
    <w:rPr>
      <w:rFonts w:ascii="Times New Roman" w:eastAsia="Times New Roman" w:hAnsi="Times New Roman"/>
      <w:b/>
      <w:bCs/>
      <w:kern w:val="36"/>
      <w:sz w:val="25"/>
      <w:szCs w:val="25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F76AA6"/>
    <w:pPr>
      <w:outlineLvl w:val="1"/>
    </w:pPr>
    <w:rPr>
      <w:rFonts w:ascii="Times New Roman" w:eastAsia="Times New Roman" w:hAnsi="Times New Roman"/>
      <w:b/>
      <w:bCs/>
      <w:sz w:val="25"/>
      <w:szCs w:val="25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F76AA6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F76AA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76AA6"/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F76AA6"/>
    <w:rPr>
      <w:rFonts w:ascii="Consolas" w:hAnsi="Consolas"/>
      <w:sz w:val="21"/>
      <w:szCs w:val="21"/>
    </w:rPr>
  </w:style>
  <w:style w:type="character" w:customStyle="1" w:styleId="ZwykytekstZnak">
    <w:name w:val="Zwykły tekst Znak"/>
    <w:link w:val="Zwykytekst"/>
    <w:uiPriority w:val="99"/>
    <w:rsid w:val="00F76AA6"/>
    <w:rPr>
      <w:rFonts w:ascii="Consolas" w:hAnsi="Consolas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6A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76AA6"/>
    <w:rPr>
      <w:rFonts w:ascii="Tahoma" w:eastAsia="Calibri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9"/>
    <w:rsid w:val="00F76AA6"/>
    <w:rPr>
      <w:rFonts w:ascii="Times New Roman" w:eastAsia="Times New Roman" w:hAnsi="Times New Roman" w:cs="Times New Roman"/>
      <w:b/>
      <w:bCs/>
      <w:kern w:val="36"/>
      <w:sz w:val="25"/>
      <w:szCs w:val="25"/>
      <w:lang w:eastAsia="pl-PL"/>
    </w:rPr>
  </w:style>
  <w:style w:type="character" w:customStyle="1" w:styleId="Nagwek2Znak">
    <w:name w:val="Nagłówek 2 Znak"/>
    <w:link w:val="Nagwek2"/>
    <w:uiPriority w:val="9"/>
    <w:rsid w:val="00F76AA6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76AA6"/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F76AA6"/>
    <w:pPr>
      <w:jc w:val="right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2566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6617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56617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661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56617"/>
    <w:rPr>
      <w:b/>
      <w:bCs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767D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67DFF"/>
    <w:rPr>
      <w:sz w:val="22"/>
      <w:szCs w:val="22"/>
      <w:lang w:eastAsia="en-US"/>
    </w:rPr>
  </w:style>
  <w:style w:type="paragraph" w:customStyle="1" w:styleId="Kolorowecieniowanieakcent11">
    <w:name w:val="Kolorowe cieniowanie — akcent 11"/>
    <w:hidden/>
    <w:uiPriority w:val="71"/>
    <w:rsid w:val="0040546D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010CA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pple-converted-space">
    <w:name w:val="apple-converted-space"/>
    <w:basedOn w:val="Domylnaczcionkaakapitu"/>
    <w:rsid w:val="00D063C5"/>
  </w:style>
  <w:style w:type="character" w:customStyle="1" w:styleId="Hyperlink0">
    <w:name w:val="Hyperlink.0"/>
    <w:basedOn w:val="Domylnaczcionkaakapitu"/>
    <w:rsid w:val="00CA5EA5"/>
    <w:rPr>
      <w:rFonts w:ascii="Arial" w:eastAsia="Arial" w:hAnsi="Arial" w:cs="Arial"/>
      <w:color w:val="0000FF"/>
      <w:u w:val="single" w:color="0000FF"/>
    </w:rPr>
  </w:style>
  <w:style w:type="paragraph" w:styleId="Bezodstpw">
    <w:name w:val="No Spacing"/>
    <w:link w:val="BezodstpwZnak"/>
    <w:uiPriority w:val="1"/>
    <w:qFormat/>
    <w:rsid w:val="0075389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75389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2E4F99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A1F0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A1F0E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A1F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3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6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7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7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9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0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30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070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236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762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75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2057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4632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8071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5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3817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1180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9854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6283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1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1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9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iroslaw.siemieniec@plk-sa.pl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10.wm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wmf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mailto:rzecznik@plk-sa.pl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yperlink" Target="mailto:rzecznik@plk-sa.p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EF4F9-91F8-450F-9F3A-E8029BEFB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Links>
    <vt:vector size="12" baseType="variant"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3604603</vt:i4>
      </vt:variant>
      <vt:variant>
        <vt:i4>0</vt:i4>
      </vt:variant>
      <vt:variant>
        <vt:i4>0</vt:i4>
      </vt:variant>
      <vt:variant>
        <vt:i4>5</vt:i4>
      </vt:variant>
      <vt:variant>
        <vt:lpwstr>http://www.bezpieczny-przejazd.pl/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Siemieniec Mirosław</dc:creator>
  <cp:lastModifiedBy>Piotrowska Maria</cp:lastModifiedBy>
  <cp:revision>2</cp:revision>
  <cp:lastPrinted>2014-06-16T08:33:00Z</cp:lastPrinted>
  <dcterms:created xsi:type="dcterms:W3CDTF">2014-06-24T10:49:00Z</dcterms:created>
  <dcterms:modified xsi:type="dcterms:W3CDTF">2014-06-24T10:49:00Z</dcterms:modified>
</cp:coreProperties>
</file>