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33ED6" w14:textId="6D8CCBC3" w:rsidR="007B4ED1" w:rsidRPr="005B51BD" w:rsidRDefault="00B95A19" w:rsidP="00921EEF">
      <w:pPr>
        <w:jc w:val="right"/>
        <w:rPr>
          <w:rFonts w:ascii="Arial Narrow" w:hAnsi="Arial Narrow"/>
        </w:rPr>
      </w:pPr>
      <w:r w:rsidRPr="005B51BD">
        <w:rPr>
          <w:rFonts w:ascii="Arial Narrow" w:hAnsi="Arial Narrow"/>
        </w:rPr>
        <w:t xml:space="preserve">KOMUNIKAT PRASOWY </w:t>
      </w:r>
      <w:r w:rsidR="005B51BD" w:rsidRPr="005B51BD">
        <w:rPr>
          <w:rFonts w:ascii="Arial Narrow" w:hAnsi="Arial Narrow"/>
        </w:rPr>
        <w:t xml:space="preserve">GRUPY </w:t>
      </w:r>
      <w:r w:rsidRPr="005B51BD">
        <w:rPr>
          <w:rFonts w:ascii="Arial Narrow" w:hAnsi="Arial Narrow"/>
        </w:rPr>
        <w:t>PKP</w:t>
      </w:r>
      <w:r w:rsidR="00877761" w:rsidRPr="005B51BD">
        <w:rPr>
          <w:rFonts w:ascii="Arial Narrow" w:hAnsi="Arial Narrow"/>
        </w:rPr>
        <w:t>, 2</w:t>
      </w:r>
      <w:r w:rsidR="005B51BD" w:rsidRPr="005B51BD">
        <w:rPr>
          <w:rFonts w:ascii="Arial Narrow" w:hAnsi="Arial Narrow"/>
        </w:rPr>
        <w:t>8</w:t>
      </w:r>
      <w:r w:rsidR="00877761" w:rsidRPr="005B51BD">
        <w:rPr>
          <w:rFonts w:ascii="Arial Narrow" w:hAnsi="Arial Narrow"/>
        </w:rPr>
        <w:t>.0</w:t>
      </w:r>
      <w:r w:rsidR="005B51BD" w:rsidRPr="005B51BD">
        <w:rPr>
          <w:rFonts w:ascii="Arial Narrow" w:hAnsi="Arial Narrow"/>
        </w:rPr>
        <w:t>4</w:t>
      </w:r>
      <w:r w:rsidR="00F8247E" w:rsidRPr="005B51BD">
        <w:rPr>
          <w:rFonts w:ascii="Arial Narrow" w:hAnsi="Arial Narrow"/>
        </w:rPr>
        <w:t>.201</w:t>
      </w:r>
      <w:r w:rsidR="00877761" w:rsidRPr="005B51BD">
        <w:rPr>
          <w:rFonts w:ascii="Arial Narrow" w:hAnsi="Arial Narrow"/>
        </w:rPr>
        <w:t>5</w:t>
      </w:r>
      <w:r w:rsidR="005F053B" w:rsidRPr="005B51BD">
        <w:rPr>
          <w:rFonts w:ascii="Arial Narrow" w:hAnsi="Arial Narrow"/>
        </w:rPr>
        <w:t xml:space="preserve"> r.</w:t>
      </w:r>
    </w:p>
    <w:p w14:paraId="77B3E728" w14:textId="77777777" w:rsidR="005F053B" w:rsidRPr="005B51BD" w:rsidRDefault="005F053B" w:rsidP="00921EEF">
      <w:pPr>
        <w:jc w:val="right"/>
        <w:rPr>
          <w:rFonts w:ascii="Arial Narrow" w:hAnsi="Arial Narrow"/>
        </w:rPr>
      </w:pPr>
    </w:p>
    <w:p w14:paraId="096F1239" w14:textId="77777777" w:rsidR="005F053B" w:rsidRPr="005B51BD" w:rsidRDefault="005F053B" w:rsidP="00921EEF">
      <w:pPr>
        <w:jc w:val="right"/>
        <w:rPr>
          <w:rFonts w:ascii="Arial Narrow" w:hAnsi="Arial Narrow"/>
        </w:rPr>
      </w:pPr>
    </w:p>
    <w:p w14:paraId="3E800855" w14:textId="77777777" w:rsidR="005B51BD" w:rsidRPr="005B51BD" w:rsidRDefault="005B51BD" w:rsidP="005B51BD">
      <w:pPr>
        <w:jc w:val="center"/>
        <w:rPr>
          <w:rFonts w:ascii="Arial Narrow" w:hAnsi="Arial Narrow" w:cs="Arial"/>
          <w:b/>
          <w:color w:val="000000" w:themeColor="text1"/>
        </w:rPr>
      </w:pPr>
      <w:r w:rsidRPr="005B51BD">
        <w:rPr>
          <w:rFonts w:ascii="Arial Narrow" w:hAnsi="Arial Narrow" w:cs="Arial"/>
          <w:b/>
          <w:color w:val="000000" w:themeColor="text1"/>
        </w:rPr>
        <w:t>Kolej bez barier. Grupa PKP przyjazna niepełnosprawnym</w:t>
      </w:r>
    </w:p>
    <w:p w14:paraId="4D71E35D" w14:textId="77777777" w:rsidR="005B51BD" w:rsidRPr="005B51BD" w:rsidRDefault="005B51BD" w:rsidP="005B51BD">
      <w:pPr>
        <w:jc w:val="center"/>
        <w:rPr>
          <w:rFonts w:ascii="Arial Narrow" w:hAnsi="Arial Narrow" w:cs="Arial"/>
          <w:b/>
          <w:color w:val="000000" w:themeColor="text1"/>
        </w:rPr>
      </w:pPr>
    </w:p>
    <w:p w14:paraId="50CC7BCC" w14:textId="63BBF810" w:rsidR="005B51BD" w:rsidRPr="005B51BD" w:rsidRDefault="005B51BD" w:rsidP="005B51BD">
      <w:pPr>
        <w:jc w:val="both"/>
        <w:rPr>
          <w:rFonts w:ascii="Arial Narrow" w:hAnsi="Arial Narrow" w:cs="Arial"/>
          <w:b/>
          <w:color w:val="000000" w:themeColor="text1"/>
        </w:rPr>
      </w:pPr>
      <w:r w:rsidRPr="005B51BD">
        <w:rPr>
          <w:rFonts w:ascii="Arial Narrow" w:hAnsi="Arial Narrow" w:cs="Arial"/>
          <w:b/>
          <w:color w:val="000000" w:themeColor="text1"/>
        </w:rPr>
        <w:t xml:space="preserve">Likwidacja barier architektonicznych na niemal 100 dworcach i 700 peronach, </w:t>
      </w:r>
      <w:r>
        <w:rPr>
          <w:rFonts w:ascii="Arial Narrow" w:hAnsi="Arial Narrow" w:cs="Arial"/>
          <w:b/>
          <w:color w:val="000000" w:themeColor="text1"/>
        </w:rPr>
        <w:t>modernizacja 100 </w:t>
      </w:r>
      <w:r w:rsidRPr="005B51BD">
        <w:rPr>
          <w:rFonts w:ascii="Arial Narrow" w:hAnsi="Arial Narrow" w:cs="Arial"/>
          <w:b/>
          <w:color w:val="000000" w:themeColor="text1"/>
        </w:rPr>
        <w:t xml:space="preserve">wagonów i zakup nowoczesnych składów zespolonych, czytelna informacja pasażerska oraz zapewnienie najwyższego standardu obsługi – to tylko część działań zrealizowanych od 2012 r. przez spółki z Grupy PKP w celu ułatwienia podróży koleją osobom niepełnosprawnym. </w:t>
      </w:r>
    </w:p>
    <w:p w14:paraId="252C3370" w14:textId="77777777" w:rsidR="005B51BD" w:rsidRPr="005B51BD" w:rsidRDefault="005B51BD" w:rsidP="005B51BD">
      <w:pPr>
        <w:jc w:val="both"/>
        <w:rPr>
          <w:rFonts w:ascii="Arial Narrow" w:hAnsi="Arial Narrow" w:cs="Arial"/>
          <w:b/>
          <w:color w:val="000000" w:themeColor="text1"/>
        </w:rPr>
      </w:pPr>
    </w:p>
    <w:p w14:paraId="4FB60F8F" w14:textId="68D47B61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  <w:r w:rsidRPr="005B51BD">
        <w:rPr>
          <w:rFonts w:ascii="Arial Narrow" w:hAnsi="Arial Narrow" w:cs="Arial"/>
          <w:color w:val="000000" w:themeColor="text1"/>
        </w:rPr>
        <w:t xml:space="preserve">Priorytetem największego w historii programu modernizacji infrastruktury kolejowej realizowanego przez spółki z Grupy PKP jest dostosowanie jakości usług do wymagań wszystkich </w:t>
      </w:r>
      <w:r>
        <w:rPr>
          <w:rFonts w:ascii="Arial Narrow" w:hAnsi="Arial Narrow" w:cs="Arial"/>
          <w:color w:val="000000" w:themeColor="text1"/>
        </w:rPr>
        <w:t>pasażerów, ze </w:t>
      </w:r>
      <w:r w:rsidRPr="005B51BD">
        <w:rPr>
          <w:rFonts w:ascii="Arial Narrow" w:hAnsi="Arial Narrow" w:cs="Arial"/>
          <w:color w:val="000000" w:themeColor="text1"/>
        </w:rPr>
        <w:t xml:space="preserve">szczególnym uwzględnieniem potrzeb osób niepełnosprawnych. Grupa PKP dba o takich pasażerów na każdym etapie podróży, począwszy od zapewnienia miejsc parkingowych przed dworcem kolejowym, przez zabezpieczenie wygodnej i dobrze oznakowanej ścieżki na peron, po bezproblemowe wsiadanie do pociągu i znalezienie odpowiedniego miejsca w wagonie. </w:t>
      </w:r>
    </w:p>
    <w:p w14:paraId="2BBE228F" w14:textId="77777777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</w:p>
    <w:p w14:paraId="167FC19C" w14:textId="77777777" w:rsidR="005B51BD" w:rsidRPr="005B51BD" w:rsidRDefault="005B51BD" w:rsidP="005B51BD">
      <w:pPr>
        <w:jc w:val="both"/>
        <w:rPr>
          <w:rFonts w:ascii="Arial Narrow" w:hAnsi="Arial Narrow" w:cs="Arial"/>
          <w:b/>
          <w:color w:val="000000" w:themeColor="text1"/>
        </w:rPr>
      </w:pPr>
      <w:r w:rsidRPr="005B51BD">
        <w:rPr>
          <w:rFonts w:ascii="Arial Narrow" w:hAnsi="Arial Narrow" w:cs="Arial"/>
          <w:b/>
          <w:color w:val="000000" w:themeColor="text1"/>
        </w:rPr>
        <w:t>Wsłuchujemy się w opinie ekspertów</w:t>
      </w:r>
    </w:p>
    <w:p w14:paraId="3E333D49" w14:textId="16502744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  <w:r w:rsidRPr="005B51BD">
        <w:rPr>
          <w:rFonts w:ascii="Arial Narrow" w:hAnsi="Arial Narrow" w:cs="Arial"/>
          <w:color w:val="000000" w:themeColor="text1"/>
        </w:rPr>
        <w:t>Systematyczne usuwanie barier architektonicznych oraz wdrażanie czyte</w:t>
      </w:r>
      <w:r>
        <w:rPr>
          <w:rFonts w:ascii="Arial Narrow" w:hAnsi="Arial Narrow" w:cs="Arial"/>
          <w:color w:val="000000" w:themeColor="text1"/>
        </w:rPr>
        <w:t>lnej informacji pasażerskiej to </w:t>
      </w:r>
      <w:r w:rsidRPr="005B51BD">
        <w:rPr>
          <w:rFonts w:ascii="Arial Narrow" w:hAnsi="Arial Narrow" w:cs="Arial"/>
          <w:color w:val="000000" w:themeColor="text1"/>
        </w:rPr>
        <w:t>działania jakie Grupa PKP podjęła w wyniku współpracy ze Stowarzyszeniem Integracja. Pod uwagę wzięto opinię ekspertów z wieloletnim doświadczeniem, którzy pomagali usunąć bariery architektoniczne m.in. w budynku Sejmu RP czy na Stadionie Miejskim w Poznaniu. W 2013 r. n</w:t>
      </w:r>
      <w:r>
        <w:rPr>
          <w:rFonts w:ascii="Arial Narrow" w:hAnsi="Arial Narrow" w:cs="Arial"/>
          <w:color w:val="000000" w:themeColor="text1"/>
        </w:rPr>
        <w:t>a </w:t>
      </w:r>
      <w:r w:rsidRPr="005B51BD">
        <w:rPr>
          <w:rFonts w:ascii="Arial Narrow" w:hAnsi="Arial Narrow" w:cs="Arial"/>
          <w:color w:val="000000" w:themeColor="text1"/>
        </w:rPr>
        <w:t>siedmiu dworcach kolejowych (Centralny, Zachodni, Wschodni w Warszawie, Gdańsk Główny, Gdynia Główna, Wrocław Główny oraz Katowice) Stowarzyszenie Inte</w:t>
      </w:r>
      <w:r>
        <w:rPr>
          <w:rFonts w:ascii="Arial Narrow" w:hAnsi="Arial Narrow" w:cs="Arial"/>
          <w:color w:val="000000" w:themeColor="text1"/>
        </w:rPr>
        <w:t>gracja przeprowadziło audyt, po </w:t>
      </w:r>
      <w:r w:rsidRPr="005B51BD">
        <w:rPr>
          <w:rFonts w:ascii="Arial Narrow" w:hAnsi="Arial Narrow" w:cs="Arial"/>
          <w:color w:val="000000" w:themeColor="text1"/>
        </w:rPr>
        <w:t xml:space="preserve">którym Grupa PKP </w:t>
      </w:r>
      <w:r>
        <w:rPr>
          <w:rFonts w:ascii="Arial Narrow" w:hAnsi="Arial Narrow" w:cs="Arial"/>
          <w:color w:val="000000" w:themeColor="text1"/>
        </w:rPr>
        <w:t>podjęła szereg inicjatyw na rzecz osób niepełnosprawnych. Ścieżki dotykowe na </w:t>
      </w:r>
      <w:r w:rsidRPr="005B51BD">
        <w:rPr>
          <w:rFonts w:ascii="Arial Narrow" w:hAnsi="Arial Narrow" w:cs="Arial"/>
          <w:color w:val="000000" w:themeColor="text1"/>
        </w:rPr>
        <w:t>dworcach i peronach, pochylnie dla osób z ograniczoną mobiln</w:t>
      </w:r>
      <w:r w:rsidR="00EB37B7">
        <w:rPr>
          <w:rFonts w:ascii="Arial Narrow" w:hAnsi="Arial Narrow" w:cs="Arial"/>
          <w:color w:val="000000" w:themeColor="text1"/>
        </w:rPr>
        <w:t>ością, tabliczki informacyjne w </w:t>
      </w:r>
      <w:r w:rsidRPr="005B51BD">
        <w:rPr>
          <w:rFonts w:ascii="Arial Narrow" w:hAnsi="Arial Narrow" w:cs="Arial"/>
          <w:color w:val="000000" w:themeColor="text1"/>
        </w:rPr>
        <w:t xml:space="preserve">alfabecie Braille’a, czy zmniejszenie wysokości okienek kasowych do 90 cm w punktach obsługi klienta – to tylko niektóre z niemal 200 zaleceń, które wprowadzono sugerując się opinią ekspertów. Obecnie proces wdrażania kolejnych rekomendacji trwa na 15 wytypowanych </w:t>
      </w:r>
      <w:r>
        <w:rPr>
          <w:rFonts w:ascii="Arial Narrow" w:hAnsi="Arial Narrow" w:cs="Arial"/>
          <w:color w:val="000000" w:themeColor="text1"/>
        </w:rPr>
        <w:t>dworcach. Konsultacje ze </w:t>
      </w:r>
      <w:r w:rsidRPr="005B51BD">
        <w:rPr>
          <w:rFonts w:ascii="Arial Narrow" w:hAnsi="Arial Narrow" w:cs="Arial"/>
          <w:color w:val="000000" w:themeColor="text1"/>
        </w:rPr>
        <w:t xml:space="preserve">środowiskami zajmującymi się tematyką pomocy niepełnosprawnym (fundacje, stowarzyszenia) zostały na stałe wpisane w działania Grupy PKP. </w:t>
      </w:r>
    </w:p>
    <w:p w14:paraId="38409DBE" w14:textId="77777777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</w:p>
    <w:p w14:paraId="4EC2FB86" w14:textId="77777777" w:rsidR="005B51BD" w:rsidRPr="005B51BD" w:rsidRDefault="005B51BD" w:rsidP="005B51BD">
      <w:pPr>
        <w:jc w:val="both"/>
        <w:rPr>
          <w:rFonts w:ascii="Arial Narrow" w:hAnsi="Arial Narrow" w:cs="Arial"/>
          <w:b/>
          <w:color w:val="000000" w:themeColor="text1"/>
        </w:rPr>
      </w:pPr>
      <w:r w:rsidRPr="005B51BD">
        <w:rPr>
          <w:rFonts w:ascii="Arial Narrow" w:hAnsi="Arial Narrow" w:cs="Arial"/>
          <w:b/>
          <w:color w:val="000000" w:themeColor="text1"/>
        </w:rPr>
        <w:t>Infrastruktura na miarę potrzeb</w:t>
      </w:r>
    </w:p>
    <w:p w14:paraId="29383400" w14:textId="4E530A33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  <w:r w:rsidRPr="005B51BD">
        <w:rPr>
          <w:rFonts w:ascii="Arial Narrow" w:hAnsi="Arial Narrow" w:cs="Arial"/>
          <w:color w:val="000000" w:themeColor="text1"/>
        </w:rPr>
        <w:t>Dworce i perony są systematycznie wyposażane w pochylnie dla w</w:t>
      </w:r>
      <w:r>
        <w:rPr>
          <w:rFonts w:ascii="Arial Narrow" w:hAnsi="Arial Narrow" w:cs="Arial"/>
          <w:color w:val="000000" w:themeColor="text1"/>
        </w:rPr>
        <w:t>ózków inwalidzkich oraz windy i </w:t>
      </w:r>
      <w:r w:rsidRPr="005B51BD">
        <w:rPr>
          <w:rFonts w:ascii="Arial Narrow" w:hAnsi="Arial Narrow" w:cs="Arial"/>
          <w:color w:val="000000" w:themeColor="text1"/>
        </w:rPr>
        <w:t>platformy dźwigowe, instalowane są elementy ułatwiające orientację i poruszanie osobom niewidomym, a bezpieczeństwa strzeże nowoczesny system monitoringu. Tylko w ciągu ostatnich czterech lat takie udogodnienia wprowadzono na niemal 100 dworcach</w:t>
      </w:r>
      <w:r>
        <w:rPr>
          <w:rFonts w:ascii="Arial Narrow" w:hAnsi="Arial Narrow" w:cs="Arial"/>
          <w:color w:val="000000" w:themeColor="text1"/>
        </w:rPr>
        <w:t xml:space="preserve"> kolejowych oraz ponad 700 </w:t>
      </w:r>
      <w:r w:rsidRPr="005B51BD">
        <w:rPr>
          <w:rFonts w:ascii="Arial Narrow" w:hAnsi="Arial Narrow" w:cs="Arial"/>
          <w:color w:val="000000" w:themeColor="text1"/>
        </w:rPr>
        <w:t>peronach. Przykładem</w:t>
      </w:r>
      <w:r w:rsidRPr="005B51BD">
        <w:rPr>
          <w:rFonts w:ascii="Arial Narrow" w:hAnsi="Arial Narrow" w:cs="Arial"/>
          <w:b/>
          <w:color w:val="000000" w:themeColor="text1"/>
        </w:rPr>
        <w:t xml:space="preserve"> </w:t>
      </w:r>
      <w:r w:rsidRPr="005B51BD">
        <w:rPr>
          <w:rFonts w:ascii="Arial Narrow" w:hAnsi="Arial Narrow" w:cs="Arial"/>
          <w:color w:val="000000" w:themeColor="text1"/>
        </w:rPr>
        <w:t>jest stacja Katowice, gdzie perony pokryto nową nawierzchnią, zainstalowano podwójne schody ruchome, platformę dźwigową oraz nowy system informacji pasażerskiej. Na krawędziach peronowych oraz przy schodach zostały umieszczone pasy ostrzegawcze o fakturze wyczuwalnej pod stopami, które ułatwiają bezpieczne poruszanie się osobom niewidomym i słabowidzącym. Oprócz tego perony zostały podwyż</w:t>
      </w:r>
      <w:r>
        <w:rPr>
          <w:rFonts w:ascii="Arial Narrow" w:hAnsi="Arial Narrow" w:cs="Arial"/>
          <w:color w:val="000000" w:themeColor="text1"/>
        </w:rPr>
        <w:t>szone, dzięki czemu wsiadanie i </w:t>
      </w:r>
      <w:r w:rsidRPr="005B51BD">
        <w:rPr>
          <w:rFonts w:ascii="Arial Narrow" w:hAnsi="Arial Narrow" w:cs="Arial"/>
          <w:color w:val="000000" w:themeColor="text1"/>
        </w:rPr>
        <w:t xml:space="preserve">wysiadanie z pociągu jest łatwiejsze. </w:t>
      </w:r>
    </w:p>
    <w:p w14:paraId="21F05B0A" w14:textId="77777777" w:rsid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</w:p>
    <w:p w14:paraId="62BB2815" w14:textId="77777777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</w:p>
    <w:p w14:paraId="4EF12DB1" w14:textId="77777777" w:rsidR="00781D18" w:rsidRDefault="00781D18" w:rsidP="005B51BD">
      <w:pPr>
        <w:jc w:val="both"/>
        <w:rPr>
          <w:rFonts w:ascii="Arial Narrow" w:hAnsi="Arial Narrow" w:cs="Arial"/>
          <w:b/>
          <w:color w:val="000000" w:themeColor="text1"/>
        </w:rPr>
      </w:pPr>
    </w:p>
    <w:p w14:paraId="67EF440F" w14:textId="14B76EB1" w:rsidR="006304C7" w:rsidRDefault="008B3DB9" w:rsidP="005B51BD">
      <w:pPr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Kolej przyjazna</w:t>
      </w:r>
      <w:r w:rsidR="006304C7">
        <w:rPr>
          <w:rFonts w:ascii="Arial Narrow" w:hAnsi="Arial Narrow" w:cs="Arial"/>
          <w:b/>
          <w:color w:val="000000" w:themeColor="text1"/>
        </w:rPr>
        <w:t xml:space="preserve"> </w:t>
      </w:r>
      <w:r>
        <w:rPr>
          <w:rFonts w:ascii="Arial Narrow" w:hAnsi="Arial Narrow" w:cs="Arial"/>
          <w:b/>
          <w:color w:val="000000" w:themeColor="text1"/>
        </w:rPr>
        <w:t>niepełnosprawnym</w:t>
      </w:r>
    </w:p>
    <w:p w14:paraId="2CB62676" w14:textId="5C1E4641" w:rsidR="006304C7" w:rsidRDefault="006304C7" w:rsidP="005B51BD">
      <w:pPr>
        <w:jc w:val="both"/>
        <w:rPr>
          <w:rFonts w:ascii="Arial Narrow" w:hAnsi="Arial Narrow" w:cs="Arial"/>
          <w:b/>
          <w:color w:val="000000" w:themeColor="text1"/>
        </w:rPr>
      </w:pPr>
      <w:r w:rsidRPr="009D7879">
        <w:rPr>
          <w:rFonts w:ascii="Arial Narrow" w:hAnsi="Arial Narrow" w:cs="Arial"/>
          <w:color w:val="000000" w:themeColor="text1"/>
        </w:rPr>
        <w:t>Modernizacje linii kolejowych prowadzone przez PKP Polskie Linie Kolejowe S.A. pozwoliły na pełne ich przystosowanie do potrzeb o</w:t>
      </w:r>
      <w:r w:rsidR="008B3DB9">
        <w:rPr>
          <w:rFonts w:ascii="Arial Narrow" w:hAnsi="Arial Narrow" w:cs="Arial"/>
          <w:color w:val="000000" w:themeColor="text1"/>
        </w:rPr>
        <w:t>sób o</w:t>
      </w:r>
      <w:bookmarkStart w:id="0" w:name="_GoBack"/>
      <w:bookmarkEnd w:id="0"/>
      <w:r w:rsidRPr="009D7879">
        <w:rPr>
          <w:rFonts w:ascii="Arial Narrow" w:hAnsi="Arial Narrow" w:cs="Arial"/>
          <w:color w:val="000000" w:themeColor="text1"/>
        </w:rPr>
        <w:t xml:space="preserve"> ograniczonej mobilności. Wszystkie przystanki i stacje  na linii kolejowej  Warszawa – Gdynia</w:t>
      </w:r>
      <w:r w:rsidR="00692381">
        <w:rPr>
          <w:rFonts w:ascii="Arial Narrow" w:hAnsi="Arial Narrow" w:cs="Arial"/>
          <w:color w:val="000000" w:themeColor="text1"/>
        </w:rPr>
        <w:t>,</w:t>
      </w:r>
      <w:r w:rsidRPr="009D7879">
        <w:rPr>
          <w:rFonts w:ascii="Arial Narrow" w:hAnsi="Arial Narrow" w:cs="Arial"/>
          <w:color w:val="000000" w:themeColor="text1"/>
        </w:rPr>
        <w:t xml:space="preserve"> </w:t>
      </w:r>
      <w:r w:rsidR="00692381">
        <w:rPr>
          <w:rFonts w:ascii="Arial Narrow" w:hAnsi="Arial Narrow" w:cs="Arial"/>
          <w:color w:val="000000" w:themeColor="text1"/>
        </w:rPr>
        <w:t xml:space="preserve">przebudowane </w:t>
      </w:r>
      <w:r w:rsidRPr="009D7879">
        <w:rPr>
          <w:rFonts w:ascii="Arial Narrow" w:hAnsi="Arial Narrow" w:cs="Arial"/>
          <w:color w:val="000000" w:themeColor="text1"/>
        </w:rPr>
        <w:t>w ramach projektu</w:t>
      </w:r>
      <w:r w:rsidR="00692381">
        <w:rPr>
          <w:rFonts w:ascii="Arial Narrow" w:hAnsi="Arial Narrow" w:cs="Arial"/>
          <w:color w:val="000000" w:themeColor="text1"/>
        </w:rPr>
        <w:t xml:space="preserve"> modernizacji</w:t>
      </w:r>
      <w:r w:rsidRPr="009D7879">
        <w:rPr>
          <w:rFonts w:ascii="Arial Narrow" w:hAnsi="Arial Narrow" w:cs="Arial"/>
          <w:color w:val="000000" w:themeColor="text1"/>
        </w:rPr>
        <w:t xml:space="preserve"> zostały wyposażone w windy i pochylnie. Łącznie </w:t>
      </w:r>
      <w:r w:rsidR="00692381">
        <w:rPr>
          <w:rFonts w:ascii="Arial Narrow" w:hAnsi="Arial Narrow" w:cs="Arial"/>
          <w:color w:val="000000" w:themeColor="text1"/>
        </w:rPr>
        <w:t xml:space="preserve">podwyższono standard ponad 150 peronów. W podobny sposób </w:t>
      </w:r>
      <w:r w:rsidRPr="009D7879">
        <w:rPr>
          <w:rFonts w:ascii="Arial Narrow" w:hAnsi="Arial Narrow" w:cs="Arial"/>
          <w:color w:val="000000" w:themeColor="text1"/>
        </w:rPr>
        <w:t xml:space="preserve">PLK zmodernizowały trasę biegnącą od granicy z Niemcami przez Wrocław do Opola. W tym roku zakończy się modernizacja odcinka Warszawa – Skierniewice co będzie oznaczało, że trasa Łódź – Koluszki – Warszawa spełnia oczekiwania niepełnosprawnych, opiekunów z dziećmi w wózkach, osób starszych i podróżnych z cięższymi bagażami. Kolejne modernizacje i rewitalizacje m.in. trasy Koluszki – Częstochowa, Zgierz – Łowicz, Zgierz – Łódź Widzew i Kraków – Rzeszów zakładają ten sam standard. </w:t>
      </w:r>
    </w:p>
    <w:p w14:paraId="62EE3835" w14:textId="77777777" w:rsidR="006304C7" w:rsidRDefault="006304C7" w:rsidP="005B51BD">
      <w:pPr>
        <w:jc w:val="both"/>
        <w:rPr>
          <w:rFonts w:ascii="Arial Narrow" w:hAnsi="Arial Narrow" w:cs="Arial"/>
          <w:b/>
          <w:color w:val="000000" w:themeColor="text1"/>
        </w:rPr>
      </w:pPr>
    </w:p>
    <w:p w14:paraId="3B749F82" w14:textId="126D2EEC" w:rsidR="006304C7" w:rsidRPr="005B51BD" w:rsidRDefault="009D7879" w:rsidP="005B51BD">
      <w:pPr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Tabor komfortowy dla każdego</w:t>
      </w:r>
    </w:p>
    <w:p w14:paraId="7A6E027F" w14:textId="1C6D0D7F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  <w:r w:rsidRPr="005B51BD">
        <w:rPr>
          <w:rFonts w:ascii="Arial Narrow" w:hAnsi="Arial Narrow" w:cs="Arial"/>
          <w:color w:val="000000" w:themeColor="text1"/>
        </w:rPr>
        <w:t>W tym samym czasie niemal 100 wagonów PKP Intercity zostało przystosowanych do potrzeb osób niepełnosprawnych. Pojawiły się w nich wydzielone miejsca dla osób poruszających się na wózkach inwalidzkich, przestronne toalety czy rozwiązania ułatwiające wsiadanie i wysiadanie z pociągu (windy, platformy, odpowiednio szerokie drzwi itd.). Najwyższy komfort podróży osobom o ograniczonej mobilności ruchowej oferują pociągi Express Intercity Premium, które od grudnia 2014 r</w:t>
      </w:r>
      <w:r>
        <w:rPr>
          <w:rFonts w:ascii="Arial Narrow" w:hAnsi="Arial Narrow" w:cs="Arial"/>
          <w:color w:val="000000" w:themeColor="text1"/>
        </w:rPr>
        <w:t>.</w:t>
      </w:r>
      <w:r w:rsidRPr="005B51BD">
        <w:rPr>
          <w:rFonts w:ascii="Arial Narrow" w:hAnsi="Arial Narrow" w:cs="Arial"/>
          <w:color w:val="000000" w:themeColor="text1"/>
        </w:rPr>
        <w:t xml:space="preserve"> kursują</w:t>
      </w:r>
      <w:r>
        <w:rPr>
          <w:rFonts w:ascii="Arial Narrow" w:hAnsi="Arial Narrow" w:cs="Arial"/>
          <w:color w:val="000000" w:themeColor="text1"/>
        </w:rPr>
        <w:t xml:space="preserve"> mię</w:t>
      </w:r>
      <w:r w:rsidRPr="005B51BD">
        <w:rPr>
          <w:rFonts w:ascii="Arial Narrow" w:hAnsi="Arial Narrow" w:cs="Arial"/>
          <w:color w:val="000000" w:themeColor="text1"/>
        </w:rPr>
        <w:t xml:space="preserve">dzy największymi </w:t>
      </w:r>
      <w:r>
        <w:rPr>
          <w:rFonts w:ascii="Arial Narrow" w:hAnsi="Arial Narrow" w:cs="Arial"/>
          <w:color w:val="000000" w:themeColor="text1"/>
        </w:rPr>
        <w:t xml:space="preserve">polskimi </w:t>
      </w:r>
      <w:r w:rsidRPr="005B51BD">
        <w:rPr>
          <w:rFonts w:ascii="Arial Narrow" w:hAnsi="Arial Narrow" w:cs="Arial"/>
          <w:color w:val="000000" w:themeColor="text1"/>
        </w:rPr>
        <w:t>miastami. W trzecim wagonie każdego składu drzwi zewnętrzne są wyposażone w podnośniki ułatwiające wsiadanie i wysiadanie pasażerom poruszającym się na wózkach inwalidzkich. Wybór wagonu nie był przypadkowy – to w nim znajduje się również</w:t>
      </w:r>
      <w:r>
        <w:rPr>
          <w:rFonts w:ascii="Arial Narrow" w:hAnsi="Arial Narrow" w:cs="Arial"/>
          <w:color w:val="000000" w:themeColor="text1"/>
        </w:rPr>
        <w:t xml:space="preserve"> część barowa i </w:t>
      </w:r>
      <w:r w:rsidRPr="005B51BD">
        <w:rPr>
          <w:rFonts w:ascii="Arial Narrow" w:hAnsi="Arial Narrow" w:cs="Arial"/>
          <w:color w:val="000000" w:themeColor="text1"/>
        </w:rPr>
        <w:t xml:space="preserve">pomieszczenie obsługi pociągu. W maju każdy ze składów </w:t>
      </w:r>
      <w:r>
        <w:rPr>
          <w:rFonts w:ascii="Arial Narrow" w:hAnsi="Arial Narrow" w:cs="Arial"/>
          <w:color w:val="000000" w:themeColor="text1"/>
        </w:rPr>
        <w:t>zostanie dodatkowo wyposażony w </w:t>
      </w:r>
      <w:r w:rsidRPr="005B51BD">
        <w:rPr>
          <w:rFonts w:ascii="Arial Narrow" w:hAnsi="Arial Narrow" w:cs="Arial"/>
          <w:color w:val="000000" w:themeColor="text1"/>
        </w:rPr>
        <w:t xml:space="preserve">specjalne krzesełko transportowe, które ułatwi podróż osobom poruszającym się o kulach. Za asekurację pasażerów odpowiadać będzie dwóch pracowników drużyny konduktorskiej. Podniesieniu komfortu podróży pociągami PKP Intercity służy wart 4,3 mld zł netto program inwestycyjny. Udogodnienia dla osób o ograniczonej mobilności są uwzględnione we wszystkich realizowanych obecnie i planowanych projektach. Do końca 2015 r. spółka wymieni lub zmodernizuje większość swojego taboru. </w:t>
      </w:r>
    </w:p>
    <w:p w14:paraId="1CE16062" w14:textId="77777777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</w:p>
    <w:p w14:paraId="6962B41A" w14:textId="77777777" w:rsidR="005B51BD" w:rsidRPr="005B51BD" w:rsidRDefault="005B51BD" w:rsidP="005B51BD">
      <w:pPr>
        <w:jc w:val="both"/>
        <w:rPr>
          <w:rFonts w:ascii="Arial Narrow" w:hAnsi="Arial Narrow" w:cs="Arial"/>
          <w:b/>
          <w:color w:val="000000" w:themeColor="text1"/>
        </w:rPr>
      </w:pPr>
      <w:r w:rsidRPr="005B51BD">
        <w:rPr>
          <w:rFonts w:ascii="Arial Narrow" w:hAnsi="Arial Narrow" w:cs="Arial"/>
          <w:b/>
          <w:color w:val="000000" w:themeColor="text1"/>
        </w:rPr>
        <w:t>W gotowości do pomocy</w:t>
      </w:r>
    </w:p>
    <w:p w14:paraId="0AA42DED" w14:textId="0D258E61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  <w:r w:rsidRPr="005B51BD">
        <w:rPr>
          <w:rFonts w:ascii="Arial Narrow" w:hAnsi="Arial Narrow" w:cs="Arial"/>
          <w:color w:val="000000" w:themeColor="text1"/>
        </w:rPr>
        <w:t xml:space="preserve">Nieustannie poprawiamy jakość obsługi klientów. Standardem jest możliwość zgłoszenia konieczności skorzystania z pomocy w poruszaniu się po terenie dworca. Pasażer o </w:t>
      </w:r>
      <w:r>
        <w:rPr>
          <w:rFonts w:ascii="Arial Narrow" w:hAnsi="Arial Narrow" w:cs="Arial"/>
          <w:color w:val="000000" w:themeColor="text1"/>
        </w:rPr>
        <w:t>ograniczonej mobilności może to </w:t>
      </w:r>
      <w:r w:rsidRPr="005B51BD">
        <w:rPr>
          <w:rFonts w:ascii="Arial Narrow" w:hAnsi="Arial Narrow" w:cs="Arial"/>
          <w:color w:val="000000" w:themeColor="text1"/>
        </w:rPr>
        <w:t xml:space="preserve">zrobić, dzwoniąc odpowiednio wcześniej pod nr tel. </w:t>
      </w:r>
      <w:r w:rsidRPr="005B51BD">
        <w:rPr>
          <w:rFonts w:ascii="Arial Narrow" w:hAnsi="Arial Narrow" w:cs="Arial"/>
          <w:b/>
          <w:color w:val="000000" w:themeColor="text1"/>
        </w:rPr>
        <w:t>(22) 474 13 13</w:t>
      </w:r>
      <w:r w:rsidRPr="005B51BD">
        <w:rPr>
          <w:rFonts w:ascii="Arial Narrow" w:hAnsi="Arial Narrow" w:cs="Arial"/>
          <w:color w:val="000000" w:themeColor="text1"/>
        </w:rPr>
        <w:t xml:space="preserve"> lub wysyłając maila na adres: </w:t>
      </w:r>
      <w:r w:rsidRPr="005B51BD">
        <w:rPr>
          <w:rFonts w:ascii="Arial Narrow" w:hAnsi="Arial Narrow" w:cs="Arial"/>
          <w:b/>
          <w:color w:val="000000" w:themeColor="text1"/>
        </w:rPr>
        <w:t>cbdk@pkp.pl</w:t>
      </w:r>
      <w:r w:rsidRPr="005B51BD">
        <w:rPr>
          <w:rFonts w:ascii="Arial Narrow" w:hAnsi="Arial Narrow" w:cs="Arial"/>
          <w:color w:val="000000" w:themeColor="text1"/>
        </w:rPr>
        <w:t xml:space="preserve"> – wówczas w ciągu maksymalnie 30 minut od przyjęcia zgłoszenia ochrona na danym dworcu będzie gotowa do udzielenia pomocy osobie potrzebującej. W trakcie realizacji jest zakup wózków inwalidzkich do obsługi osób o ograniczonych możliwościach poruszania się na dworcach. Znajdą się one we wszystkich najważniejszych obiektach.</w:t>
      </w:r>
    </w:p>
    <w:p w14:paraId="5782A6D3" w14:textId="3A7752AD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  <w:r w:rsidRPr="005B51BD">
        <w:rPr>
          <w:rFonts w:ascii="Arial Narrow" w:hAnsi="Arial Narrow" w:cs="Arial"/>
          <w:color w:val="000000" w:themeColor="text1"/>
        </w:rPr>
        <w:t>Aby lepiej odpowiedzieć na potrzeby osób niepełnosprawnych, w 2014 r. szkolenia w tym zakresie przeszło prawie 300 pracowników drużyn konduktorskich PKP Intercity. Spółka oferuje pomoc przy wsiadaniu i wysiadaniu czy lokalizacji miejsca w pociągu oraz zape</w:t>
      </w:r>
      <w:r>
        <w:rPr>
          <w:rFonts w:ascii="Arial Narrow" w:hAnsi="Arial Narrow" w:cs="Arial"/>
          <w:color w:val="000000" w:themeColor="text1"/>
        </w:rPr>
        <w:t>wnia pomoc na każdej stacji, na </w:t>
      </w:r>
      <w:r w:rsidRPr="005B51BD">
        <w:rPr>
          <w:rFonts w:ascii="Arial Narrow" w:hAnsi="Arial Narrow" w:cs="Arial"/>
          <w:color w:val="000000" w:themeColor="text1"/>
        </w:rPr>
        <w:t xml:space="preserve">której zatrzymują się pociągi przewoźnika. </w:t>
      </w:r>
    </w:p>
    <w:p w14:paraId="4A46E2AA" w14:textId="663F4897" w:rsidR="005B51BD" w:rsidRPr="005B51BD" w:rsidRDefault="005B51BD" w:rsidP="005B51BD">
      <w:pPr>
        <w:jc w:val="both"/>
        <w:rPr>
          <w:rFonts w:ascii="Arial Narrow" w:hAnsi="Arial Narrow" w:cs="Arial"/>
          <w:color w:val="000000" w:themeColor="text1"/>
        </w:rPr>
      </w:pPr>
      <w:r w:rsidRPr="005B51BD">
        <w:rPr>
          <w:rFonts w:ascii="Arial Narrow" w:hAnsi="Arial Narrow" w:cs="Arial"/>
          <w:color w:val="000000" w:themeColor="text1"/>
        </w:rPr>
        <w:t xml:space="preserve">Warto również wspomnieć, że na stronach pkpsa.pl i rozklad-pkp.pl stworzono zakładkę dedykowaną osobom o ograniczonej sprawności ruchowej. Mogą się tam dowiedzieć wszystkiego na temat przysługujących im praw oraz pomocy, jaką mogą uzyskać od obsługi dworca </w:t>
      </w:r>
      <w:r>
        <w:rPr>
          <w:rFonts w:ascii="Arial Narrow" w:hAnsi="Arial Narrow" w:cs="Arial"/>
          <w:color w:val="000000" w:themeColor="text1"/>
        </w:rPr>
        <w:t>(</w:t>
      </w:r>
      <w:r w:rsidRPr="005B51BD">
        <w:rPr>
          <w:rFonts w:ascii="Arial Narrow" w:hAnsi="Arial Narrow" w:cs="Arial"/>
          <w:color w:val="000000" w:themeColor="text1"/>
        </w:rPr>
        <w:t>wraz z numerami telefonów</w:t>
      </w:r>
      <w:r>
        <w:rPr>
          <w:rFonts w:ascii="Arial Narrow" w:hAnsi="Arial Narrow" w:cs="Arial"/>
          <w:color w:val="000000" w:themeColor="text1"/>
        </w:rPr>
        <w:t>)</w:t>
      </w:r>
      <w:r w:rsidRPr="005B51BD">
        <w:rPr>
          <w:rFonts w:ascii="Arial Narrow" w:hAnsi="Arial Narrow" w:cs="Arial"/>
          <w:color w:val="000000" w:themeColor="text1"/>
        </w:rPr>
        <w:t xml:space="preserve">. </w:t>
      </w:r>
    </w:p>
    <w:p w14:paraId="1C7270D2" w14:textId="77777777" w:rsidR="005B51BD" w:rsidRPr="005B51BD" w:rsidRDefault="005B51BD" w:rsidP="005B51BD">
      <w:pPr>
        <w:jc w:val="both"/>
        <w:rPr>
          <w:rFonts w:ascii="Arial Narrow" w:hAnsi="Arial Narrow" w:cs="Arial"/>
          <w:b/>
          <w:color w:val="000000" w:themeColor="text1"/>
        </w:rPr>
      </w:pPr>
    </w:p>
    <w:p w14:paraId="6D5EF2B1" w14:textId="77777777" w:rsidR="005B51BD" w:rsidRPr="005B51BD" w:rsidRDefault="005B51BD" w:rsidP="005B51BD">
      <w:pPr>
        <w:jc w:val="both"/>
        <w:rPr>
          <w:rFonts w:ascii="Arial Narrow" w:hAnsi="Arial Narrow" w:cs="Arial"/>
          <w:b/>
          <w:color w:val="000000" w:themeColor="text1"/>
        </w:rPr>
      </w:pPr>
    </w:p>
    <w:p w14:paraId="3C8F0E6A" w14:textId="6BB4C8C4" w:rsidR="00A36EDB" w:rsidRPr="005B51BD" w:rsidRDefault="00A36EDB" w:rsidP="005B51BD">
      <w:pPr>
        <w:jc w:val="center"/>
        <w:rPr>
          <w:rFonts w:ascii="Arial Narrow" w:hAnsi="Arial Narrow"/>
        </w:rPr>
      </w:pPr>
    </w:p>
    <w:sectPr w:rsidR="00A36EDB" w:rsidRPr="005B51BD" w:rsidSect="007F3E0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1C52E" w14:textId="77777777" w:rsidR="007C544A" w:rsidRDefault="007C544A">
      <w:r>
        <w:separator/>
      </w:r>
    </w:p>
  </w:endnote>
  <w:endnote w:type="continuationSeparator" w:id="0">
    <w:p w14:paraId="083DC412" w14:textId="77777777" w:rsidR="007C544A" w:rsidRDefault="007C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Light">
    <w:altName w:val="Arial"/>
    <w:panose1 w:val="020B0603030403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3EDE" w14:textId="77777777" w:rsidR="007B4ED1" w:rsidRDefault="007B4E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233EDF" w14:textId="77777777" w:rsidR="007B4ED1" w:rsidRDefault="007B4ED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3EE0" w14:textId="77777777" w:rsidR="007B4ED1" w:rsidRDefault="0007206E">
    <w:pPr>
      <w:pStyle w:val="Stopka"/>
      <w:ind w:right="360"/>
      <w:rPr>
        <w:rFonts w:ascii="Myriad Pro Light" w:hAnsi="Myriad Pro Light"/>
        <w:sz w:val="22"/>
      </w:rPr>
    </w:pPr>
    <w:r>
      <w:rPr>
        <w:noProof/>
      </w:rPr>
      <w:drawing>
        <wp:inline distT="0" distB="0" distL="0" distR="0" wp14:anchorId="2C233EEB" wp14:editId="2C233EEC">
          <wp:extent cx="1714500" cy="1009650"/>
          <wp:effectExtent l="0" t="0" r="0" b="0"/>
          <wp:docPr id="1" name="Obraz 1" descr="stop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ED1">
      <w:rPr>
        <w:rFonts w:ascii="Myriad Pro Light" w:hAnsi="Myriad Pro Light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3EEA" w14:textId="77777777" w:rsidR="007B4ED1" w:rsidRDefault="0007206E">
    <w:pPr>
      <w:pStyle w:val="Stopka"/>
      <w:rPr>
        <w:rFonts w:ascii="Myriad Pro Light" w:hAnsi="Myriad Pro Light"/>
        <w:sz w:val="22"/>
      </w:rPr>
    </w:pPr>
    <w:r>
      <w:rPr>
        <w:noProof/>
      </w:rPr>
      <w:drawing>
        <wp:inline distT="0" distB="0" distL="0" distR="0" wp14:anchorId="2C233EEF" wp14:editId="2C233EF0">
          <wp:extent cx="1714500" cy="1009650"/>
          <wp:effectExtent l="0" t="0" r="0" b="0"/>
          <wp:docPr id="3" name="Obraz 3" descr="stop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ED1">
      <w:rPr>
        <w:rFonts w:ascii="Myriad Pro Light" w:hAnsi="Myriad Pro Light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726A9" w14:textId="77777777" w:rsidR="007C544A" w:rsidRDefault="007C544A">
      <w:r>
        <w:separator/>
      </w:r>
    </w:p>
  </w:footnote>
  <w:footnote w:type="continuationSeparator" w:id="0">
    <w:p w14:paraId="4C9A6F8B" w14:textId="77777777" w:rsidR="007C544A" w:rsidRDefault="007C5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3EE1" w14:textId="77777777" w:rsidR="00AB445B" w:rsidRPr="00DB215B" w:rsidRDefault="0007206E" w:rsidP="007F3E09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/>
        <w:color w:val="365F91" w:themeColor="accent1" w:themeShade="BF"/>
        <w:sz w:val="16"/>
        <w:szCs w:val="16"/>
      </w:rPr>
    </w:pPr>
    <w:r w:rsidRPr="00DB215B">
      <w:rPr>
        <w:rFonts w:ascii="Arial" w:hAnsi="Arial" w:cs="Arial"/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59264" behindDoc="1" locked="0" layoutInCell="1" allowOverlap="1" wp14:anchorId="2C233EED" wp14:editId="2C233EEE">
          <wp:simplePos x="0" y="0"/>
          <wp:positionH relativeFrom="column">
            <wp:posOffset>2442210</wp:posOffset>
          </wp:positionH>
          <wp:positionV relativeFrom="paragraph">
            <wp:posOffset>17145</wp:posOffset>
          </wp:positionV>
          <wp:extent cx="3790950" cy="466725"/>
          <wp:effectExtent l="0" t="0" r="0" b="9525"/>
          <wp:wrapTight wrapText="bothSides">
            <wp:wrapPolygon edited="0">
              <wp:start x="0" y="0"/>
              <wp:lineTo x="0" y="21159"/>
              <wp:lineTo x="21491" y="21159"/>
              <wp:lineTo x="21491" y="0"/>
              <wp:lineTo x="0" y="0"/>
            </wp:wrapPolygon>
          </wp:wrapTight>
          <wp:docPr id="4" name="Obraz 4" descr="C:\Users\dariusz.tarkowski\Pictures\P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riusz.tarkowski\Pictures\PK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45B" w:rsidRPr="00DB215B">
      <w:rPr>
        <w:rFonts w:ascii="Arial" w:hAnsi="Arial" w:cs="Arial"/>
        <w:b/>
        <w:color w:val="365F91" w:themeColor="accent1" w:themeShade="BF"/>
        <w:sz w:val="16"/>
        <w:szCs w:val="16"/>
      </w:rPr>
      <w:t>CENTRALA</w:t>
    </w:r>
  </w:p>
  <w:p w14:paraId="2C233EE2" w14:textId="13E0E374" w:rsidR="00754A71" w:rsidRPr="00DB215B" w:rsidRDefault="007C7D5D" w:rsidP="00754A71">
    <w:pPr>
      <w:pStyle w:val="Nagwek"/>
      <w:tabs>
        <w:tab w:val="right" w:pos="0"/>
      </w:tabs>
      <w:rPr>
        <w:rFonts w:ascii="Arial" w:hAnsi="Arial" w:cs="Arial"/>
        <w:b/>
        <w:color w:val="365F91" w:themeColor="accent1" w:themeShade="BF"/>
        <w:sz w:val="16"/>
        <w:szCs w:val="16"/>
      </w:rPr>
    </w:pPr>
    <w:r>
      <w:rPr>
        <w:rFonts w:ascii="Arial" w:hAnsi="Arial" w:cs="Arial"/>
        <w:b/>
        <w:color w:val="365F91" w:themeColor="accent1" w:themeShade="BF"/>
        <w:sz w:val="16"/>
        <w:szCs w:val="16"/>
      </w:rPr>
      <w:t>Biuro Prasowe</w:t>
    </w:r>
  </w:p>
  <w:p w14:paraId="2C233EE3" w14:textId="77777777" w:rsidR="00AB445B" w:rsidRPr="00DB215B" w:rsidRDefault="00AB445B" w:rsidP="007F3E09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</w:p>
  <w:p w14:paraId="2C233EE4" w14:textId="77777777" w:rsidR="00AB445B" w:rsidRPr="00DB215B" w:rsidRDefault="00AB445B" w:rsidP="007F3E09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 w:rsidRPr="00DB215B">
      <w:rPr>
        <w:rFonts w:ascii="Arial" w:hAnsi="Arial" w:cs="Arial"/>
        <w:color w:val="365F91" w:themeColor="accent1" w:themeShade="BF"/>
        <w:sz w:val="16"/>
        <w:szCs w:val="16"/>
      </w:rPr>
      <w:t>ul. Szczęśliwicka 62</w:t>
    </w:r>
  </w:p>
  <w:p w14:paraId="2C233EE5" w14:textId="77777777" w:rsidR="00AB445B" w:rsidRPr="00DB215B" w:rsidRDefault="00AB445B" w:rsidP="007F3E09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 w:rsidRPr="00DB215B">
      <w:rPr>
        <w:rFonts w:ascii="Arial" w:hAnsi="Arial" w:cs="Arial"/>
        <w:color w:val="365F91" w:themeColor="accent1" w:themeShade="BF"/>
        <w:sz w:val="16"/>
        <w:szCs w:val="16"/>
      </w:rPr>
      <w:t>00-973 Warszawa</w:t>
    </w:r>
  </w:p>
  <w:p w14:paraId="2C233EE6" w14:textId="111E3E73" w:rsidR="0007206E" w:rsidRPr="00B95A19" w:rsidRDefault="00AB445B" w:rsidP="007F3E09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 w:rsidRPr="00B95A19">
      <w:rPr>
        <w:rFonts w:ascii="Arial" w:hAnsi="Arial" w:cs="Arial"/>
        <w:color w:val="365F91" w:themeColor="accent1" w:themeShade="BF"/>
        <w:sz w:val="16"/>
        <w:szCs w:val="16"/>
      </w:rPr>
      <w:t>Tel.:</w:t>
    </w:r>
    <w:r w:rsidR="0044149B" w:rsidRPr="00B95A19">
      <w:rPr>
        <w:rFonts w:ascii="Arial" w:hAnsi="Arial" w:cs="Arial"/>
        <w:color w:val="365F91" w:themeColor="accent1" w:themeShade="BF"/>
        <w:sz w:val="16"/>
        <w:szCs w:val="16"/>
      </w:rPr>
      <w:t xml:space="preserve"> +48 </w:t>
    </w:r>
    <w:r w:rsidR="0007206E" w:rsidRPr="00B95A19">
      <w:rPr>
        <w:rFonts w:ascii="Arial" w:hAnsi="Arial" w:cs="Arial"/>
        <w:color w:val="365F91" w:themeColor="accent1" w:themeShade="BF"/>
        <w:sz w:val="16"/>
        <w:szCs w:val="16"/>
      </w:rPr>
      <w:t>22</w:t>
    </w:r>
    <w:r w:rsidR="0044149B" w:rsidRPr="00B95A19">
      <w:rPr>
        <w:rFonts w:ascii="Arial" w:hAnsi="Arial" w:cs="Arial"/>
        <w:color w:val="365F91" w:themeColor="accent1" w:themeShade="BF"/>
        <w:sz w:val="16"/>
        <w:szCs w:val="16"/>
      </w:rPr>
      <w:t> </w:t>
    </w:r>
    <w:r w:rsidR="0007206E" w:rsidRPr="00B95A19">
      <w:rPr>
        <w:rFonts w:ascii="Arial" w:hAnsi="Arial" w:cs="Arial"/>
        <w:color w:val="365F91" w:themeColor="accent1" w:themeShade="BF"/>
        <w:sz w:val="16"/>
        <w:szCs w:val="16"/>
      </w:rPr>
      <w:t>47</w:t>
    </w:r>
    <w:r w:rsidR="007C7D5D" w:rsidRPr="00B95A19">
      <w:rPr>
        <w:rFonts w:ascii="Arial" w:hAnsi="Arial" w:cs="Arial"/>
        <w:color w:val="365F91" w:themeColor="accent1" w:themeShade="BF"/>
        <w:sz w:val="16"/>
        <w:szCs w:val="16"/>
      </w:rPr>
      <w:t xml:space="preserve"> </w:t>
    </w:r>
    <w:r w:rsidR="0007206E" w:rsidRPr="00B95A19">
      <w:rPr>
        <w:rFonts w:ascii="Arial" w:hAnsi="Arial" w:cs="Arial"/>
        <w:color w:val="365F91" w:themeColor="accent1" w:themeShade="BF"/>
        <w:sz w:val="16"/>
        <w:szCs w:val="16"/>
      </w:rPr>
      <w:t>49</w:t>
    </w:r>
    <w:r w:rsidR="007C7D5D" w:rsidRPr="00B95A19">
      <w:rPr>
        <w:rFonts w:ascii="Arial" w:hAnsi="Arial" w:cs="Arial"/>
        <w:color w:val="365F91" w:themeColor="accent1" w:themeShade="BF"/>
        <w:sz w:val="16"/>
        <w:szCs w:val="16"/>
      </w:rPr>
      <w:t xml:space="preserve"> 351</w:t>
    </w:r>
  </w:p>
  <w:p w14:paraId="664BE4BC" w14:textId="6C5319A6" w:rsidR="007F544E" w:rsidRPr="00B95A19" w:rsidRDefault="007C544A" w:rsidP="007F3E09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hyperlink r:id="rId2" w:history="1">
      <w:r w:rsidR="007C7D5D" w:rsidRPr="00B95A19">
        <w:rPr>
          <w:rStyle w:val="Hipercze"/>
          <w:rFonts w:ascii="Arial" w:hAnsi="Arial" w:cs="Arial"/>
          <w:sz w:val="16"/>
          <w:szCs w:val="16"/>
        </w:rPr>
        <w:t>www.pkpsa.pl</w:t>
      </w:r>
    </w:hyperlink>
  </w:p>
  <w:p w14:paraId="504E81D7" w14:textId="4B0BF73B" w:rsidR="007C7D5D" w:rsidRPr="00B95A19" w:rsidRDefault="007C7D5D" w:rsidP="007F3E09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 w:rsidRPr="00B95A19">
      <w:rPr>
        <w:rFonts w:ascii="Arial" w:hAnsi="Arial" w:cs="Arial"/>
        <w:color w:val="365F91" w:themeColor="accent1" w:themeShade="BF"/>
        <w:sz w:val="16"/>
        <w:szCs w:val="16"/>
      </w:rPr>
      <w:t>e-mail: rzecznik@pkp.pl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9C"/>
    <w:rsid w:val="0002185B"/>
    <w:rsid w:val="00026A6B"/>
    <w:rsid w:val="000320D4"/>
    <w:rsid w:val="000447B8"/>
    <w:rsid w:val="0007206E"/>
    <w:rsid w:val="00074A9C"/>
    <w:rsid w:val="00123C59"/>
    <w:rsid w:val="00256AC7"/>
    <w:rsid w:val="00256AEF"/>
    <w:rsid w:val="002935A7"/>
    <w:rsid w:val="002A2190"/>
    <w:rsid w:val="002C41D6"/>
    <w:rsid w:val="002D27C2"/>
    <w:rsid w:val="002D3CDC"/>
    <w:rsid w:val="002F6AFA"/>
    <w:rsid w:val="00327B2B"/>
    <w:rsid w:val="00365345"/>
    <w:rsid w:val="0044149B"/>
    <w:rsid w:val="0045147B"/>
    <w:rsid w:val="004F4199"/>
    <w:rsid w:val="005814E4"/>
    <w:rsid w:val="005B51BD"/>
    <w:rsid w:val="005F053B"/>
    <w:rsid w:val="006115FA"/>
    <w:rsid w:val="006304C7"/>
    <w:rsid w:val="00692381"/>
    <w:rsid w:val="00696BA2"/>
    <w:rsid w:val="006A1CBA"/>
    <w:rsid w:val="00713B54"/>
    <w:rsid w:val="00754A71"/>
    <w:rsid w:val="00781D18"/>
    <w:rsid w:val="00785EE2"/>
    <w:rsid w:val="007B4ED1"/>
    <w:rsid w:val="007C544A"/>
    <w:rsid w:val="007C7D5D"/>
    <w:rsid w:val="007D6FE7"/>
    <w:rsid w:val="007F3E09"/>
    <w:rsid w:val="007F4304"/>
    <w:rsid w:val="007F544E"/>
    <w:rsid w:val="00877761"/>
    <w:rsid w:val="00890073"/>
    <w:rsid w:val="008B3DB9"/>
    <w:rsid w:val="008B42BA"/>
    <w:rsid w:val="00921EEF"/>
    <w:rsid w:val="009314A6"/>
    <w:rsid w:val="009D7879"/>
    <w:rsid w:val="009F7436"/>
    <w:rsid w:val="009F7F7B"/>
    <w:rsid w:val="00A36EDB"/>
    <w:rsid w:val="00AB445B"/>
    <w:rsid w:val="00AC3F6B"/>
    <w:rsid w:val="00B42F75"/>
    <w:rsid w:val="00B72870"/>
    <w:rsid w:val="00B95A19"/>
    <w:rsid w:val="00BA2AA1"/>
    <w:rsid w:val="00BD60F7"/>
    <w:rsid w:val="00C00BD5"/>
    <w:rsid w:val="00C07458"/>
    <w:rsid w:val="00C1009A"/>
    <w:rsid w:val="00C5132D"/>
    <w:rsid w:val="00C52C25"/>
    <w:rsid w:val="00CE226D"/>
    <w:rsid w:val="00CF5E1D"/>
    <w:rsid w:val="00D0063C"/>
    <w:rsid w:val="00D21530"/>
    <w:rsid w:val="00D51DB8"/>
    <w:rsid w:val="00D64064"/>
    <w:rsid w:val="00D754E4"/>
    <w:rsid w:val="00DB215B"/>
    <w:rsid w:val="00E201F7"/>
    <w:rsid w:val="00EB37B7"/>
    <w:rsid w:val="00EC14C3"/>
    <w:rsid w:val="00EC4E66"/>
    <w:rsid w:val="00EE2739"/>
    <w:rsid w:val="00EF2A34"/>
    <w:rsid w:val="00F042BF"/>
    <w:rsid w:val="00F060B5"/>
    <w:rsid w:val="00F06896"/>
    <w:rsid w:val="00F45787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33ED6"/>
  <w15:docId w15:val="{44294B10-19FA-4860-8023-22CEF080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26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CE226D"/>
    <w:pPr>
      <w:keepNext/>
      <w:overflowPunct w:val="0"/>
      <w:autoSpaceDE w:val="0"/>
      <w:autoSpaceDN w:val="0"/>
      <w:adjustRightInd w:val="0"/>
      <w:spacing w:after="60"/>
      <w:textAlignment w:val="baseline"/>
      <w:outlineLvl w:val="1"/>
    </w:pPr>
    <w:rPr>
      <w:rFonts w:ascii="Arial" w:hAnsi="Arial" w:cs="Arial"/>
      <w:b/>
      <w:bCs/>
      <w:i/>
      <w:iCs/>
      <w:color w:val="339966"/>
      <w:sz w:val="20"/>
      <w:szCs w:val="17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256A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0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rsid w:val="00CE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0C9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CE226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E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457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57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06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C41D6"/>
    <w:rPr>
      <w:rFonts w:ascii="Arial" w:eastAsiaTheme="minorHAnsi" w:hAnsi="Arial" w:cs="Arial"/>
      <w:color w:val="0A2B55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1D6"/>
    <w:rPr>
      <w:rFonts w:ascii="Arial" w:eastAsiaTheme="minorHAnsi" w:hAnsi="Arial" w:cs="Arial"/>
      <w:color w:val="0A2B55"/>
      <w:sz w:val="20"/>
      <w:szCs w:val="20"/>
      <w:lang w:eastAsia="en-US"/>
    </w:rPr>
  </w:style>
  <w:style w:type="table" w:styleId="Tabela-Siatka">
    <w:name w:val="Table Grid"/>
    <w:basedOn w:val="Standardowy"/>
    <w:uiPriority w:val="59"/>
    <w:locked/>
    <w:rsid w:val="00B95A19"/>
    <w:rPr>
      <w:rFonts w:eastAsia="MS Mincho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6AE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256AEF"/>
    <w:rPr>
      <w:i/>
      <w:iCs/>
    </w:rPr>
  </w:style>
  <w:style w:type="character" w:customStyle="1" w:styleId="Nagwek4Znak">
    <w:name w:val="Nagłówek 4 Znak"/>
    <w:basedOn w:val="Domylnaczcionkaakapitu"/>
    <w:link w:val="Nagwek4"/>
    <w:rsid w:val="00256A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p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C35D98EFC014486BFB10F847E7F71" ma:contentTypeVersion="0" ma:contentTypeDescription="Utwórz nowy dokument." ma:contentTypeScope="" ma:versionID="797d3a957cb6fafd666b8cea42e102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6C0A4-9CA3-4108-B889-8C86B51CB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1A25B-3E04-4B16-844C-A5BD05787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251F7-DC6B-46AE-8ED0-B14D82ED7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Centrala PKP S.A.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ekról</dc:creator>
  <cp:lastModifiedBy>Błażejczyk Marta</cp:lastModifiedBy>
  <cp:revision>6</cp:revision>
  <cp:lastPrinted>2015-03-16T13:30:00Z</cp:lastPrinted>
  <dcterms:created xsi:type="dcterms:W3CDTF">2015-04-28T08:09:00Z</dcterms:created>
  <dcterms:modified xsi:type="dcterms:W3CDTF">2015-04-30T11:50:00Z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0x01010065BC35D98EFC014486BFB10F847E7F71</vt:lpwstr>
  </property>
</Properties>
</file>