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362" w:rsidRPr="00DD6357" w:rsidRDefault="00845362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172B4E" w:rsidRPr="00DD6357" w:rsidRDefault="00487A6D" w:rsidP="00162081">
      <w:pPr>
        <w:spacing w:line="360" w:lineRule="auto"/>
        <w:rPr>
          <w:rFonts w:ascii="Arial" w:hAnsi="Arial" w:cs="Arial"/>
          <w:sz w:val="22"/>
          <w:szCs w:val="22"/>
        </w:rPr>
      </w:pPr>
      <w:r w:rsidRPr="00DD635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414AEA" wp14:editId="62E39985">
                <wp:simplePos x="0" y="0"/>
                <wp:positionH relativeFrom="margin">
                  <wp:posOffset>-720090</wp:posOffset>
                </wp:positionH>
                <wp:positionV relativeFrom="paragraph">
                  <wp:posOffset>85090</wp:posOffset>
                </wp:positionV>
                <wp:extent cx="7200900" cy="544195"/>
                <wp:effectExtent l="0" t="0" r="1270" b="2540"/>
                <wp:wrapNone/>
                <wp:docPr id="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2F5" w:rsidRPr="00A542E1" w:rsidRDefault="00C552F5" w:rsidP="00C552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542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 Komunikacji i Promocji</w:t>
                            </w:r>
                          </w:p>
                          <w:p w:rsidR="00C552F5" w:rsidRPr="00E921A8" w:rsidRDefault="00C552F5" w:rsidP="00C552F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542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proofErr w:type="spellStart"/>
                            <w:r w:rsidRPr="00E921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Targowa</w:t>
                            </w:r>
                            <w:proofErr w:type="spellEnd"/>
                            <w:r w:rsidRPr="00E921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74, tel. (0-22) 47-321-47, fax (0-22) 473-21-54, e-mail: rzecznik@plk-sa.pl</w:t>
                            </w:r>
                          </w:p>
                          <w:p w:rsidR="00C552F5" w:rsidRPr="00E921A8" w:rsidRDefault="00C552F5" w:rsidP="00C552F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A95A8E" w:rsidRPr="004F30D3" w:rsidRDefault="00A95A8E" w:rsidP="00995D7F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7pt;margin-top:6.7pt;width:567pt;height:42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" filled="f" stroked="f">
                <o:lock v:ext="edit" aspectratio="t"/>
                <v:textbox>
                  <w:txbxContent>
                    <w:p w:rsidR="00C552F5" w:rsidRPr="00A542E1" w:rsidRDefault="00C552F5" w:rsidP="00C552F5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542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 Komunikacji i Promocji</w:t>
                      </w:r>
                    </w:p>
                    <w:p w:rsidR="00C552F5" w:rsidRPr="00E921A8" w:rsidRDefault="00C552F5" w:rsidP="00C552F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A542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03-734 Warszawa, ul. </w:t>
                      </w:r>
                      <w:proofErr w:type="spellStart"/>
                      <w:r w:rsidRPr="00E921A8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Targowa</w:t>
                      </w:r>
                      <w:proofErr w:type="spellEnd"/>
                      <w:r w:rsidRPr="00E921A8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 74, tel. (0-22) 47-321-47, fax (0-22) 473-21-54, e-mail: rzecznik@plk-sa.pl</w:t>
                      </w:r>
                    </w:p>
                    <w:p w:rsidR="00C552F5" w:rsidRPr="00E921A8" w:rsidRDefault="00C552F5" w:rsidP="00C552F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  <w:p w:rsidR="00A95A8E" w:rsidRPr="004F30D3" w:rsidRDefault="00A95A8E" w:rsidP="00995D7F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2B4E" w:rsidRPr="00DD6357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C552F5" w:rsidRPr="00DD6357" w:rsidRDefault="00C552F5" w:rsidP="00162081">
      <w:pPr>
        <w:spacing w:line="360" w:lineRule="auto"/>
        <w:rPr>
          <w:rFonts w:ascii="Arial" w:hAnsi="Arial" w:cs="Arial"/>
          <w:sz w:val="22"/>
          <w:szCs w:val="22"/>
        </w:rPr>
      </w:pPr>
      <w:r w:rsidRPr="00DD6357">
        <w:rPr>
          <w:rFonts w:ascii="Arial" w:hAnsi="Arial" w:cs="Arial"/>
          <w:sz w:val="22"/>
          <w:szCs w:val="22"/>
        </w:rPr>
        <w:t>KOMUNIKAT PRASOWY</w:t>
      </w:r>
    </w:p>
    <w:p w:rsidR="00C552F5" w:rsidRPr="00DD6357" w:rsidRDefault="00C552F5" w:rsidP="00BC251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DD6357">
        <w:rPr>
          <w:rFonts w:ascii="Arial" w:hAnsi="Arial" w:cs="Arial"/>
          <w:sz w:val="22"/>
          <w:szCs w:val="22"/>
        </w:rPr>
        <w:t>Gdańsk 7 lutego 2014</w:t>
      </w:r>
      <w:r w:rsidR="003E0180" w:rsidRPr="00DD6357">
        <w:rPr>
          <w:rFonts w:ascii="Arial" w:hAnsi="Arial" w:cs="Arial"/>
          <w:sz w:val="22"/>
          <w:szCs w:val="22"/>
        </w:rPr>
        <w:t xml:space="preserve"> </w:t>
      </w:r>
      <w:r w:rsidR="00DC1E38" w:rsidRPr="00DD6357">
        <w:rPr>
          <w:rFonts w:ascii="Arial" w:hAnsi="Arial" w:cs="Arial"/>
          <w:sz w:val="22"/>
          <w:szCs w:val="22"/>
        </w:rPr>
        <w:t>r.</w:t>
      </w:r>
    </w:p>
    <w:p w:rsidR="00172B4E" w:rsidRPr="00DD6357" w:rsidRDefault="00C552F5" w:rsidP="0016208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D6357">
        <w:rPr>
          <w:rFonts w:ascii="Arial" w:hAnsi="Arial" w:cs="Arial"/>
          <w:b/>
          <w:sz w:val="22"/>
          <w:szCs w:val="22"/>
        </w:rPr>
        <w:t>Trójmiasto na właściwym  torze</w:t>
      </w:r>
    </w:p>
    <w:p w:rsidR="00F2167D" w:rsidRPr="00DD6357" w:rsidRDefault="00F2167D" w:rsidP="00F2167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F802ED" w:rsidRDefault="00D37C79" w:rsidP="00F2167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D6357">
        <w:rPr>
          <w:rFonts w:ascii="Arial" w:hAnsi="Arial" w:cs="Arial"/>
          <w:b/>
          <w:sz w:val="22"/>
          <w:szCs w:val="22"/>
        </w:rPr>
        <w:t xml:space="preserve">Na </w:t>
      </w:r>
      <w:r w:rsidR="009C207B" w:rsidRPr="00DD6357">
        <w:rPr>
          <w:rFonts w:ascii="Arial" w:hAnsi="Arial" w:cs="Arial"/>
          <w:b/>
          <w:sz w:val="22"/>
          <w:szCs w:val="22"/>
        </w:rPr>
        <w:t xml:space="preserve">1,5 miesiąca przed </w:t>
      </w:r>
      <w:r w:rsidRPr="00DD6357">
        <w:rPr>
          <w:rFonts w:ascii="Arial" w:hAnsi="Arial" w:cs="Arial"/>
          <w:b/>
          <w:sz w:val="22"/>
          <w:szCs w:val="22"/>
        </w:rPr>
        <w:t>terminem</w:t>
      </w:r>
      <w:r w:rsidR="009C207B" w:rsidRPr="00DD6357">
        <w:rPr>
          <w:rFonts w:ascii="Arial" w:hAnsi="Arial" w:cs="Arial"/>
          <w:b/>
          <w:sz w:val="22"/>
          <w:szCs w:val="22"/>
        </w:rPr>
        <w:t xml:space="preserve"> zakończenia robót</w:t>
      </w:r>
      <w:r w:rsidRPr="00DD6357">
        <w:rPr>
          <w:rFonts w:ascii="Arial" w:hAnsi="Arial" w:cs="Arial"/>
          <w:b/>
          <w:sz w:val="22"/>
          <w:szCs w:val="22"/>
        </w:rPr>
        <w:t xml:space="preserve"> PKP Polskie Linie Kolejowe S.A. przekazały do eksploatacji zmodernizowane tory prowadzące </w:t>
      </w:r>
      <w:r w:rsidR="009C207B" w:rsidRPr="00DD6357">
        <w:rPr>
          <w:rFonts w:ascii="Arial" w:hAnsi="Arial" w:cs="Arial"/>
          <w:b/>
          <w:sz w:val="22"/>
          <w:szCs w:val="22"/>
        </w:rPr>
        <w:t xml:space="preserve">z Gdańska Oliwy </w:t>
      </w:r>
      <w:r w:rsidRPr="00DD6357">
        <w:rPr>
          <w:rFonts w:ascii="Arial" w:hAnsi="Arial" w:cs="Arial"/>
          <w:b/>
          <w:sz w:val="22"/>
          <w:szCs w:val="22"/>
        </w:rPr>
        <w:t>do Gdyni</w:t>
      </w:r>
      <w:r w:rsidR="009C207B" w:rsidRPr="00DD6357">
        <w:rPr>
          <w:rFonts w:ascii="Arial" w:hAnsi="Arial" w:cs="Arial"/>
          <w:b/>
          <w:sz w:val="22"/>
          <w:szCs w:val="22"/>
        </w:rPr>
        <w:t xml:space="preserve"> Chyloni</w:t>
      </w:r>
      <w:r w:rsidRPr="00DD6357">
        <w:rPr>
          <w:rFonts w:ascii="Arial" w:hAnsi="Arial" w:cs="Arial"/>
          <w:b/>
          <w:sz w:val="22"/>
          <w:szCs w:val="22"/>
        </w:rPr>
        <w:t xml:space="preserve">. Przed terminem zakończyły się również pozostałe prace na torach wiodących </w:t>
      </w:r>
      <w:r w:rsidR="00832A0C" w:rsidRPr="00DD6357">
        <w:rPr>
          <w:rFonts w:ascii="Arial" w:hAnsi="Arial" w:cs="Arial"/>
          <w:b/>
          <w:sz w:val="22"/>
          <w:szCs w:val="22"/>
        </w:rPr>
        <w:t xml:space="preserve">od Pruszcza Gdańskiego </w:t>
      </w:r>
      <w:r w:rsidRPr="00DD6357">
        <w:rPr>
          <w:rFonts w:ascii="Arial" w:hAnsi="Arial" w:cs="Arial"/>
          <w:b/>
          <w:sz w:val="22"/>
          <w:szCs w:val="22"/>
        </w:rPr>
        <w:t xml:space="preserve">do </w:t>
      </w:r>
      <w:r w:rsidR="00832A0C" w:rsidRPr="00DD6357">
        <w:rPr>
          <w:rFonts w:ascii="Arial" w:hAnsi="Arial" w:cs="Arial"/>
          <w:b/>
          <w:sz w:val="22"/>
          <w:szCs w:val="22"/>
        </w:rPr>
        <w:t>Gdańska</w:t>
      </w:r>
      <w:r w:rsidRPr="00DD6357">
        <w:rPr>
          <w:rFonts w:ascii="Arial" w:hAnsi="Arial" w:cs="Arial"/>
          <w:b/>
          <w:sz w:val="22"/>
          <w:szCs w:val="22"/>
        </w:rPr>
        <w:t xml:space="preserve"> </w:t>
      </w:r>
      <w:r w:rsidR="009C207B" w:rsidRPr="00DD6357">
        <w:rPr>
          <w:rFonts w:ascii="Arial" w:hAnsi="Arial" w:cs="Arial"/>
          <w:b/>
          <w:sz w:val="22"/>
          <w:szCs w:val="22"/>
        </w:rPr>
        <w:t xml:space="preserve">Głównego </w:t>
      </w:r>
      <w:r w:rsidRPr="00DD6357">
        <w:rPr>
          <w:rFonts w:ascii="Arial" w:hAnsi="Arial" w:cs="Arial"/>
          <w:b/>
          <w:sz w:val="22"/>
          <w:szCs w:val="22"/>
        </w:rPr>
        <w:t xml:space="preserve">przeprowadzone </w:t>
      </w:r>
    </w:p>
    <w:p w:rsidR="00D37C79" w:rsidRPr="00DD6357" w:rsidRDefault="00D37C79" w:rsidP="00F2167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D6357">
        <w:rPr>
          <w:rFonts w:ascii="Arial" w:hAnsi="Arial" w:cs="Arial"/>
          <w:b/>
          <w:sz w:val="22"/>
          <w:szCs w:val="22"/>
        </w:rPr>
        <w:t>w ramach modernizacji magistrali Warszawa – Gdynia.</w:t>
      </w:r>
    </w:p>
    <w:p w:rsidR="00814E10" w:rsidRPr="00DD6357" w:rsidRDefault="00814E10" w:rsidP="00F2167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F802ED" w:rsidRDefault="00BC2510" w:rsidP="00F2167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6357">
        <w:rPr>
          <w:rFonts w:ascii="Arial" w:hAnsi="Arial" w:cs="Arial"/>
          <w:sz w:val="22"/>
          <w:szCs w:val="22"/>
        </w:rPr>
        <w:t>Prace objęły</w:t>
      </w:r>
      <w:r w:rsidR="00814E10" w:rsidRPr="00DD6357">
        <w:rPr>
          <w:rFonts w:ascii="Arial" w:hAnsi="Arial" w:cs="Arial"/>
          <w:sz w:val="22"/>
          <w:szCs w:val="22"/>
        </w:rPr>
        <w:t xml:space="preserve">  budowę </w:t>
      </w:r>
      <w:r w:rsidR="00A77E48" w:rsidRPr="00DD6357">
        <w:rPr>
          <w:rFonts w:ascii="Arial" w:hAnsi="Arial" w:cs="Arial"/>
          <w:sz w:val="22"/>
          <w:szCs w:val="22"/>
        </w:rPr>
        <w:t>prawie</w:t>
      </w:r>
      <w:r w:rsidR="00814E10" w:rsidRPr="00DD6357">
        <w:rPr>
          <w:rFonts w:ascii="Arial" w:hAnsi="Arial" w:cs="Arial"/>
          <w:sz w:val="22"/>
          <w:szCs w:val="22"/>
        </w:rPr>
        <w:t xml:space="preserve"> </w:t>
      </w:r>
      <w:r w:rsidR="00A77E48" w:rsidRPr="00DD6357">
        <w:rPr>
          <w:rFonts w:ascii="Arial" w:hAnsi="Arial" w:cs="Arial"/>
          <w:sz w:val="22"/>
          <w:szCs w:val="22"/>
        </w:rPr>
        <w:t>100</w:t>
      </w:r>
      <w:r w:rsidR="00814E10" w:rsidRPr="00DD6357">
        <w:rPr>
          <w:rFonts w:ascii="Arial" w:hAnsi="Arial" w:cs="Arial"/>
          <w:sz w:val="22"/>
          <w:szCs w:val="22"/>
        </w:rPr>
        <w:t xml:space="preserve"> km torów, montaż 1</w:t>
      </w:r>
      <w:r w:rsidR="00A77E48" w:rsidRPr="00DD6357">
        <w:rPr>
          <w:rFonts w:ascii="Arial" w:hAnsi="Arial" w:cs="Arial"/>
          <w:sz w:val="22"/>
          <w:szCs w:val="22"/>
        </w:rPr>
        <w:t>51</w:t>
      </w:r>
      <w:r w:rsidR="00814E10" w:rsidRPr="00DD6357">
        <w:rPr>
          <w:rFonts w:ascii="Arial" w:hAnsi="Arial" w:cs="Arial"/>
          <w:sz w:val="22"/>
          <w:szCs w:val="22"/>
        </w:rPr>
        <w:t xml:space="preserve"> rozjazdów, instalacj</w:t>
      </w:r>
      <w:r w:rsidRPr="00DD6357">
        <w:rPr>
          <w:rFonts w:ascii="Arial" w:hAnsi="Arial" w:cs="Arial"/>
          <w:sz w:val="22"/>
          <w:szCs w:val="22"/>
        </w:rPr>
        <w:t>ę</w:t>
      </w:r>
      <w:r w:rsidR="00A77E48" w:rsidRPr="00DD6357">
        <w:rPr>
          <w:rFonts w:ascii="Arial" w:hAnsi="Arial" w:cs="Arial"/>
          <w:sz w:val="22"/>
          <w:szCs w:val="22"/>
        </w:rPr>
        <w:t xml:space="preserve"> 140 </w:t>
      </w:r>
      <w:r w:rsidR="00814E10" w:rsidRPr="00DD6357">
        <w:rPr>
          <w:rFonts w:ascii="Arial" w:hAnsi="Arial" w:cs="Arial"/>
          <w:sz w:val="22"/>
          <w:szCs w:val="22"/>
        </w:rPr>
        <w:t>km sieci trakcyjnej</w:t>
      </w:r>
      <w:r w:rsidRPr="00DD6357">
        <w:rPr>
          <w:rFonts w:ascii="Arial" w:hAnsi="Arial" w:cs="Arial"/>
          <w:sz w:val="22"/>
          <w:szCs w:val="22"/>
        </w:rPr>
        <w:t>. Na dwóch odcinkach inwestycyjnych obejmujących teren lokaln</w:t>
      </w:r>
      <w:r w:rsidR="00AA5AFE" w:rsidRPr="00DD6357">
        <w:rPr>
          <w:rFonts w:ascii="Arial" w:hAnsi="Arial" w:cs="Arial"/>
          <w:sz w:val="22"/>
          <w:szCs w:val="22"/>
        </w:rPr>
        <w:t>ych</w:t>
      </w:r>
      <w:r w:rsidRPr="00DD6357">
        <w:rPr>
          <w:rFonts w:ascii="Arial" w:hAnsi="Arial" w:cs="Arial"/>
          <w:sz w:val="22"/>
          <w:szCs w:val="22"/>
        </w:rPr>
        <w:t xml:space="preserve"> centr sterowania </w:t>
      </w:r>
      <w:r w:rsidR="00AA5AFE" w:rsidRPr="00DD6357">
        <w:rPr>
          <w:rFonts w:ascii="Arial" w:hAnsi="Arial" w:cs="Arial"/>
          <w:sz w:val="22"/>
          <w:szCs w:val="22"/>
        </w:rPr>
        <w:t xml:space="preserve">ruchem kolejowym </w:t>
      </w:r>
      <w:r w:rsidRPr="00DD6357">
        <w:rPr>
          <w:rFonts w:ascii="Arial" w:hAnsi="Arial" w:cs="Arial"/>
          <w:sz w:val="22"/>
          <w:szCs w:val="22"/>
        </w:rPr>
        <w:t>(</w:t>
      </w:r>
      <w:r w:rsidR="00ED4D5E" w:rsidRPr="00DD6357">
        <w:rPr>
          <w:rFonts w:ascii="Arial" w:hAnsi="Arial" w:cs="Arial"/>
          <w:sz w:val="22"/>
          <w:szCs w:val="22"/>
        </w:rPr>
        <w:t>LCS</w:t>
      </w:r>
      <w:r w:rsidRPr="00DD6357">
        <w:rPr>
          <w:rFonts w:ascii="Arial" w:hAnsi="Arial" w:cs="Arial"/>
          <w:sz w:val="22"/>
          <w:szCs w:val="22"/>
        </w:rPr>
        <w:t xml:space="preserve">) w Gdańsku i w Gdyni zmodernizowano </w:t>
      </w:r>
      <w:r w:rsidR="00A77E48" w:rsidRPr="00DD6357">
        <w:rPr>
          <w:rFonts w:ascii="Arial" w:hAnsi="Arial" w:cs="Arial"/>
          <w:sz w:val="22"/>
          <w:szCs w:val="22"/>
        </w:rPr>
        <w:t>18</w:t>
      </w:r>
      <w:r w:rsidRPr="00DD6357">
        <w:rPr>
          <w:rFonts w:ascii="Arial" w:hAnsi="Arial" w:cs="Arial"/>
          <w:sz w:val="22"/>
          <w:szCs w:val="22"/>
        </w:rPr>
        <w:t xml:space="preserve"> mostów </w:t>
      </w:r>
    </w:p>
    <w:p w:rsidR="00BC2510" w:rsidRPr="00DD6357" w:rsidRDefault="00BC2510" w:rsidP="00F2167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6357">
        <w:rPr>
          <w:rFonts w:ascii="Arial" w:hAnsi="Arial" w:cs="Arial"/>
          <w:sz w:val="22"/>
          <w:szCs w:val="22"/>
        </w:rPr>
        <w:t xml:space="preserve">i wiaduktów. </w:t>
      </w:r>
      <w:r w:rsidR="00AA5AFE" w:rsidRPr="00DD6357">
        <w:rPr>
          <w:rFonts w:ascii="Arial" w:hAnsi="Arial" w:cs="Arial"/>
          <w:sz w:val="22"/>
          <w:szCs w:val="22"/>
        </w:rPr>
        <w:t xml:space="preserve">Zarządzanie ruchem kolejowym </w:t>
      </w:r>
      <w:r w:rsidR="00ED4D5E" w:rsidRPr="00DD6357">
        <w:rPr>
          <w:rFonts w:ascii="Arial" w:hAnsi="Arial" w:cs="Arial"/>
          <w:sz w:val="22"/>
          <w:szCs w:val="22"/>
        </w:rPr>
        <w:t>na terenie LCS</w:t>
      </w:r>
      <w:r w:rsidR="00AA5AFE" w:rsidRPr="00DD6357">
        <w:rPr>
          <w:rFonts w:ascii="Arial" w:hAnsi="Arial" w:cs="Arial"/>
          <w:sz w:val="22"/>
          <w:szCs w:val="22"/>
        </w:rPr>
        <w:t xml:space="preserve"> </w:t>
      </w:r>
      <w:r w:rsidR="00ED4D5E" w:rsidRPr="00DD6357">
        <w:rPr>
          <w:rFonts w:ascii="Arial" w:hAnsi="Arial" w:cs="Arial"/>
          <w:sz w:val="22"/>
          <w:szCs w:val="22"/>
        </w:rPr>
        <w:t xml:space="preserve">Gdańsk i LCS Gdynia, czyli na odcinku o długości ponad 36 km, od stacji Pruszcz Gdański do Gdyni Chyloni, będzie odbywało się ze skomputeryzowanych nastawni. </w:t>
      </w:r>
      <w:r w:rsidR="0051314C" w:rsidRPr="00DD6357">
        <w:rPr>
          <w:rFonts w:ascii="Arial" w:hAnsi="Arial" w:cs="Arial"/>
          <w:sz w:val="22"/>
          <w:szCs w:val="22"/>
        </w:rPr>
        <w:t>Pozwoli to na zwiększenie bezpieczeństwa i intensywności ruchu pociągów.</w:t>
      </w:r>
    </w:p>
    <w:p w:rsidR="00BC2510" w:rsidRPr="00DD6357" w:rsidRDefault="00BC2510" w:rsidP="00F2167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D4D5E" w:rsidRPr="00DD6357" w:rsidRDefault="0092735D" w:rsidP="00F2167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6357">
        <w:rPr>
          <w:rFonts w:ascii="Arial" w:hAnsi="Arial" w:cs="Arial"/>
          <w:sz w:val="22"/>
          <w:szCs w:val="22"/>
        </w:rPr>
        <w:t xml:space="preserve">Zmodernizowana infrastruktura </w:t>
      </w:r>
      <w:r w:rsidR="00E81486">
        <w:rPr>
          <w:rFonts w:ascii="Arial" w:hAnsi="Arial" w:cs="Arial"/>
          <w:sz w:val="22"/>
          <w:szCs w:val="22"/>
        </w:rPr>
        <w:t>oznacza wyższy</w:t>
      </w:r>
      <w:r w:rsidRPr="00DD6357">
        <w:rPr>
          <w:rFonts w:ascii="Arial" w:hAnsi="Arial" w:cs="Arial"/>
          <w:sz w:val="22"/>
          <w:szCs w:val="22"/>
        </w:rPr>
        <w:t xml:space="preserve"> standard obsługi </w:t>
      </w:r>
      <w:r w:rsidR="00BC2510" w:rsidRPr="00DD6357">
        <w:rPr>
          <w:rFonts w:ascii="Arial" w:hAnsi="Arial" w:cs="Arial"/>
          <w:sz w:val="22"/>
          <w:szCs w:val="22"/>
        </w:rPr>
        <w:t>pasażer</w:t>
      </w:r>
      <w:r w:rsidRPr="00DD6357">
        <w:rPr>
          <w:rFonts w:ascii="Arial" w:hAnsi="Arial" w:cs="Arial"/>
          <w:sz w:val="22"/>
          <w:szCs w:val="22"/>
        </w:rPr>
        <w:t>ów</w:t>
      </w:r>
      <w:r w:rsidR="00BC2510" w:rsidRPr="00DD6357">
        <w:rPr>
          <w:rFonts w:ascii="Arial" w:hAnsi="Arial" w:cs="Arial"/>
          <w:sz w:val="22"/>
          <w:szCs w:val="22"/>
        </w:rPr>
        <w:t>, którzy korzystają z 1</w:t>
      </w:r>
      <w:r w:rsidR="00A77E48" w:rsidRPr="00DD6357">
        <w:rPr>
          <w:rFonts w:ascii="Arial" w:hAnsi="Arial" w:cs="Arial"/>
          <w:sz w:val="22"/>
          <w:szCs w:val="22"/>
        </w:rPr>
        <w:t>4</w:t>
      </w:r>
      <w:r w:rsidR="00BC2510" w:rsidRPr="00DD6357">
        <w:rPr>
          <w:rFonts w:ascii="Arial" w:hAnsi="Arial" w:cs="Arial"/>
          <w:sz w:val="22"/>
          <w:szCs w:val="22"/>
        </w:rPr>
        <w:t xml:space="preserve"> </w:t>
      </w:r>
      <w:r w:rsidR="003E0180" w:rsidRPr="00DD6357">
        <w:rPr>
          <w:rFonts w:ascii="Arial" w:hAnsi="Arial" w:cs="Arial"/>
          <w:sz w:val="22"/>
          <w:szCs w:val="22"/>
        </w:rPr>
        <w:t xml:space="preserve">nowych </w:t>
      </w:r>
      <w:r w:rsidR="00BC2510" w:rsidRPr="00DD6357">
        <w:rPr>
          <w:rFonts w:ascii="Arial" w:hAnsi="Arial" w:cs="Arial"/>
          <w:sz w:val="22"/>
          <w:szCs w:val="22"/>
        </w:rPr>
        <w:t>peronów</w:t>
      </w:r>
      <w:r w:rsidR="00A77E48" w:rsidRPr="00DD6357">
        <w:rPr>
          <w:rFonts w:ascii="Arial" w:hAnsi="Arial" w:cs="Arial"/>
          <w:sz w:val="22"/>
          <w:szCs w:val="22"/>
        </w:rPr>
        <w:t>.</w:t>
      </w:r>
      <w:r w:rsidR="00BC2510" w:rsidRPr="00DD6357">
        <w:rPr>
          <w:rFonts w:ascii="Arial" w:hAnsi="Arial" w:cs="Arial"/>
          <w:sz w:val="22"/>
          <w:szCs w:val="22"/>
        </w:rPr>
        <w:t xml:space="preserve"> </w:t>
      </w:r>
      <w:r w:rsidR="0051314C" w:rsidRPr="00DD6357">
        <w:rPr>
          <w:rFonts w:ascii="Arial" w:hAnsi="Arial" w:cs="Arial"/>
          <w:sz w:val="22"/>
          <w:szCs w:val="22"/>
        </w:rPr>
        <w:t>Na</w:t>
      </w:r>
      <w:r w:rsidR="009C207B" w:rsidRPr="00DD6357">
        <w:rPr>
          <w:rFonts w:ascii="Arial" w:hAnsi="Arial" w:cs="Arial"/>
          <w:sz w:val="22"/>
          <w:szCs w:val="22"/>
        </w:rPr>
        <w:t xml:space="preserve"> nowych peronach zamontowano m.in. </w:t>
      </w:r>
      <w:r w:rsidR="00430598" w:rsidRPr="00DD6357">
        <w:rPr>
          <w:rFonts w:ascii="Arial" w:hAnsi="Arial" w:cs="Arial"/>
          <w:sz w:val="22"/>
          <w:szCs w:val="22"/>
        </w:rPr>
        <w:t xml:space="preserve">nowe wiaty, oświetlenie, </w:t>
      </w:r>
      <w:r w:rsidR="00A77E48" w:rsidRPr="00DD6357">
        <w:rPr>
          <w:rFonts w:ascii="Arial" w:hAnsi="Arial" w:cs="Arial"/>
          <w:sz w:val="22"/>
          <w:szCs w:val="22"/>
        </w:rPr>
        <w:t>ławki</w:t>
      </w:r>
      <w:r w:rsidR="00430598" w:rsidRPr="00DD6357">
        <w:rPr>
          <w:rFonts w:ascii="Arial" w:hAnsi="Arial" w:cs="Arial"/>
          <w:sz w:val="22"/>
          <w:szCs w:val="22"/>
        </w:rPr>
        <w:t xml:space="preserve"> oraz informację wizualną dla pasażerów</w:t>
      </w:r>
      <w:r w:rsidR="0051314C" w:rsidRPr="00DD6357">
        <w:rPr>
          <w:rFonts w:ascii="Arial" w:hAnsi="Arial" w:cs="Arial"/>
          <w:sz w:val="22"/>
          <w:szCs w:val="22"/>
        </w:rPr>
        <w:t xml:space="preserve">. </w:t>
      </w:r>
      <w:r w:rsidR="000854A9" w:rsidRPr="00DD6357">
        <w:rPr>
          <w:rFonts w:ascii="Arial" w:hAnsi="Arial" w:cs="Arial"/>
          <w:sz w:val="22"/>
          <w:szCs w:val="22"/>
        </w:rPr>
        <w:t xml:space="preserve">Na wszystkich stacjach zostały zamontowane </w:t>
      </w:r>
      <w:r w:rsidR="00E81486">
        <w:rPr>
          <w:rFonts w:ascii="Arial" w:hAnsi="Arial" w:cs="Arial"/>
          <w:sz w:val="22"/>
          <w:szCs w:val="22"/>
        </w:rPr>
        <w:t>windy</w:t>
      </w:r>
      <w:r w:rsidR="000854A9" w:rsidRPr="00DD6357">
        <w:rPr>
          <w:rFonts w:ascii="Arial" w:hAnsi="Arial" w:cs="Arial"/>
          <w:sz w:val="22"/>
          <w:szCs w:val="22"/>
        </w:rPr>
        <w:t xml:space="preserve"> umożliwiające</w:t>
      </w:r>
      <w:r w:rsidR="00430598" w:rsidRPr="00DD6357">
        <w:rPr>
          <w:rFonts w:ascii="Arial" w:hAnsi="Arial" w:cs="Arial"/>
          <w:sz w:val="22"/>
          <w:szCs w:val="22"/>
        </w:rPr>
        <w:t xml:space="preserve"> </w:t>
      </w:r>
      <w:r w:rsidR="000854A9" w:rsidRPr="00DD6357">
        <w:rPr>
          <w:rFonts w:ascii="Arial" w:hAnsi="Arial" w:cs="Arial"/>
          <w:sz w:val="22"/>
          <w:szCs w:val="22"/>
        </w:rPr>
        <w:t xml:space="preserve">obsługę </w:t>
      </w:r>
      <w:r w:rsidR="00430598" w:rsidRPr="00DD6357">
        <w:rPr>
          <w:rFonts w:ascii="Arial" w:hAnsi="Arial" w:cs="Arial"/>
          <w:sz w:val="22"/>
          <w:szCs w:val="22"/>
        </w:rPr>
        <w:t>os</w:t>
      </w:r>
      <w:r w:rsidR="000854A9" w:rsidRPr="00DD6357">
        <w:rPr>
          <w:rFonts w:ascii="Arial" w:hAnsi="Arial" w:cs="Arial"/>
          <w:sz w:val="22"/>
          <w:szCs w:val="22"/>
        </w:rPr>
        <w:t>ób</w:t>
      </w:r>
      <w:r w:rsidR="00430598" w:rsidRPr="00DD6357">
        <w:rPr>
          <w:rFonts w:ascii="Arial" w:hAnsi="Arial" w:cs="Arial"/>
          <w:sz w:val="22"/>
          <w:szCs w:val="22"/>
        </w:rPr>
        <w:t xml:space="preserve"> niepełnosprawny</w:t>
      </w:r>
      <w:r w:rsidR="000854A9" w:rsidRPr="00DD6357">
        <w:rPr>
          <w:rFonts w:ascii="Arial" w:hAnsi="Arial" w:cs="Arial"/>
          <w:sz w:val="22"/>
          <w:szCs w:val="22"/>
        </w:rPr>
        <w:t>ch</w:t>
      </w:r>
      <w:r w:rsidR="00430598" w:rsidRPr="00DD6357">
        <w:rPr>
          <w:rFonts w:ascii="Arial" w:hAnsi="Arial" w:cs="Arial"/>
          <w:sz w:val="22"/>
          <w:szCs w:val="22"/>
        </w:rPr>
        <w:t>, opiekun</w:t>
      </w:r>
      <w:r w:rsidR="000854A9" w:rsidRPr="00DD6357">
        <w:rPr>
          <w:rFonts w:ascii="Arial" w:hAnsi="Arial" w:cs="Arial"/>
          <w:sz w:val="22"/>
          <w:szCs w:val="22"/>
        </w:rPr>
        <w:t>ów</w:t>
      </w:r>
      <w:r w:rsidR="00430598" w:rsidRPr="00DD6357">
        <w:rPr>
          <w:rFonts w:ascii="Arial" w:hAnsi="Arial" w:cs="Arial"/>
          <w:sz w:val="22"/>
          <w:szCs w:val="22"/>
        </w:rPr>
        <w:t xml:space="preserve"> z dziećmi w wózkach czy podróżny</w:t>
      </w:r>
      <w:r w:rsidR="000854A9" w:rsidRPr="00DD6357">
        <w:rPr>
          <w:rFonts w:ascii="Arial" w:hAnsi="Arial" w:cs="Arial"/>
          <w:sz w:val="22"/>
          <w:szCs w:val="22"/>
        </w:rPr>
        <w:t>ch</w:t>
      </w:r>
      <w:r w:rsidR="00430598" w:rsidRPr="00DD6357">
        <w:rPr>
          <w:rFonts w:ascii="Arial" w:hAnsi="Arial" w:cs="Arial"/>
          <w:sz w:val="22"/>
          <w:szCs w:val="22"/>
        </w:rPr>
        <w:t xml:space="preserve"> z cięższym bagażem. </w:t>
      </w:r>
      <w:r w:rsidR="000854A9" w:rsidRPr="00DD6357">
        <w:rPr>
          <w:rFonts w:ascii="Arial" w:hAnsi="Arial" w:cs="Arial"/>
          <w:sz w:val="22"/>
          <w:szCs w:val="22"/>
        </w:rPr>
        <w:t xml:space="preserve">Na nowobudowanych przejściach na odcinku od Pruszcza Gdańskiego do Gdańska Głównego zostały wybudowane pochylnie. </w:t>
      </w:r>
      <w:r w:rsidR="00487A6D" w:rsidRPr="00DD6357">
        <w:rPr>
          <w:rFonts w:ascii="Arial" w:hAnsi="Arial" w:cs="Arial"/>
          <w:sz w:val="22"/>
          <w:szCs w:val="22"/>
        </w:rPr>
        <w:t>Prace</w:t>
      </w:r>
      <w:r w:rsidR="00BC2510" w:rsidRPr="00DD6357">
        <w:rPr>
          <w:rFonts w:ascii="Arial" w:hAnsi="Arial" w:cs="Arial"/>
          <w:sz w:val="22"/>
          <w:szCs w:val="22"/>
        </w:rPr>
        <w:t xml:space="preserve"> objęł</w:t>
      </w:r>
      <w:r w:rsidR="00487A6D" w:rsidRPr="00DD6357">
        <w:rPr>
          <w:rFonts w:ascii="Arial" w:hAnsi="Arial" w:cs="Arial"/>
          <w:sz w:val="22"/>
          <w:szCs w:val="22"/>
        </w:rPr>
        <w:t>y</w:t>
      </w:r>
      <w:r w:rsidR="00BC2510" w:rsidRPr="00DD6357">
        <w:rPr>
          <w:rFonts w:ascii="Arial" w:hAnsi="Arial" w:cs="Arial"/>
          <w:sz w:val="22"/>
          <w:szCs w:val="22"/>
        </w:rPr>
        <w:t xml:space="preserve"> również modernizację </w:t>
      </w:r>
      <w:r w:rsidR="00A77E48" w:rsidRPr="00DD6357">
        <w:rPr>
          <w:rFonts w:ascii="Arial" w:hAnsi="Arial" w:cs="Arial"/>
          <w:sz w:val="22"/>
          <w:szCs w:val="22"/>
        </w:rPr>
        <w:t>9</w:t>
      </w:r>
      <w:r w:rsidR="00BC2510" w:rsidRPr="00DD6357">
        <w:rPr>
          <w:rFonts w:ascii="Arial" w:hAnsi="Arial" w:cs="Arial"/>
          <w:sz w:val="22"/>
          <w:szCs w:val="22"/>
        </w:rPr>
        <w:t xml:space="preserve"> istniejących</w:t>
      </w:r>
      <w:r w:rsidR="00487A6D" w:rsidRPr="00DD6357">
        <w:rPr>
          <w:rFonts w:ascii="Arial" w:hAnsi="Arial" w:cs="Arial"/>
          <w:sz w:val="22"/>
          <w:szCs w:val="22"/>
        </w:rPr>
        <w:t xml:space="preserve"> </w:t>
      </w:r>
      <w:r w:rsidR="0051314C" w:rsidRPr="00DD6357">
        <w:rPr>
          <w:rFonts w:ascii="Arial" w:hAnsi="Arial" w:cs="Arial"/>
          <w:sz w:val="22"/>
          <w:szCs w:val="22"/>
        </w:rPr>
        <w:t>i budowę 6</w:t>
      </w:r>
      <w:r w:rsidR="00A77E48" w:rsidRPr="00DD6357">
        <w:rPr>
          <w:rFonts w:ascii="Arial" w:hAnsi="Arial" w:cs="Arial"/>
          <w:sz w:val="22"/>
          <w:szCs w:val="22"/>
        </w:rPr>
        <w:t xml:space="preserve"> nowych</w:t>
      </w:r>
      <w:r w:rsidR="0051314C" w:rsidRPr="00DD6357">
        <w:rPr>
          <w:rFonts w:ascii="Arial" w:hAnsi="Arial" w:cs="Arial"/>
          <w:sz w:val="22"/>
          <w:szCs w:val="22"/>
        </w:rPr>
        <w:t xml:space="preserve"> przejść podziemnych</w:t>
      </w:r>
      <w:r w:rsidR="00430598" w:rsidRPr="00DD6357">
        <w:rPr>
          <w:rFonts w:ascii="Arial" w:hAnsi="Arial" w:cs="Arial"/>
          <w:sz w:val="22"/>
          <w:szCs w:val="22"/>
        </w:rPr>
        <w:t>. Powstała również</w:t>
      </w:r>
      <w:r w:rsidR="00BC2510" w:rsidRPr="00DD6357">
        <w:rPr>
          <w:rFonts w:ascii="Arial" w:hAnsi="Arial" w:cs="Arial"/>
          <w:sz w:val="22"/>
          <w:szCs w:val="22"/>
        </w:rPr>
        <w:t xml:space="preserve"> nowa kładka</w:t>
      </w:r>
      <w:r w:rsidRPr="00DD6357">
        <w:rPr>
          <w:rFonts w:ascii="Arial" w:hAnsi="Arial" w:cs="Arial"/>
          <w:sz w:val="22"/>
          <w:szCs w:val="22"/>
        </w:rPr>
        <w:t xml:space="preserve"> dla pieszych</w:t>
      </w:r>
      <w:r w:rsidR="00430598" w:rsidRPr="00DD6357">
        <w:rPr>
          <w:rFonts w:ascii="Arial" w:hAnsi="Arial" w:cs="Arial"/>
          <w:sz w:val="22"/>
          <w:szCs w:val="22"/>
        </w:rPr>
        <w:t xml:space="preserve"> w Gdyni Orłowie</w:t>
      </w:r>
      <w:r w:rsidR="00BC2510" w:rsidRPr="00DD6357">
        <w:rPr>
          <w:rFonts w:ascii="Arial" w:hAnsi="Arial" w:cs="Arial"/>
          <w:sz w:val="22"/>
          <w:szCs w:val="22"/>
        </w:rPr>
        <w:t>.</w:t>
      </w:r>
    </w:p>
    <w:p w:rsidR="00ED4D5E" w:rsidRPr="00DD6357" w:rsidRDefault="00ED4D5E" w:rsidP="00F2167D">
      <w:pPr>
        <w:spacing w:line="360" w:lineRule="auto"/>
        <w:rPr>
          <w:rFonts w:ascii="Arial" w:hAnsi="Arial" w:cs="Arial"/>
          <w:sz w:val="22"/>
          <w:szCs w:val="22"/>
        </w:rPr>
      </w:pPr>
    </w:p>
    <w:p w:rsidR="00283DC6" w:rsidRPr="00DD6357" w:rsidRDefault="00832A0C" w:rsidP="009C207B">
      <w:pPr>
        <w:pStyle w:val="Akapitzlist"/>
        <w:spacing w:line="360" w:lineRule="auto"/>
        <w:ind w:left="0"/>
        <w:jc w:val="both"/>
        <w:rPr>
          <w:rFonts w:ascii="Arial" w:hAnsi="Arial" w:cs="Arial"/>
          <w:bCs/>
          <w:sz w:val="22"/>
          <w:szCs w:val="22"/>
        </w:rPr>
      </w:pPr>
      <w:r w:rsidRPr="00DD6357">
        <w:rPr>
          <w:rFonts w:ascii="Arial" w:hAnsi="Arial" w:cs="Arial"/>
          <w:bCs/>
          <w:sz w:val="22"/>
          <w:szCs w:val="22"/>
        </w:rPr>
        <w:t xml:space="preserve">Inwestycja prowadzona na terenie LCS Gdańsk i LCS Gdynia jest </w:t>
      </w:r>
      <w:r w:rsidR="00F2167D" w:rsidRPr="00DD6357">
        <w:rPr>
          <w:rFonts w:ascii="Arial" w:hAnsi="Arial" w:cs="Arial"/>
          <w:bCs/>
          <w:sz w:val="22"/>
          <w:szCs w:val="22"/>
        </w:rPr>
        <w:t>częścią</w:t>
      </w:r>
      <w:r w:rsidRPr="00DD6357">
        <w:rPr>
          <w:rFonts w:ascii="Arial" w:hAnsi="Arial" w:cs="Arial"/>
          <w:bCs/>
          <w:sz w:val="22"/>
          <w:szCs w:val="22"/>
        </w:rPr>
        <w:t xml:space="preserve"> liczącej 350 km</w:t>
      </w:r>
      <w:r w:rsidR="0051314C" w:rsidRPr="00DD6357">
        <w:rPr>
          <w:rFonts w:ascii="Arial" w:hAnsi="Arial" w:cs="Arial"/>
          <w:bCs/>
          <w:sz w:val="22"/>
          <w:szCs w:val="22"/>
        </w:rPr>
        <w:t>,</w:t>
      </w:r>
      <w:r w:rsidRPr="00DD6357">
        <w:rPr>
          <w:rFonts w:ascii="Arial" w:hAnsi="Arial" w:cs="Arial"/>
          <w:bCs/>
          <w:sz w:val="22"/>
          <w:szCs w:val="22"/>
        </w:rPr>
        <w:t xml:space="preserve"> modernizowanej trasy łączącej stolicę z wybrzeżem. Obecnie </w:t>
      </w:r>
      <w:r w:rsidR="00F2167D" w:rsidRPr="00DD6357">
        <w:rPr>
          <w:rFonts w:ascii="Arial" w:hAnsi="Arial" w:cs="Arial"/>
          <w:bCs/>
          <w:sz w:val="22"/>
          <w:szCs w:val="22"/>
        </w:rPr>
        <w:t xml:space="preserve">najważniejsze </w:t>
      </w:r>
      <w:r w:rsidRPr="00DD6357">
        <w:rPr>
          <w:rFonts w:ascii="Arial" w:hAnsi="Arial" w:cs="Arial"/>
          <w:bCs/>
          <w:sz w:val="22"/>
          <w:szCs w:val="22"/>
        </w:rPr>
        <w:t>prace torowe, które zakończą się w tym roku, prowadzone są już tylko w okolicach Malborka i Iławy. Oznacza to, że pociągi mogą w pełni korzystać z nowych t</w:t>
      </w:r>
      <w:r w:rsidR="003E0180" w:rsidRPr="00DD6357">
        <w:rPr>
          <w:rFonts w:ascii="Arial" w:hAnsi="Arial" w:cs="Arial"/>
          <w:bCs/>
          <w:sz w:val="22"/>
          <w:szCs w:val="22"/>
        </w:rPr>
        <w:t>orów na odcinku od Tczewa do Gdańska</w:t>
      </w:r>
      <w:r w:rsidR="000A0697" w:rsidRPr="00DD6357">
        <w:rPr>
          <w:rFonts w:ascii="Arial" w:hAnsi="Arial" w:cs="Arial"/>
          <w:bCs/>
          <w:sz w:val="22"/>
          <w:szCs w:val="22"/>
        </w:rPr>
        <w:t xml:space="preserve"> Głównego</w:t>
      </w:r>
      <w:r w:rsidRPr="00DD6357">
        <w:rPr>
          <w:rFonts w:ascii="Arial" w:hAnsi="Arial" w:cs="Arial"/>
          <w:bCs/>
          <w:sz w:val="22"/>
          <w:szCs w:val="22"/>
        </w:rPr>
        <w:t xml:space="preserve">. </w:t>
      </w:r>
      <w:r w:rsidR="00F2167D" w:rsidRPr="00DD6357">
        <w:rPr>
          <w:rFonts w:ascii="Arial" w:hAnsi="Arial" w:cs="Arial"/>
          <w:bCs/>
          <w:sz w:val="22"/>
          <w:szCs w:val="22"/>
        </w:rPr>
        <w:t xml:space="preserve">Dzięki temu czas przejazdu najszybszymi </w:t>
      </w:r>
      <w:r w:rsidR="009C207B" w:rsidRPr="00DD6357">
        <w:rPr>
          <w:rFonts w:ascii="Arial" w:hAnsi="Arial" w:cs="Arial"/>
          <w:bCs/>
          <w:sz w:val="22"/>
          <w:szCs w:val="22"/>
        </w:rPr>
        <w:t xml:space="preserve">pociągami </w:t>
      </w:r>
      <w:r w:rsidR="0051314C" w:rsidRPr="00DD6357">
        <w:rPr>
          <w:rFonts w:ascii="Arial" w:hAnsi="Arial" w:cs="Arial"/>
          <w:bCs/>
          <w:sz w:val="22"/>
          <w:szCs w:val="22"/>
        </w:rPr>
        <w:t>na tym odcinku</w:t>
      </w:r>
      <w:r w:rsidR="00F2167D" w:rsidRPr="00DD6357">
        <w:rPr>
          <w:rFonts w:ascii="Arial" w:hAnsi="Arial" w:cs="Arial"/>
          <w:bCs/>
          <w:sz w:val="22"/>
          <w:szCs w:val="22"/>
        </w:rPr>
        <w:t xml:space="preserve"> wyniesie około 30 minut</w:t>
      </w:r>
      <w:r w:rsidR="003E0180" w:rsidRPr="00DD6357">
        <w:rPr>
          <w:rFonts w:ascii="Arial" w:hAnsi="Arial" w:cs="Arial"/>
          <w:bCs/>
          <w:sz w:val="22"/>
          <w:szCs w:val="22"/>
        </w:rPr>
        <w:t>.</w:t>
      </w:r>
      <w:r w:rsidR="00F2167D" w:rsidRPr="00DD6357">
        <w:rPr>
          <w:rFonts w:ascii="Arial" w:hAnsi="Arial" w:cs="Arial"/>
          <w:bCs/>
          <w:sz w:val="22"/>
          <w:szCs w:val="22"/>
        </w:rPr>
        <w:t xml:space="preserve"> </w:t>
      </w:r>
      <w:r w:rsidR="00F15374" w:rsidRPr="00DD6357">
        <w:rPr>
          <w:rFonts w:ascii="Arial" w:hAnsi="Arial" w:cs="Arial"/>
          <w:bCs/>
          <w:sz w:val="22"/>
          <w:szCs w:val="22"/>
        </w:rPr>
        <w:t xml:space="preserve">Zakładany czas przejazdu </w:t>
      </w:r>
      <w:r w:rsidR="00487A6D" w:rsidRPr="00DD6357">
        <w:rPr>
          <w:rFonts w:ascii="Arial" w:hAnsi="Arial" w:cs="Arial"/>
          <w:bCs/>
          <w:sz w:val="22"/>
          <w:szCs w:val="22"/>
        </w:rPr>
        <w:t>najszybszych</w:t>
      </w:r>
      <w:r w:rsidR="00F15374" w:rsidRPr="00DD6357">
        <w:rPr>
          <w:rFonts w:ascii="Arial" w:hAnsi="Arial" w:cs="Arial"/>
          <w:bCs/>
          <w:sz w:val="22"/>
          <w:szCs w:val="22"/>
        </w:rPr>
        <w:t xml:space="preserve"> poci</w:t>
      </w:r>
      <w:r w:rsidR="00487A6D" w:rsidRPr="00DD6357">
        <w:rPr>
          <w:rFonts w:ascii="Arial" w:hAnsi="Arial" w:cs="Arial"/>
          <w:bCs/>
          <w:sz w:val="22"/>
          <w:szCs w:val="22"/>
        </w:rPr>
        <w:t>ągów w relacji Warszawa – Gdańsk</w:t>
      </w:r>
      <w:r w:rsidR="00DD6357" w:rsidRPr="00DD6357">
        <w:rPr>
          <w:rFonts w:ascii="Arial" w:hAnsi="Arial" w:cs="Arial"/>
          <w:bCs/>
          <w:sz w:val="22"/>
          <w:szCs w:val="22"/>
        </w:rPr>
        <w:t xml:space="preserve"> Główny</w:t>
      </w:r>
      <w:r w:rsidR="00487A6D" w:rsidRPr="00DD6357">
        <w:rPr>
          <w:rFonts w:ascii="Arial" w:hAnsi="Arial" w:cs="Arial"/>
          <w:bCs/>
          <w:sz w:val="22"/>
          <w:szCs w:val="22"/>
        </w:rPr>
        <w:t xml:space="preserve"> to mniej niż 3 godziny. Łączny całkowity koszt realizacji projektu </w:t>
      </w:r>
      <w:r w:rsidR="0051314C" w:rsidRPr="00DD6357">
        <w:rPr>
          <w:rFonts w:ascii="Arial" w:hAnsi="Arial" w:cs="Arial"/>
          <w:bCs/>
          <w:sz w:val="22"/>
          <w:szCs w:val="22"/>
        </w:rPr>
        <w:t>obejmujący</w:t>
      </w:r>
      <w:r w:rsidR="00487A6D" w:rsidRPr="00DD6357">
        <w:rPr>
          <w:rFonts w:ascii="Arial" w:hAnsi="Arial" w:cs="Arial"/>
          <w:bCs/>
          <w:sz w:val="22"/>
          <w:szCs w:val="22"/>
        </w:rPr>
        <w:t xml:space="preserve"> LCS Gdańsk i LCS Gdynia to 1 mld 166 mln PLN</w:t>
      </w:r>
      <w:r w:rsidR="0051314C" w:rsidRPr="00DD6357">
        <w:rPr>
          <w:rFonts w:ascii="Arial" w:hAnsi="Arial" w:cs="Arial"/>
          <w:bCs/>
          <w:sz w:val="22"/>
          <w:szCs w:val="22"/>
        </w:rPr>
        <w:t xml:space="preserve">. </w:t>
      </w:r>
    </w:p>
    <w:p w:rsidR="00F2167D" w:rsidRPr="00DD6357" w:rsidRDefault="00F2167D" w:rsidP="00F2167D">
      <w:pPr>
        <w:pStyle w:val="Akapitzlist"/>
        <w:spacing w:line="360" w:lineRule="auto"/>
        <w:ind w:left="0"/>
        <w:rPr>
          <w:rFonts w:ascii="Arial" w:hAnsi="Arial" w:cs="Arial"/>
          <w:bCs/>
          <w:sz w:val="22"/>
          <w:szCs w:val="22"/>
        </w:rPr>
      </w:pPr>
    </w:p>
    <w:p w:rsidR="002116EA" w:rsidRPr="00DD6357" w:rsidRDefault="00077303" w:rsidP="00077303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D6357">
        <w:rPr>
          <w:rFonts w:ascii="Arial" w:eastAsia="Calibri" w:hAnsi="Arial" w:cs="Arial"/>
          <w:sz w:val="22"/>
          <w:szCs w:val="22"/>
          <w:lang w:eastAsia="en-US"/>
        </w:rPr>
        <w:t xml:space="preserve">Prace prowadzone były w ramach projektu „Modernizacja linii kolejowej E65/C-E65 na odcinku Warszawa - Gdynia na </w:t>
      </w:r>
      <w:r w:rsidR="00E83CEE" w:rsidRPr="00DD6357">
        <w:rPr>
          <w:rFonts w:ascii="Arial" w:eastAsia="Calibri" w:hAnsi="Arial" w:cs="Arial"/>
          <w:sz w:val="22"/>
          <w:szCs w:val="22"/>
          <w:lang w:eastAsia="en-US"/>
        </w:rPr>
        <w:t>obszarze LCS Gdańsk, LCS Gdynia”.</w:t>
      </w:r>
    </w:p>
    <w:p w:rsidR="00077303" w:rsidRPr="00ED252E" w:rsidRDefault="00E83CEE" w:rsidP="00077303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D6357">
        <w:rPr>
          <w:rFonts w:ascii="Arial" w:eastAsia="Calibri" w:hAnsi="Arial" w:cs="Arial"/>
          <w:sz w:val="22"/>
          <w:szCs w:val="22"/>
          <w:lang w:eastAsia="en-US"/>
        </w:rPr>
        <w:t>Projekt</w:t>
      </w:r>
      <w:r w:rsidR="00077303" w:rsidRPr="00DD635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DD635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77303" w:rsidRPr="00DD6357">
        <w:rPr>
          <w:rFonts w:ascii="Arial" w:eastAsia="Calibri" w:hAnsi="Arial" w:cs="Arial"/>
          <w:sz w:val="22"/>
          <w:szCs w:val="22"/>
          <w:lang w:eastAsia="en-US"/>
        </w:rPr>
        <w:t xml:space="preserve">współfinansowany przez Unię Europejską ze środków Funduszu Spójności </w:t>
      </w:r>
      <w:bookmarkStart w:id="0" w:name="_GoBack"/>
      <w:bookmarkEnd w:id="0"/>
      <w:r w:rsidR="00077303" w:rsidRPr="00DD6357">
        <w:rPr>
          <w:rFonts w:ascii="Arial" w:eastAsia="Calibri" w:hAnsi="Arial" w:cs="Arial"/>
          <w:sz w:val="22"/>
          <w:szCs w:val="22"/>
          <w:lang w:eastAsia="en-US"/>
        </w:rPr>
        <w:t>w ramach Programu Operacyjnego Infrastruktura i Środowisko</w:t>
      </w:r>
      <w:r w:rsidR="00077303" w:rsidRPr="00DD6357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077303" w:rsidRPr="00DD6357" w:rsidRDefault="00077303" w:rsidP="00077303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77303" w:rsidRPr="00DD6357" w:rsidRDefault="00077303" w:rsidP="00077303">
      <w:pPr>
        <w:spacing w:after="200"/>
        <w:jc w:val="right"/>
        <w:rPr>
          <w:rFonts w:ascii="Arial" w:hAnsi="Arial" w:cs="Arial"/>
          <w:i/>
          <w:iCs/>
        </w:rPr>
      </w:pPr>
      <w:r w:rsidRPr="00DD6357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  </w:t>
      </w:r>
      <w:r w:rsidRPr="00DD6357">
        <w:rPr>
          <w:rFonts w:ascii="Arial" w:hAnsi="Arial" w:cs="Arial"/>
          <w:b/>
          <w:bCs/>
          <w:i/>
          <w:iCs/>
        </w:rPr>
        <w:t>Kontakt dla mediów:</w:t>
      </w:r>
      <w:r w:rsidRPr="00DD6357">
        <w:rPr>
          <w:rFonts w:ascii="Arial" w:hAnsi="Arial" w:cs="Arial"/>
          <w:i/>
          <w:iCs/>
        </w:rPr>
        <w:br/>
        <w:t>Maciej Dutkiewicz</w:t>
      </w:r>
      <w:r w:rsidRPr="00DD6357">
        <w:rPr>
          <w:rFonts w:ascii="Arial" w:hAnsi="Arial" w:cs="Arial"/>
          <w:i/>
          <w:iCs/>
        </w:rPr>
        <w:br/>
        <w:t>Zespół Prasowy</w:t>
      </w:r>
      <w:r w:rsidRPr="00DD6357">
        <w:rPr>
          <w:rFonts w:ascii="Arial" w:hAnsi="Arial" w:cs="Arial"/>
          <w:i/>
          <w:iCs/>
        </w:rPr>
        <w:br/>
        <w:t>PKP Polskie Linie Kolejowe S.A.</w:t>
      </w:r>
      <w:r w:rsidRPr="00DD6357">
        <w:rPr>
          <w:rFonts w:ascii="Arial" w:hAnsi="Arial" w:cs="Arial"/>
          <w:i/>
          <w:iCs/>
        </w:rPr>
        <w:br/>
        <w:t xml:space="preserve">tel. </w:t>
      </w:r>
      <w:r w:rsidRPr="00DD6357">
        <w:rPr>
          <w:rFonts w:ascii="Arial" w:hAnsi="Arial" w:cs="Arial"/>
        </w:rPr>
        <w:t>883 354 177</w:t>
      </w:r>
      <w:r w:rsidRPr="00DD6357">
        <w:rPr>
          <w:rFonts w:ascii="Arial" w:hAnsi="Arial" w:cs="Arial"/>
          <w:i/>
          <w:iCs/>
        </w:rPr>
        <w:br/>
      </w:r>
      <w:hyperlink r:id="rId8" w:history="1">
        <w:r w:rsidRPr="00DD6357">
          <w:rPr>
            <w:rStyle w:val="Hipercze"/>
            <w:rFonts w:ascii="Arial" w:hAnsi="Arial" w:cs="Arial"/>
            <w:i/>
            <w:iCs/>
            <w:color w:val="auto"/>
          </w:rPr>
          <w:t>rzecznik@plk-sa.pl</w:t>
        </w:r>
      </w:hyperlink>
      <w:r w:rsidRPr="00DD6357">
        <w:rPr>
          <w:rFonts w:ascii="Arial" w:hAnsi="Arial" w:cs="Arial"/>
          <w:i/>
          <w:iCs/>
        </w:rPr>
        <w:t xml:space="preserve"> </w:t>
      </w:r>
    </w:p>
    <w:p w:rsidR="00F2167D" w:rsidRPr="00DD6357" w:rsidRDefault="00F2167D" w:rsidP="00F2167D">
      <w:pPr>
        <w:pStyle w:val="Akapitzlist"/>
        <w:spacing w:line="360" w:lineRule="auto"/>
        <w:ind w:left="0"/>
        <w:rPr>
          <w:rFonts w:ascii="Arial" w:hAnsi="Arial" w:cs="Arial"/>
          <w:bCs/>
          <w:sz w:val="22"/>
          <w:szCs w:val="22"/>
        </w:rPr>
      </w:pPr>
    </w:p>
    <w:p w:rsidR="00ED4D5E" w:rsidRPr="00DD6357" w:rsidRDefault="00ED4D5E" w:rsidP="00ED4D5E">
      <w:pPr>
        <w:rPr>
          <w:rFonts w:ascii="Arial" w:hAnsi="Arial" w:cs="Arial"/>
          <w:sz w:val="22"/>
          <w:szCs w:val="22"/>
        </w:rPr>
      </w:pPr>
    </w:p>
    <w:p w:rsidR="00814E10" w:rsidRPr="00DD6357" w:rsidRDefault="00814E10" w:rsidP="00ED4D5E">
      <w:pPr>
        <w:rPr>
          <w:rFonts w:ascii="Arial" w:hAnsi="Arial" w:cs="Arial"/>
          <w:sz w:val="22"/>
          <w:szCs w:val="22"/>
        </w:rPr>
      </w:pPr>
    </w:p>
    <w:sectPr w:rsidR="00814E10" w:rsidRPr="00DD635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E8B" w:rsidRDefault="002A0E8B">
      <w:r>
        <w:separator/>
      </w:r>
    </w:p>
  </w:endnote>
  <w:endnote w:type="continuationSeparator" w:id="0">
    <w:p w:rsidR="002A0E8B" w:rsidRDefault="002A0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8E" w:rsidRDefault="00487A6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A8E" w:rsidRPr="009F56AE" w:rsidRDefault="00A95A8E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73712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14 228 571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000,00 zł</w:t>
                          </w:r>
                        </w:p>
                        <w:p w:rsidR="00A95A8E" w:rsidRPr="00640017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E73712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14 228 571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000,00 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E8B" w:rsidRDefault="002A0E8B">
      <w:r>
        <w:separator/>
      </w:r>
    </w:p>
  </w:footnote>
  <w:footnote w:type="continuationSeparator" w:id="0">
    <w:p w:rsidR="002A0E8B" w:rsidRDefault="002A0E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12" w:rsidRDefault="00487A6D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4445" t="4445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2912" w:rsidRDefault="00487A6D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17615" cy="462915"/>
                                <wp:effectExtent l="0" t="0" r="6985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7615" cy="462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487A6D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7615" cy="462915"/>
                          <wp:effectExtent l="0" t="0" r="6985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7615" cy="462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42912" w:rsidRDefault="00942912" w:rsidP="00942912">
    <w:pPr>
      <w:pStyle w:val="Nagwek"/>
      <w:tabs>
        <w:tab w:val="clear" w:pos="9072"/>
        <w:tab w:val="right" w:pos="10260"/>
      </w:tabs>
      <w:ind w:left="-1080"/>
    </w:pPr>
  </w:p>
  <w:p w:rsidR="00A95A8E" w:rsidRDefault="00487A6D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13970" t="13970" r="1460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098E"/>
    <w:multiLevelType w:val="hybridMultilevel"/>
    <w:tmpl w:val="711A87B8"/>
    <w:lvl w:ilvl="0" w:tplc="FD263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C6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0E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A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4C1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6A4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A1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A4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86E43E8"/>
    <w:multiLevelType w:val="hybridMultilevel"/>
    <w:tmpl w:val="B9FC7944"/>
    <w:lvl w:ilvl="0" w:tplc="A92EB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A9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A7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AE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23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42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381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68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27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404CC"/>
    <w:rsid w:val="00077303"/>
    <w:rsid w:val="00082DC9"/>
    <w:rsid w:val="000854A9"/>
    <w:rsid w:val="000A0697"/>
    <w:rsid w:val="000B1FF2"/>
    <w:rsid w:val="000D614F"/>
    <w:rsid w:val="001017B7"/>
    <w:rsid w:val="00162081"/>
    <w:rsid w:val="00172B4E"/>
    <w:rsid w:val="00174D03"/>
    <w:rsid w:val="00177BCF"/>
    <w:rsid w:val="00195167"/>
    <w:rsid w:val="001957BC"/>
    <w:rsid w:val="001F75F8"/>
    <w:rsid w:val="002116EA"/>
    <w:rsid w:val="00283DC6"/>
    <w:rsid w:val="0029236F"/>
    <w:rsid w:val="002A0E8B"/>
    <w:rsid w:val="002A6CDF"/>
    <w:rsid w:val="002B6DE4"/>
    <w:rsid w:val="002B7CB9"/>
    <w:rsid w:val="002E64FA"/>
    <w:rsid w:val="002F52D6"/>
    <w:rsid w:val="00336CEB"/>
    <w:rsid w:val="00351C06"/>
    <w:rsid w:val="00381DD0"/>
    <w:rsid w:val="003A42E2"/>
    <w:rsid w:val="003B20CA"/>
    <w:rsid w:val="003E0180"/>
    <w:rsid w:val="003E63DF"/>
    <w:rsid w:val="004127CE"/>
    <w:rsid w:val="00430598"/>
    <w:rsid w:val="00466E47"/>
    <w:rsid w:val="00477867"/>
    <w:rsid w:val="00487A6D"/>
    <w:rsid w:val="004A3372"/>
    <w:rsid w:val="004C2F72"/>
    <w:rsid w:val="004F30D3"/>
    <w:rsid w:val="00504EA8"/>
    <w:rsid w:val="0051314C"/>
    <w:rsid w:val="0056290E"/>
    <w:rsid w:val="00582CD0"/>
    <w:rsid w:val="00586A6C"/>
    <w:rsid w:val="00626162"/>
    <w:rsid w:val="006A210D"/>
    <w:rsid w:val="006C2ABC"/>
    <w:rsid w:val="006E3CA1"/>
    <w:rsid w:val="0073221A"/>
    <w:rsid w:val="00801A42"/>
    <w:rsid w:val="00814E10"/>
    <w:rsid w:val="00826A0A"/>
    <w:rsid w:val="00832A0C"/>
    <w:rsid w:val="008401A6"/>
    <w:rsid w:val="00845362"/>
    <w:rsid w:val="008912FF"/>
    <w:rsid w:val="008C7D1D"/>
    <w:rsid w:val="008E3D60"/>
    <w:rsid w:val="0091060B"/>
    <w:rsid w:val="0092735D"/>
    <w:rsid w:val="00942912"/>
    <w:rsid w:val="00995D7F"/>
    <w:rsid w:val="009C207B"/>
    <w:rsid w:val="009F56AE"/>
    <w:rsid w:val="00A46F61"/>
    <w:rsid w:val="00A77E48"/>
    <w:rsid w:val="00A8711E"/>
    <w:rsid w:val="00A95A8E"/>
    <w:rsid w:val="00AA5AFE"/>
    <w:rsid w:val="00B113F7"/>
    <w:rsid w:val="00B16B3A"/>
    <w:rsid w:val="00B37683"/>
    <w:rsid w:val="00B62065"/>
    <w:rsid w:val="00B66386"/>
    <w:rsid w:val="00BB6B39"/>
    <w:rsid w:val="00BC2510"/>
    <w:rsid w:val="00BD0681"/>
    <w:rsid w:val="00BD7B77"/>
    <w:rsid w:val="00C0383A"/>
    <w:rsid w:val="00C04E26"/>
    <w:rsid w:val="00C271DD"/>
    <w:rsid w:val="00C41FE2"/>
    <w:rsid w:val="00C552F5"/>
    <w:rsid w:val="00C72F77"/>
    <w:rsid w:val="00CB1C12"/>
    <w:rsid w:val="00D04591"/>
    <w:rsid w:val="00D374E3"/>
    <w:rsid w:val="00D37C59"/>
    <w:rsid w:val="00D37C79"/>
    <w:rsid w:val="00D40E40"/>
    <w:rsid w:val="00D6426F"/>
    <w:rsid w:val="00D9022A"/>
    <w:rsid w:val="00DC1E38"/>
    <w:rsid w:val="00DD6357"/>
    <w:rsid w:val="00E73712"/>
    <w:rsid w:val="00E75B9B"/>
    <w:rsid w:val="00E81486"/>
    <w:rsid w:val="00E83CEE"/>
    <w:rsid w:val="00EB60CA"/>
    <w:rsid w:val="00ED252E"/>
    <w:rsid w:val="00ED4D5E"/>
    <w:rsid w:val="00EE7BC7"/>
    <w:rsid w:val="00F12B39"/>
    <w:rsid w:val="00F15374"/>
    <w:rsid w:val="00F2167D"/>
    <w:rsid w:val="00F53D37"/>
    <w:rsid w:val="00F61B6A"/>
    <w:rsid w:val="00F802ED"/>
    <w:rsid w:val="00F82770"/>
    <w:rsid w:val="00FD3B02"/>
    <w:rsid w:val="00FD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12B39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AA5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A5AFE"/>
  </w:style>
  <w:style w:type="character" w:styleId="Odwoanieprzypisukocowego">
    <w:name w:val="endnote reference"/>
    <w:basedOn w:val="Domylnaczcionkaakapitu"/>
    <w:rsid w:val="00AA5AFE"/>
    <w:rPr>
      <w:vertAlign w:val="superscript"/>
    </w:rPr>
  </w:style>
  <w:style w:type="paragraph" w:styleId="Akapitzlist">
    <w:name w:val="List Paragraph"/>
    <w:basedOn w:val="Normalny"/>
    <w:uiPriority w:val="34"/>
    <w:qFormat/>
    <w:rsid w:val="00ED4D5E"/>
    <w:pPr>
      <w:ind w:left="720"/>
      <w:contextualSpacing/>
    </w:pPr>
  </w:style>
  <w:style w:type="character" w:styleId="Odwoaniedokomentarza">
    <w:name w:val="annotation reference"/>
    <w:basedOn w:val="Domylnaczcionkaakapitu"/>
    <w:rsid w:val="00832A0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32A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32A0C"/>
  </w:style>
  <w:style w:type="paragraph" w:styleId="Tematkomentarza">
    <w:name w:val="annotation subject"/>
    <w:basedOn w:val="Tekstkomentarza"/>
    <w:next w:val="Tekstkomentarza"/>
    <w:link w:val="TematkomentarzaZnak"/>
    <w:rsid w:val="00832A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32A0C"/>
    <w:rPr>
      <w:b/>
      <w:bCs/>
    </w:rPr>
  </w:style>
  <w:style w:type="paragraph" w:styleId="Tekstdymka">
    <w:name w:val="Balloon Text"/>
    <w:basedOn w:val="Normalny"/>
    <w:link w:val="TekstdymkaZnak"/>
    <w:rsid w:val="00832A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32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12B39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AA5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A5AFE"/>
  </w:style>
  <w:style w:type="character" w:styleId="Odwoanieprzypisukocowego">
    <w:name w:val="endnote reference"/>
    <w:basedOn w:val="Domylnaczcionkaakapitu"/>
    <w:rsid w:val="00AA5AFE"/>
    <w:rPr>
      <w:vertAlign w:val="superscript"/>
    </w:rPr>
  </w:style>
  <w:style w:type="paragraph" w:styleId="Akapitzlist">
    <w:name w:val="List Paragraph"/>
    <w:basedOn w:val="Normalny"/>
    <w:uiPriority w:val="34"/>
    <w:qFormat/>
    <w:rsid w:val="00ED4D5E"/>
    <w:pPr>
      <w:ind w:left="720"/>
      <w:contextualSpacing/>
    </w:pPr>
  </w:style>
  <w:style w:type="character" w:styleId="Odwoaniedokomentarza">
    <w:name w:val="annotation reference"/>
    <w:basedOn w:val="Domylnaczcionkaakapitu"/>
    <w:rsid w:val="00832A0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32A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32A0C"/>
  </w:style>
  <w:style w:type="paragraph" w:styleId="Tematkomentarza">
    <w:name w:val="annotation subject"/>
    <w:basedOn w:val="Tekstkomentarza"/>
    <w:next w:val="Tekstkomentarza"/>
    <w:link w:val="TematkomentarzaZnak"/>
    <w:rsid w:val="00832A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32A0C"/>
    <w:rPr>
      <w:b/>
      <w:bCs/>
    </w:rPr>
  </w:style>
  <w:style w:type="paragraph" w:styleId="Tekstdymka">
    <w:name w:val="Balloon Text"/>
    <w:basedOn w:val="Normalny"/>
    <w:link w:val="TekstdymkaZnak"/>
    <w:rsid w:val="00832A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32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39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39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2726</CharactersWithSpaces>
  <SharedDoc>false</SharedDoc>
  <HLinks>
    <vt:vector size="12" baseType="variant">
      <vt:variant>
        <vt:i4>589876</vt:i4>
      </vt:variant>
      <vt:variant>
        <vt:i4>3</vt:i4>
      </vt:variant>
      <vt:variant>
        <vt:i4>0</vt:i4>
      </vt:variant>
      <vt:variant>
        <vt:i4>5</vt:i4>
      </vt:variant>
      <vt:variant>
        <vt:lpwstr>mailto:centrum.ir@plk-sa.pl</vt:lpwstr>
      </vt:variant>
      <vt:variant>
        <vt:lpwstr/>
      </vt:variant>
      <vt:variant>
        <vt:i4>1769598</vt:i4>
      </vt:variant>
      <vt:variant>
        <vt:i4>0</vt:i4>
      </vt:variant>
      <vt:variant>
        <vt:i4>0</vt:i4>
      </vt:variant>
      <vt:variant>
        <vt:i4>5</vt:i4>
      </vt:variant>
      <vt:variant>
        <vt:lpwstr>mailto:ir@plk-sa.pl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Maciej Dutkiewicz</dc:creator>
  <cp:lastModifiedBy>Piotrowska Maria</cp:lastModifiedBy>
  <cp:revision>5</cp:revision>
  <cp:lastPrinted>2008-07-07T08:50:00Z</cp:lastPrinted>
  <dcterms:created xsi:type="dcterms:W3CDTF">2014-02-06T14:47:00Z</dcterms:created>
  <dcterms:modified xsi:type="dcterms:W3CDTF">2014-02-06T14:56:00Z</dcterms:modified>
</cp:coreProperties>
</file>