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9ED" w:rsidRPr="009726D0" w:rsidRDefault="006A69ED" w:rsidP="006A69ED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9726D0">
        <w:rPr>
          <w:rFonts w:ascii="Arial" w:hAnsi="Arial" w:cs="Arial"/>
          <w:b/>
          <w:bCs/>
          <w:sz w:val="22"/>
          <w:szCs w:val="22"/>
        </w:rPr>
        <w:t xml:space="preserve">Informacja prasowa </w:t>
      </w:r>
    </w:p>
    <w:p w:rsidR="006A69ED" w:rsidRPr="009726D0" w:rsidRDefault="006A69ED" w:rsidP="006A69ED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726D0">
        <w:rPr>
          <w:rFonts w:ascii="Arial" w:hAnsi="Arial" w:cs="Arial"/>
          <w:b/>
          <w:bCs/>
          <w:sz w:val="22"/>
          <w:szCs w:val="22"/>
        </w:rPr>
        <w:t>PLK obecne na Europejskim Kongresie Gospodarczym</w:t>
      </w:r>
    </w:p>
    <w:p w:rsidR="006A69ED" w:rsidRPr="009726D0" w:rsidRDefault="006A69ED" w:rsidP="006A69ED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6A69ED" w:rsidRPr="009726D0" w:rsidRDefault="006A69ED" w:rsidP="006A69ED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726D0">
        <w:rPr>
          <w:rFonts w:ascii="Arial" w:hAnsi="Arial" w:cs="Arial"/>
          <w:b/>
          <w:bCs/>
          <w:sz w:val="22"/>
          <w:szCs w:val="22"/>
        </w:rPr>
        <w:t xml:space="preserve">Realizacja inwestycji na kolei, wykorzystanie unijnych funduszy, współpraca </w:t>
      </w:r>
      <w:r w:rsidRPr="009726D0">
        <w:rPr>
          <w:rFonts w:ascii="Arial" w:hAnsi="Arial" w:cs="Arial"/>
          <w:b/>
          <w:bCs/>
          <w:sz w:val="22"/>
          <w:szCs w:val="22"/>
        </w:rPr>
        <w:br/>
        <w:t>z wykonawcami – to tematy dzisiejszej dyskusji podczas Europejskiego Kongresu Gospodarczego (</w:t>
      </w:r>
      <w:proofErr w:type="spellStart"/>
      <w:r w:rsidRPr="009726D0">
        <w:rPr>
          <w:rFonts w:ascii="Arial" w:hAnsi="Arial" w:cs="Arial"/>
          <w:b/>
          <w:bCs/>
          <w:sz w:val="22"/>
          <w:szCs w:val="22"/>
        </w:rPr>
        <w:t>European</w:t>
      </w:r>
      <w:proofErr w:type="spellEnd"/>
      <w:r w:rsidRPr="009726D0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9726D0">
        <w:rPr>
          <w:rFonts w:ascii="Arial" w:hAnsi="Arial" w:cs="Arial"/>
          <w:b/>
          <w:bCs/>
          <w:sz w:val="22"/>
          <w:szCs w:val="22"/>
        </w:rPr>
        <w:t>Economic</w:t>
      </w:r>
      <w:proofErr w:type="spellEnd"/>
      <w:r w:rsidRPr="009726D0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9726D0">
        <w:rPr>
          <w:rFonts w:ascii="Arial" w:hAnsi="Arial" w:cs="Arial"/>
          <w:b/>
          <w:bCs/>
          <w:sz w:val="22"/>
          <w:szCs w:val="22"/>
        </w:rPr>
        <w:t>Congress</w:t>
      </w:r>
      <w:proofErr w:type="spellEnd"/>
      <w:r w:rsidRPr="009726D0">
        <w:rPr>
          <w:rFonts w:ascii="Arial" w:hAnsi="Arial" w:cs="Arial"/>
          <w:b/>
          <w:bCs/>
          <w:sz w:val="22"/>
          <w:szCs w:val="22"/>
        </w:rPr>
        <w:t xml:space="preserve"> – EEC). PKP Polskie Linie Kolejowe S.A. są aktywnym uczestnikiem największego spotkania biznesowego w Europie Centralnej. EEC już po raz dziewiąty odbywa się w Katowicach. </w:t>
      </w:r>
    </w:p>
    <w:p w:rsidR="006A69ED" w:rsidRPr="009726D0" w:rsidRDefault="006A69ED" w:rsidP="006A69ED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6A69ED" w:rsidRPr="009726D0" w:rsidRDefault="006A69ED" w:rsidP="006A69E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726D0">
        <w:rPr>
          <w:rFonts w:ascii="Arial" w:hAnsi="Arial" w:cs="Arial"/>
          <w:sz w:val="22"/>
          <w:szCs w:val="22"/>
        </w:rPr>
        <w:t xml:space="preserve">Prezes PKP Polskich Linii Kolejowych S.A., Ireneusz Merchel wziął udział w dzisiejszej debacie pt.: „Inwestycje infrastrukturalne - nowe otwarcie (kolej)”. Jak ocenił inwestycje prowadzone przez PLK znacząco przyspieszyły. </w:t>
      </w:r>
    </w:p>
    <w:p w:rsidR="006A69ED" w:rsidRPr="009726D0" w:rsidRDefault="006A69ED" w:rsidP="006A69E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726D0">
        <w:rPr>
          <w:rFonts w:ascii="Arial" w:hAnsi="Arial" w:cs="Arial"/>
          <w:sz w:val="22"/>
          <w:szCs w:val="22"/>
        </w:rPr>
        <w:t xml:space="preserve">- </w:t>
      </w:r>
      <w:r w:rsidRPr="009726D0">
        <w:rPr>
          <w:rFonts w:ascii="Arial" w:hAnsi="Arial" w:cs="Arial"/>
          <w:i/>
          <w:sz w:val="22"/>
          <w:szCs w:val="22"/>
        </w:rPr>
        <w:t>Rok 2017 to bardzo dynamiczny okres. Od stycznia tego roku podpisaliśmy umowy na kwotę 6,5 mld zł. Krajowy Program Kolejowy zostanie zrealizowany w całości, a do końca 2017 r. będzie</w:t>
      </w:r>
      <w:r w:rsidR="00A900BF">
        <w:rPr>
          <w:rFonts w:ascii="Arial" w:hAnsi="Arial" w:cs="Arial"/>
          <w:i/>
          <w:sz w:val="22"/>
          <w:szCs w:val="22"/>
        </w:rPr>
        <w:t>my</w:t>
      </w:r>
      <w:bookmarkStart w:id="0" w:name="_GoBack"/>
      <w:bookmarkEnd w:id="0"/>
      <w:r w:rsidRPr="009726D0">
        <w:rPr>
          <w:rFonts w:ascii="Arial" w:hAnsi="Arial" w:cs="Arial"/>
          <w:i/>
          <w:sz w:val="22"/>
          <w:szCs w:val="22"/>
        </w:rPr>
        <w:t xml:space="preserve"> mieli podpisanych umów na ponad 30 mld zł</w:t>
      </w:r>
      <w:r w:rsidR="009726D0" w:rsidRPr="009726D0">
        <w:rPr>
          <w:rFonts w:ascii="Arial" w:hAnsi="Arial" w:cs="Arial"/>
          <w:i/>
          <w:sz w:val="22"/>
          <w:szCs w:val="22"/>
        </w:rPr>
        <w:t>,</w:t>
      </w:r>
      <w:r w:rsidRPr="009726D0">
        <w:rPr>
          <w:rFonts w:ascii="Arial" w:hAnsi="Arial" w:cs="Arial"/>
          <w:i/>
          <w:sz w:val="22"/>
          <w:szCs w:val="22"/>
        </w:rPr>
        <w:t xml:space="preserve"> co stanowi </w:t>
      </w:r>
      <w:r w:rsidR="009726D0" w:rsidRPr="009726D0">
        <w:rPr>
          <w:rFonts w:ascii="Arial" w:hAnsi="Arial" w:cs="Arial"/>
          <w:i/>
          <w:sz w:val="22"/>
          <w:szCs w:val="22"/>
        </w:rPr>
        <w:t>połowę</w:t>
      </w:r>
      <w:r w:rsidRPr="009726D0">
        <w:rPr>
          <w:rFonts w:ascii="Arial" w:hAnsi="Arial" w:cs="Arial"/>
          <w:i/>
          <w:sz w:val="22"/>
          <w:szCs w:val="22"/>
        </w:rPr>
        <w:t xml:space="preserve"> wartości </w:t>
      </w:r>
      <w:r w:rsidR="009726D0" w:rsidRPr="009726D0">
        <w:rPr>
          <w:rFonts w:ascii="Arial" w:hAnsi="Arial" w:cs="Arial"/>
          <w:i/>
          <w:sz w:val="22"/>
          <w:szCs w:val="22"/>
        </w:rPr>
        <w:t>Krajowego Programu Kolejowego</w:t>
      </w:r>
      <w:r w:rsidR="009726D0" w:rsidRPr="009726D0">
        <w:rPr>
          <w:rFonts w:ascii="Arial" w:hAnsi="Arial" w:cs="Arial"/>
          <w:sz w:val="22"/>
          <w:szCs w:val="22"/>
        </w:rPr>
        <w:t xml:space="preserve"> – </w:t>
      </w:r>
      <w:r w:rsidRPr="009726D0">
        <w:rPr>
          <w:rFonts w:ascii="Arial" w:hAnsi="Arial" w:cs="Arial"/>
          <w:sz w:val="22"/>
          <w:szCs w:val="22"/>
        </w:rPr>
        <w:t xml:space="preserve">powiedział prezes PKP Polskich Linii Kolejowych S.A.  </w:t>
      </w:r>
    </w:p>
    <w:p w:rsidR="006A69ED" w:rsidRPr="009726D0" w:rsidRDefault="006A69ED" w:rsidP="006A69E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A69ED" w:rsidRPr="009726D0" w:rsidRDefault="006A69ED" w:rsidP="006A69E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726D0">
        <w:rPr>
          <w:rFonts w:ascii="Arial" w:hAnsi="Arial" w:cs="Arial"/>
          <w:sz w:val="22"/>
          <w:szCs w:val="22"/>
        </w:rPr>
        <w:t>Krajowy Program Kolejowy zakłada realizację inwestycji na kwotę ponad 66 mld zł. Ich główne cele to ulepszanie oferty dla przewoźników pasażerskich i towarowych, aby przewozy odbywały się szybko i komfortowo. W efekcie realizacji inwestycji z KPK do 2023 roku zostanie podniesiona prędkość na liniach klejowych o długości 8,5 tys. km, a zarządca infrastruktury przebuduje 9 tys. km torów.</w:t>
      </w:r>
    </w:p>
    <w:p w:rsidR="006A69ED" w:rsidRPr="009726D0" w:rsidRDefault="006A69ED" w:rsidP="006A69E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726D0">
        <w:rPr>
          <w:rFonts w:ascii="Arial" w:hAnsi="Arial" w:cs="Arial"/>
          <w:sz w:val="22"/>
          <w:szCs w:val="22"/>
        </w:rPr>
        <w:t xml:space="preserve">- </w:t>
      </w:r>
      <w:r w:rsidRPr="009726D0">
        <w:rPr>
          <w:rFonts w:ascii="Arial" w:hAnsi="Arial" w:cs="Arial"/>
          <w:i/>
          <w:sz w:val="22"/>
          <w:szCs w:val="22"/>
        </w:rPr>
        <w:t xml:space="preserve">Nie boimy się utraty środków. Co więcej mamy sygnały, że nasz kraj jest czołówce pod względem ich wykorzystania. Potwierdziła to przewodnicząca Komisji Kontroli Budżetowej Komisji Europejskiej Ingeborg </w:t>
      </w:r>
      <w:proofErr w:type="spellStart"/>
      <w:r w:rsidRPr="009726D0">
        <w:rPr>
          <w:rFonts w:ascii="Arial" w:hAnsi="Arial" w:cs="Arial"/>
          <w:i/>
          <w:sz w:val="22"/>
          <w:szCs w:val="22"/>
        </w:rPr>
        <w:t>Graessle</w:t>
      </w:r>
      <w:proofErr w:type="spellEnd"/>
      <w:r w:rsidRPr="009726D0">
        <w:rPr>
          <w:rFonts w:ascii="Arial" w:hAnsi="Arial" w:cs="Arial"/>
          <w:i/>
          <w:sz w:val="22"/>
          <w:szCs w:val="22"/>
        </w:rPr>
        <w:t xml:space="preserve"> pozytywnie odnosząc się do wydatkowania przez Polskę funduszy UE</w:t>
      </w:r>
      <w:r w:rsidR="009726D0" w:rsidRPr="009726D0">
        <w:rPr>
          <w:rFonts w:ascii="Arial" w:hAnsi="Arial" w:cs="Arial"/>
          <w:sz w:val="22"/>
          <w:szCs w:val="22"/>
        </w:rPr>
        <w:t xml:space="preserve">. </w:t>
      </w:r>
      <w:r w:rsidRPr="009726D0">
        <w:rPr>
          <w:rFonts w:ascii="Arial" w:hAnsi="Arial" w:cs="Arial"/>
          <w:i/>
          <w:sz w:val="22"/>
          <w:szCs w:val="22"/>
        </w:rPr>
        <w:t>Jako przykład</w:t>
      </w:r>
      <w:r w:rsidR="009726D0">
        <w:rPr>
          <w:rFonts w:ascii="Arial" w:hAnsi="Arial" w:cs="Arial"/>
          <w:i/>
          <w:sz w:val="22"/>
          <w:szCs w:val="22"/>
        </w:rPr>
        <w:t>,</w:t>
      </w:r>
      <w:r w:rsidRPr="009726D0">
        <w:rPr>
          <w:rFonts w:ascii="Arial" w:hAnsi="Arial" w:cs="Arial"/>
          <w:i/>
          <w:sz w:val="22"/>
          <w:szCs w:val="22"/>
        </w:rPr>
        <w:t xml:space="preserve"> spełniającej wszystkie warunku KE inwestycji, została podana linia kolejowa nr 8 Warka – Radom, gdzie m.in. planow</w:t>
      </w:r>
      <w:r w:rsidR="009726D0" w:rsidRPr="009726D0">
        <w:rPr>
          <w:rFonts w:ascii="Arial" w:hAnsi="Arial" w:cs="Arial"/>
          <w:i/>
          <w:sz w:val="22"/>
          <w:szCs w:val="22"/>
        </w:rPr>
        <w:t>ana jest dobudowa drugiego toru</w:t>
      </w:r>
      <w:r w:rsidRPr="009726D0">
        <w:rPr>
          <w:rFonts w:ascii="Arial" w:hAnsi="Arial" w:cs="Arial"/>
          <w:i/>
          <w:sz w:val="22"/>
          <w:szCs w:val="22"/>
        </w:rPr>
        <w:t xml:space="preserve"> i przebudowa mostu nad Pilicą. To doskonały dowód na to, że KPK jest dobrze realizowany </w:t>
      </w:r>
      <w:r w:rsidRPr="009726D0">
        <w:rPr>
          <w:rFonts w:ascii="Arial" w:hAnsi="Arial" w:cs="Arial"/>
          <w:sz w:val="22"/>
          <w:szCs w:val="22"/>
        </w:rPr>
        <w:t xml:space="preserve">– </w:t>
      </w:r>
      <w:r w:rsidR="009726D0" w:rsidRPr="009726D0">
        <w:rPr>
          <w:rFonts w:ascii="Arial" w:hAnsi="Arial" w:cs="Arial"/>
          <w:sz w:val="22"/>
          <w:szCs w:val="22"/>
        </w:rPr>
        <w:t xml:space="preserve">uważa Ireneusz Merchel </w:t>
      </w:r>
    </w:p>
    <w:p w:rsidR="006A69ED" w:rsidRPr="009726D0" w:rsidRDefault="006A69ED" w:rsidP="006A69E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726D0" w:rsidRPr="009726D0" w:rsidRDefault="006A69ED" w:rsidP="006A69E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726D0">
        <w:rPr>
          <w:rFonts w:ascii="Arial" w:hAnsi="Arial" w:cs="Arial"/>
          <w:sz w:val="22"/>
          <w:szCs w:val="22"/>
        </w:rPr>
        <w:t>Zdaniem prezesa inwestycje realizowane przez PLK łączą Polskę. Dzięki ich realizacji szybko i komfortowo dojedziemy pociągiem do 18 miast wojewódzkich. Średnia prędkość handlo</w:t>
      </w:r>
      <w:r w:rsidR="003F4203">
        <w:rPr>
          <w:rFonts w:ascii="Arial" w:hAnsi="Arial" w:cs="Arial"/>
          <w:sz w:val="22"/>
          <w:szCs w:val="22"/>
        </w:rPr>
        <w:t xml:space="preserve">wa pociągów przekroczy 100 km/h. </w:t>
      </w:r>
      <w:r w:rsidRPr="009726D0">
        <w:rPr>
          <w:rFonts w:ascii="Arial" w:hAnsi="Arial" w:cs="Arial"/>
          <w:sz w:val="22"/>
          <w:szCs w:val="22"/>
        </w:rPr>
        <w:t xml:space="preserve">PLK </w:t>
      </w:r>
      <w:r w:rsidR="003F4203">
        <w:rPr>
          <w:rFonts w:ascii="Arial" w:hAnsi="Arial" w:cs="Arial"/>
          <w:sz w:val="22"/>
          <w:szCs w:val="22"/>
        </w:rPr>
        <w:t xml:space="preserve">obecnie </w:t>
      </w:r>
      <w:r w:rsidRPr="009726D0">
        <w:rPr>
          <w:rFonts w:ascii="Arial" w:hAnsi="Arial" w:cs="Arial"/>
          <w:sz w:val="22"/>
          <w:szCs w:val="22"/>
        </w:rPr>
        <w:t xml:space="preserve">planują projekty ze znacznym wyprzedzeniem. </w:t>
      </w:r>
    </w:p>
    <w:p w:rsidR="006A69ED" w:rsidRPr="009726D0" w:rsidRDefault="006A69ED" w:rsidP="006A69E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726D0">
        <w:rPr>
          <w:rFonts w:ascii="Arial" w:hAnsi="Arial" w:cs="Arial"/>
          <w:sz w:val="22"/>
          <w:szCs w:val="22"/>
        </w:rPr>
        <w:t xml:space="preserve">- </w:t>
      </w:r>
      <w:r w:rsidRPr="009726D0">
        <w:rPr>
          <w:rFonts w:ascii="Arial" w:hAnsi="Arial" w:cs="Arial"/>
          <w:i/>
          <w:sz w:val="22"/>
          <w:szCs w:val="22"/>
        </w:rPr>
        <w:t>PKP Polskie Linie Kolejowe S.A. są największym beneficjentem środków unijnych</w:t>
      </w:r>
      <w:r w:rsidR="009726D0">
        <w:rPr>
          <w:rFonts w:ascii="Arial" w:hAnsi="Arial" w:cs="Arial"/>
          <w:i/>
          <w:sz w:val="22"/>
          <w:szCs w:val="22"/>
        </w:rPr>
        <w:br/>
      </w:r>
      <w:r w:rsidRPr="009726D0">
        <w:rPr>
          <w:rFonts w:ascii="Arial" w:hAnsi="Arial" w:cs="Arial"/>
          <w:i/>
          <w:sz w:val="22"/>
          <w:szCs w:val="22"/>
        </w:rPr>
        <w:t xml:space="preserve"> z instrumentu finansowego „Łącząc Europę” (CEF) – w II turze naboru Polska otrzymała</w:t>
      </w:r>
      <w:r w:rsidR="009726D0">
        <w:rPr>
          <w:rFonts w:ascii="Arial" w:hAnsi="Arial" w:cs="Arial"/>
          <w:i/>
          <w:sz w:val="22"/>
          <w:szCs w:val="22"/>
        </w:rPr>
        <w:br/>
      </w:r>
      <w:r w:rsidRPr="009726D0">
        <w:rPr>
          <w:rFonts w:ascii="Arial" w:hAnsi="Arial" w:cs="Arial"/>
          <w:i/>
          <w:sz w:val="22"/>
          <w:szCs w:val="22"/>
        </w:rPr>
        <w:t xml:space="preserve"> 1,9 mld euro na realizację 16 projektów inwestycyjnych, z czego właśnie PLK zostało przyznane aż 1,6 mld euro na sfinansowanie 10 inwestycji </w:t>
      </w:r>
      <w:r w:rsidRPr="009726D0">
        <w:rPr>
          <w:rFonts w:ascii="Arial" w:hAnsi="Arial" w:cs="Arial"/>
          <w:sz w:val="22"/>
          <w:szCs w:val="22"/>
        </w:rPr>
        <w:t>–</w:t>
      </w:r>
      <w:r w:rsidR="009726D0" w:rsidRPr="009726D0">
        <w:rPr>
          <w:rFonts w:ascii="Arial" w:hAnsi="Arial" w:cs="Arial"/>
          <w:sz w:val="22"/>
          <w:szCs w:val="22"/>
        </w:rPr>
        <w:t xml:space="preserve">mówi </w:t>
      </w:r>
      <w:r w:rsidRPr="009726D0">
        <w:rPr>
          <w:rFonts w:ascii="Arial" w:hAnsi="Arial" w:cs="Arial"/>
          <w:sz w:val="22"/>
          <w:szCs w:val="22"/>
        </w:rPr>
        <w:t>prezes I</w:t>
      </w:r>
      <w:r w:rsidR="009726D0" w:rsidRPr="009726D0">
        <w:rPr>
          <w:rFonts w:ascii="Arial" w:hAnsi="Arial" w:cs="Arial"/>
          <w:sz w:val="22"/>
          <w:szCs w:val="22"/>
        </w:rPr>
        <w:t>reneusz</w:t>
      </w:r>
      <w:r w:rsidRPr="009726D0">
        <w:rPr>
          <w:rFonts w:ascii="Arial" w:hAnsi="Arial" w:cs="Arial"/>
          <w:sz w:val="22"/>
          <w:szCs w:val="22"/>
        </w:rPr>
        <w:t xml:space="preserve"> Merchel.</w:t>
      </w:r>
    </w:p>
    <w:p w:rsidR="006A69ED" w:rsidRPr="009726D0" w:rsidRDefault="006A69ED" w:rsidP="006A69E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A69ED" w:rsidRPr="009726D0" w:rsidRDefault="006A69ED" w:rsidP="006A69E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726D0">
        <w:rPr>
          <w:rFonts w:ascii="Arial" w:hAnsi="Arial" w:cs="Arial"/>
          <w:sz w:val="22"/>
          <w:szCs w:val="22"/>
        </w:rPr>
        <w:t xml:space="preserve">Do tej pory KE pozytywnie oceniła wszystkie 17 wniosków złożonych przez PLK w I </w:t>
      </w:r>
      <w:proofErr w:type="spellStart"/>
      <w:r w:rsidRPr="009726D0">
        <w:rPr>
          <w:rFonts w:ascii="Arial" w:hAnsi="Arial" w:cs="Arial"/>
          <w:sz w:val="22"/>
          <w:szCs w:val="22"/>
        </w:rPr>
        <w:t>i</w:t>
      </w:r>
      <w:proofErr w:type="spellEnd"/>
      <w:r w:rsidRPr="009726D0">
        <w:rPr>
          <w:rFonts w:ascii="Arial" w:hAnsi="Arial" w:cs="Arial"/>
          <w:sz w:val="22"/>
          <w:szCs w:val="22"/>
        </w:rPr>
        <w:t xml:space="preserve"> II turze konkursu CEF, przyznając Polsce dotacje o łącznej wartości ponad 13 mld zł. W tym roku</w:t>
      </w:r>
      <w:r w:rsidR="009726D0">
        <w:rPr>
          <w:rFonts w:ascii="Arial" w:hAnsi="Arial" w:cs="Arial"/>
          <w:sz w:val="22"/>
          <w:szCs w:val="22"/>
        </w:rPr>
        <w:br/>
      </w:r>
      <w:r w:rsidRPr="009726D0">
        <w:rPr>
          <w:rFonts w:ascii="Arial" w:hAnsi="Arial" w:cs="Arial"/>
          <w:sz w:val="22"/>
          <w:szCs w:val="22"/>
        </w:rPr>
        <w:t xml:space="preserve"> PLK złożyły 5 projektów w III naborze CEF „Łącząc Europę”, dotyczące m.in. inwestycji</w:t>
      </w:r>
      <w:r w:rsidR="009726D0">
        <w:rPr>
          <w:rFonts w:ascii="Arial" w:hAnsi="Arial" w:cs="Arial"/>
          <w:sz w:val="22"/>
          <w:szCs w:val="22"/>
        </w:rPr>
        <w:br/>
      </w:r>
      <w:r w:rsidRPr="009726D0">
        <w:rPr>
          <w:rFonts w:ascii="Arial" w:hAnsi="Arial" w:cs="Arial"/>
          <w:sz w:val="22"/>
          <w:szCs w:val="22"/>
        </w:rPr>
        <w:t xml:space="preserve"> na E 75 </w:t>
      </w:r>
      <w:proofErr w:type="spellStart"/>
      <w:r w:rsidRPr="009726D0">
        <w:rPr>
          <w:rFonts w:ascii="Arial" w:hAnsi="Arial" w:cs="Arial"/>
          <w:sz w:val="22"/>
          <w:szCs w:val="22"/>
        </w:rPr>
        <w:t>Rail</w:t>
      </w:r>
      <w:proofErr w:type="spellEnd"/>
      <w:r w:rsidRPr="009726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26D0">
        <w:rPr>
          <w:rFonts w:ascii="Arial" w:hAnsi="Arial" w:cs="Arial"/>
          <w:sz w:val="22"/>
          <w:szCs w:val="22"/>
        </w:rPr>
        <w:t>Baltica</w:t>
      </w:r>
      <w:proofErr w:type="spellEnd"/>
      <w:r w:rsidRPr="009726D0">
        <w:rPr>
          <w:rFonts w:ascii="Arial" w:hAnsi="Arial" w:cs="Arial"/>
          <w:sz w:val="22"/>
          <w:szCs w:val="22"/>
        </w:rPr>
        <w:t xml:space="preserve"> czy zabudowy ERTMS/ETCS.</w:t>
      </w:r>
    </w:p>
    <w:p w:rsidR="006A69ED" w:rsidRPr="009726D0" w:rsidRDefault="006A69ED" w:rsidP="006A69E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A69ED" w:rsidRPr="009726D0" w:rsidRDefault="006A69ED" w:rsidP="006A69E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726D0">
        <w:rPr>
          <w:rFonts w:ascii="Arial" w:hAnsi="Arial" w:cs="Arial"/>
          <w:b/>
          <w:bCs/>
          <w:sz w:val="22"/>
          <w:szCs w:val="22"/>
        </w:rPr>
        <w:t>Europejski Kongres Gospodarczy (</w:t>
      </w:r>
      <w:proofErr w:type="spellStart"/>
      <w:r w:rsidRPr="009726D0">
        <w:rPr>
          <w:rFonts w:ascii="Arial" w:hAnsi="Arial" w:cs="Arial"/>
          <w:b/>
          <w:bCs/>
          <w:sz w:val="22"/>
          <w:szCs w:val="22"/>
        </w:rPr>
        <w:t>European</w:t>
      </w:r>
      <w:proofErr w:type="spellEnd"/>
      <w:r w:rsidRPr="009726D0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9726D0">
        <w:rPr>
          <w:rFonts w:ascii="Arial" w:hAnsi="Arial" w:cs="Arial"/>
          <w:b/>
          <w:bCs/>
          <w:sz w:val="22"/>
          <w:szCs w:val="22"/>
        </w:rPr>
        <w:t>Economic</w:t>
      </w:r>
      <w:proofErr w:type="spellEnd"/>
      <w:r w:rsidRPr="009726D0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9726D0">
        <w:rPr>
          <w:rFonts w:ascii="Arial" w:hAnsi="Arial" w:cs="Arial"/>
          <w:b/>
          <w:bCs/>
          <w:sz w:val="22"/>
          <w:szCs w:val="22"/>
        </w:rPr>
        <w:t>Congress</w:t>
      </w:r>
      <w:proofErr w:type="spellEnd"/>
      <w:r w:rsidRPr="009726D0">
        <w:rPr>
          <w:rFonts w:ascii="Arial" w:hAnsi="Arial" w:cs="Arial"/>
          <w:b/>
          <w:bCs/>
          <w:sz w:val="22"/>
          <w:szCs w:val="22"/>
        </w:rPr>
        <w:t xml:space="preserve"> – EEC)</w:t>
      </w:r>
      <w:r w:rsidRPr="009726D0">
        <w:rPr>
          <w:rFonts w:ascii="Arial" w:hAnsi="Arial" w:cs="Arial"/>
          <w:sz w:val="22"/>
          <w:szCs w:val="22"/>
        </w:rPr>
        <w:t xml:space="preserve"> w Katowicach to trzydniowy cykl debat, spotkań i wydarzeń towarzyszących z udziałem ponad 8 tysięcy gości. To także blisko 100 sesji, w których bierze udział kilkuset </w:t>
      </w:r>
      <w:proofErr w:type="spellStart"/>
      <w:r w:rsidRPr="009726D0">
        <w:rPr>
          <w:rFonts w:ascii="Arial" w:hAnsi="Arial" w:cs="Arial"/>
          <w:sz w:val="22"/>
          <w:szCs w:val="22"/>
        </w:rPr>
        <w:t>panelistów</w:t>
      </w:r>
      <w:proofErr w:type="spellEnd"/>
      <w:r w:rsidRPr="009726D0">
        <w:rPr>
          <w:rFonts w:ascii="Arial" w:hAnsi="Arial" w:cs="Arial"/>
          <w:sz w:val="22"/>
          <w:szCs w:val="22"/>
        </w:rPr>
        <w:t xml:space="preserve">, </w:t>
      </w:r>
      <w:r w:rsidR="009726D0">
        <w:rPr>
          <w:rFonts w:ascii="Arial" w:hAnsi="Arial" w:cs="Arial"/>
          <w:sz w:val="22"/>
          <w:szCs w:val="22"/>
        </w:rPr>
        <w:br/>
      </w:r>
      <w:r w:rsidRPr="009726D0">
        <w:rPr>
          <w:rFonts w:ascii="Arial" w:hAnsi="Arial" w:cs="Arial"/>
          <w:sz w:val="22"/>
          <w:szCs w:val="22"/>
        </w:rPr>
        <w:t>m.in. przedstawiciele rządów państw europejskich, prezesi największych firm, naukowcy</w:t>
      </w:r>
      <w:r w:rsidR="009726D0">
        <w:rPr>
          <w:rFonts w:ascii="Arial" w:hAnsi="Arial" w:cs="Arial"/>
          <w:sz w:val="22"/>
          <w:szCs w:val="22"/>
        </w:rPr>
        <w:br/>
      </w:r>
      <w:r w:rsidRPr="009726D0">
        <w:rPr>
          <w:rFonts w:ascii="Arial" w:hAnsi="Arial" w:cs="Arial"/>
          <w:sz w:val="22"/>
          <w:szCs w:val="22"/>
        </w:rPr>
        <w:t xml:space="preserve"> i praktycy. Debaty są publiczne, a prowadzone rozmowy dotyczą kwestii najistotniejszych dla rozwoju Europy.</w:t>
      </w:r>
    </w:p>
    <w:p w:rsidR="009726D0" w:rsidRPr="009726D0" w:rsidRDefault="009726D0" w:rsidP="009726D0">
      <w:pPr>
        <w:spacing w:line="360" w:lineRule="auto"/>
        <w:rPr>
          <w:rFonts w:ascii="Arial" w:hAnsi="Arial" w:cs="Arial"/>
          <w:sz w:val="22"/>
          <w:szCs w:val="22"/>
        </w:rPr>
      </w:pPr>
    </w:p>
    <w:p w:rsidR="006A69ED" w:rsidRPr="009726D0" w:rsidRDefault="006A69ED" w:rsidP="009726D0">
      <w:pPr>
        <w:spacing w:line="360" w:lineRule="auto"/>
        <w:ind w:left="5664"/>
        <w:rPr>
          <w:rFonts w:ascii="Arial" w:hAnsi="Arial" w:cs="Arial"/>
          <w:b/>
          <w:bCs/>
          <w:sz w:val="22"/>
          <w:szCs w:val="22"/>
        </w:rPr>
      </w:pPr>
      <w:r w:rsidRPr="009726D0">
        <w:rPr>
          <w:rFonts w:ascii="Arial" w:hAnsi="Arial" w:cs="Arial"/>
          <w:b/>
          <w:bCs/>
          <w:sz w:val="22"/>
          <w:szCs w:val="22"/>
        </w:rPr>
        <w:t>Kontakt dla mediów:</w:t>
      </w:r>
    </w:p>
    <w:p w:rsidR="009726D0" w:rsidRPr="009726D0" w:rsidRDefault="006A69ED" w:rsidP="009726D0">
      <w:pPr>
        <w:ind w:left="5664"/>
        <w:rPr>
          <w:rFonts w:ascii="Arial" w:hAnsi="Arial" w:cs="Arial"/>
          <w:sz w:val="22"/>
          <w:szCs w:val="22"/>
        </w:rPr>
      </w:pPr>
      <w:r w:rsidRPr="009726D0">
        <w:rPr>
          <w:rFonts w:ascii="Arial" w:hAnsi="Arial" w:cs="Arial"/>
          <w:sz w:val="22"/>
          <w:szCs w:val="22"/>
        </w:rPr>
        <w:t>Mirosł</w:t>
      </w:r>
      <w:r w:rsidR="009726D0" w:rsidRPr="009726D0">
        <w:rPr>
          <w:rFonts w:ascii="Arial" w:hAnsi="Arial" w:cs="Arial"/>
          <w:sz w:val="22"/>
          <w:szCs w:val="22"/>
        </w:rPr>
        <w:t>aw Siemieniec</w:t>
      </w:r>
    </w:p>
    <w:p w:rsidR="009726D0" w:rsidRPr="009726D0" w:rsidRDefault="009726D0" w:rsidP="009726D0">
      <w:pPr>
        <w:ind w:left="5664"/>
        <w:rPr>
          <w:rFonts w:ascii="Arial" w:hAnsi="Arial" w:cs="Arial"/>
          <w:sz w:val="22"/>
          <w:szCs w:val="22"/>
        </w:rPr>
      </w:pPr>
      <w:r w:rsidRPr="009726D0">
        <w:rPr>
          <w:rFonts w:ascii="Arial" w:hAnsi="Arial" w:cs="Arial"/>
          <w:sz w:val="22"/>
          <w:szCs w:val="22"/>
        </w:rPr>
        <w:t xml:space="preserve">Rzecznik prasowy </w:t>
      </w:r>
    </w:p>
    <w:p w:rsidR="009726D0" w:rsidRPr="009726D0" w:rsidRDefault="006A69ED" w:rsidP="009726D0">
      <w:pPr>
        <w:ind w:left="5664"/>
        <w:rPr>
          <w:rFonts w:ascii="Arial" w:hAnsi="Arial" w:cs="Arial"/>
          <w:sz w:val="22"/>
          <w:szCs w:val="22"/>
        </w:rPr>
      </w:pPr>
      <w:r w:rsidRPr="009726D0">
        <w:rPr>
          <w:rFonts w:ascii="Arial" w:hAnsi="Arial" w:cs="Arial"/>
          <w:sz w:val="22"/>
          <w:szCs w:val="22"/>
        </w:rPr>
        <w:t>PKP Polskie Linie Kolejowe S.A.</w:t>
      </w:r>
    </w:p>
    <w:p w:rsidR="002C6134" w:rsidRPr="009726D0" w:rsidRDefault="00A900BF" w:rsidP="009726D0">
      <w:pPr>
        <w:ind w:left="5664"/>
        <w:rPr>
          <w:rFonts w:ascii="Arial" w:hAnsi="Arial" w:cs="Arial"/>
          <w:sz w:val="22"/>
          <w:szCs w:val="22"/>
        </w:rPr>
      </w:pPr>
      <w:hyperlink r:id="rId4" w:history="1">
        <w:r w:rsidR="006A69ED" w:rsidRPr="009726D0">
          <w:rPr>
            <w:rStyle w:val="Hipercze"/>
            <w:rFonts w:ascii="Arial" w:hAnsi="Arial" w:cs="Arial"/>
            <w:sz w:val="22"/>
            <w:szCs w:val="22"/>
          </w:rPr>
          <w:t>rzecznik@plk-sa.pl</w:t>
        </w:r>
      </w:hyperlink>
      <w:r w:rsidR="006A69ED" w:rsidRPr="009726D0">
        <w:rPr>
          <w:rFonts w:ascii="Arial" w:hAnsi="Arial" w:cs="Arial"/>
          <w:sz w:val="22"/>
          <w:szCs w:val="22"/>
        </w:rPr>
        <w:br/>
      </w:r>
    </w:p>
    <w:sectPr w:rsidR="002C6134" w:rsidRPr="009726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9ED"/>
    <w:rsid w:val="002C6134"/>
    <w:rsid w:val="003F4203"/>
    <w:rsid w:val="006A69ED"/>
    <w:rsid w:val="009726D0"/>
    <w:rsid w:val="00A9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27474-C5E2-44A7-8AA6-5AC2F7112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69E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A69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1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zecznik@plk-s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495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Siemieniec Mirosław</dc:creator>
  <cp:keywords/>
  <dc:description/>
  <cp:lastModifiedBy>Ostaszewska Anna</cp:lastModifiedBy>
  <cp:revision>2</cp:revision>
  <dcterms:created xsi:type="dcterms:W3CDTF">2017-05-11T17:48:00Z</dcterms:created>
  <dcterms:modified xsi:type="dcterms:W3CDTF">2017-05-12T06:06:00Z</dcterms:modified>
</cp:coreProperties>
</file>