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B0754A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B075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47-321-47, fax (0-22) 473-21-54, e-mail: </w:t>
                            </w:r>
                            <w:hyperlink r:id="rId9" w:history="1">
                              <w:r w:rsidR="00DF2C32" w:rsidRPr="00B0754A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B0754A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B0754A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B0754A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B075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(0-22) 47-321-47, fax (0-22) 473-21-54, e-mail: </w:t>
                      </w:r>
                      <w:hyperlink r:id="rId10" w:history="1">
                        <w:r w:rsidR="00DF2C32" w:rsidRPr="00B0754A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B0754A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B0754A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510D99">
        <w:rPr>
          <w:rFonts w:ascii="Arial" w:hAnsi="Arial" w:cs="Arial"/>
        </w:rPr>
        <w:t xml:space="preserve"> </w:t>
      </w:r>
      <w:r w:rsidR="00B626E8">
        <w:rPr>
          <w:rFonts w:ascii="Arial" w:hAnsi="Arial" w:cs="Arial"/>
        </w:rPr>
        <w:t xml:space="preserve">20 </w:t>
      </w:r>
      <w:r w:rsidR="00071C8F">
        <w:rPr>
          <w:rFonts w:ascii="Arial" w:hAnsi="Arial" w:cs="Arial"/>
          <w:sz w:val="20"/>
          <w:szCs w:val="20"/>
        </w:rPr>
        <w:t xml:space="preserve">lutego </w:t>
      </w:r>
      <w:r w:rsidR="008F38AC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B626E8" w:rsidRDefault="00B626E8" w:rsidP="00510D99">
      <w:pPr>
        <w:spacing w:line="360" w:lineRule="auto"/>
        <w:rPr>
          <w:rFonts w:ascii="Arial" w:hAnsi="Arial" w:cs="Arial"/>
          <w:b/>
        </w:rPr>
      </w:pPr>
    </w:p>
    <w:p w:rsidR="00B626E8" w:rsidRDefault="00B626E8" w:rsidP="00510D99">
      <w:pPr>
        <w:spacing w:line="360" w:lineRule="auto"/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</w:p>
    <w:p w:rsidR="00B626E8" w:rsidRDefault="00B626E8" w:rsidP="00B626E8">
      <w:pPr>
        <w:jc w:val="both"/>
        <w:rPr>
          <w:rFonts w:ascii="Arial" w:hAnsi="Arial" w:cs="Arial"/>
          <w:b/>
        </w:rPr>
      </w:pPr>
    </w:p>
    <w:p w:rsidR="00B626E8" w:rsidRPr="00B626E8" w:rsidRDefault="00B626E8" w:rsidP="00B626E8">
      <w:pPr>
        <w:jc w:val="both"/>
        <w:rPr>
          <w:rFonts w:ascii="Arial" w:hAnsi="Arial" w:cs="Arial"/>
          <w:b/>
        </w:rPr>
      </w:pPr>
      <w:r w:rsidRPr="00B626E8">
        <w:rPr>
          <w:rFonts w:ascii="Arial" w:hAnsi="Arial" w:cs="Arial"/>
          <w:b/>
        </w:rPr>
        <w:t>Rekordowe inwestycje PKP PLK</w:t>
      </w:r>
    </w:p>
    <w:p w:rsidR="00B626E8" w:rsidRDefault="00B626E8" w:rsidP="00B626E8">
      <w:pPr>
        <w:jc w:val="both"/>
        <w:rPr>
          <w:rFonts w:ascii="Arial" w:hAnsi="Arial" w:cs="Arial"/>
          <w:b/>
        </w:rPr>
      </w:pPr>
    </w:p>
    <w:p w:rsidR="00B626E8" w:rsidRPr="00B626E8" w:rsidRDefault="00B626E8" w:rsidP="00B626E8">
      <w:pPr>
        <w:jc w:val="both"/>
        <w:rPr>
          <w:rFonts w:ascii="Arial" w:hAnsi="Arial" w:cs="Arial"/>
          <w:b/>
        </w:rPr>
      </w:pPr>
      <w:r w:rsidRPr="00B626E8">
        <w:rPr>
          <w:rFonts w:ascii="Arial" w:hAnsi="Arial" w:cs="Arial"/>
          <w:b/>
        </w:rPr>
        <w:t xml:space="preserve">5,3 mld zł na inwestycje w 2013 roku wydały PKP Polskie Linie Kolejowe S.A. Po raz pierwszy w historii spółki wydatki na infrastrukturę przekroczyły barierę 5 mld zł. Ten rok ma być jeszcze lepszy. Tak wyraźny postęp w procesie inwestycyjnym jest możliwy dzięki wdrożeniu przez zarządcę infrastruktury kolejowej nowych standardów realizacji inwestycji i rozwiązań poprawiających współpracę z wykonawcami. 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</w:rPr>
        <w:t xml:space="preserve">W 2013 r. PKP Polskie Linie Kolejowe przeznaczyły na modernizację infrastruktury kolejowej prawie 5,3 mld zł. Rekordowy okazał się grudzień ubiegłego roku, w którym po raz pierwszy przekroczona została bariera 1 mld zł nakładów na modernizację sieci kolejowej w jednym miesiącu. 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  <w:i/>
        </w:rPr>
        <w:t xml:space="preserve">- Inwestycje Polskich Linii Kolejowych wyraźnie przyspieszyły. Mamy ogromną szansę zmienić polską kolej, dzięki największemu w historii programowi inwestycyjnemu. To jeden z moich priorytetów </w:t>
      </w:r>
      <w:r w:rsidRPr="00B626E8">
        <w:rPr>
          <w:rFonts w:ascii="Arial" w:hAnsi="Arial" w:cs="Arial"/>
        </w:rPr>
        <w:t xml:space="preserve">– mówi Zbigniew Klepacki, wiceminister infrastruktury i rozwoju. 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</w:rPr>
        <w:t xml:space="preserve">W 2014 roku zarządca infrastruktury zamierza zainwestować w odnowienie infrastruktury kolejowej ponad 7 mld zł. Pozwoli to na oddanie do użytku blisko 1,5 tys. km zmodernizowanych torów. 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</w:rPr>
        <w:t>–</w:t>
      </w:r>
      <w:r w:rsidRPr="00B626E8">
        <w:rPr>
          <w:rFonts w:ascii="Arial" w:hAnsi="Arial" w:cs="Arial"/>
          <w:i/>
        </w:rPr>
        <w:t xml:space="preserve"> Wstępem do zmian w procesie inwestycyjnym był audyt i ocena ryzyka wszystkich projektów infrastrukturalnych realizowanych przez Spółkę. Proces ten zakończył się w marcu 2013 r. W rezultacie powstał program naprawczy, bez którego efektywna realizacja programu inwestycyjnego nie byłaby możliwa</w:t>
      </w:r>
      <w:r w:rsidRPr="00B626E8">
        <w:rPr>
          <w:rFonts w:ascii="Arial" w:hAnsi="Arial" w:cs="Arial"/>
        </w:rPr>
        <w:t xml:space="preserve"> – mówi Wojciech </w:t>
      </w:r>
      <w:proofErr w:type="spellStart"/>
      <w:r w:rsidRPr="00B626E8">
        <w:rPr>
          <w:rFonts w:ascii="Arial" w:hAnsi="Arial" w:cs="Arial"/>
        </w:rPr>
        <w:t>Folejewski</w:t>
      </w:r>
      <w:proofErr w:type="spellEnd"/>
      <w:r w:rsidRPr="00B626E8">
        <w:rPr>
          <w:rFonts w:ascii="Arial" w:hAnsi="Arial" w:cs="Arial"/>
        </w:rPr>
        <w:t xml:space="preserve">, członek zarządu PKP Polskie Linie Kolejowe S.A. ds. realizacji inwestycji. </w:t>
      </w:r>
    </w:p>
    <w:p w:rsidR="00B626E8" w:rsidRPr="00B626E8" w:rsidRDefault="00B626E8" w:rsidP="00B626E8">
      <w:pPr>
        <w:jc w:val="both"/>
        <w:rPr>
          <w:rFonts w:ascii="Arial" w:hAnsi="Arial" w:cs="Arial"/>
          <w:b/>
        </w:rPr>
      </w:pPr>
      <w:r w:rsidRPr="00B626E8">
        <w:rPr>
          <w:rFonts w:ascii="Arial" w:hAnsi="Arial" w:cs="Arial"/>
          <w:b/>
        </w:rPr>
        <w:t>Kontrola nad ryzykiem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</w:rPr>
        <w:t xml:space="preserve">Zarząd PLK wdrożył nową politykę zarządzania ryzykiem inwestycji. Powołano Biuro Zarządzania Projektami, które prowadzi stały monitoring projektów oraz nadzoruje wdrożone działania minimalizujące ryzyka. Dodatkowym elementem jest bieżący monitoring inwestycji w terenie. Szczegółowe informacje z monitoringu trafiają do Zarządu raz w tygodniu. Ponadto zespoły projektowe PLK w większym stopniu angażują się w pozyskiwanie decyzji administracyjnych. </w:t>
      </w:r>
    </w:p>
    <w:p w:rsidR="00B626E8" w:rsidRPr="00B626E8" w:rsidRDefault="00B626E8" w:rsidP="00B626E8">
      <w:pPr>
        <w:jc w:val="both"/>
        <w:rPr>
          <w:rFonts w:ascii="Arial" w:hAnsi="Arial" w:cs="Arial"/>
          <w:b/>
        </w:rPr>
      </w:pPr>
      <w:r w:rsidRPr="00B626E8">
        <w:rPr>
          <w:rFonts w:ascii="Arial" w:hAnsi="Arial" w:cs="Arial"/>
          <w:b/>
        </w:rPr>
        <w:t>Ułatwienia dla wykonawców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</w:rPr>
        <w:t xml:space="preserve">Spełniając oczekiwania wykonawców, PKP Polskie Linie Kolejowe ułatwiły procedurę przyznawania zaliczek kontraktowych oraz, w </w:t>
      </w:r>
      <w:r w:rsidRPr="00B626E8">
        <w:rPr>
          <w:rFonts w:ascii="Arial" w:hAnsi="Arial" w:cs="Arial"/>
          <w:bCs/>
        </w:rPr>
        <w:t xml:space="preserve">nowo zawieranych umowach, możliwość zapłaty za roboty niewykonane w całości, czyli tzw. płatności „częściowe”. Jednocześnie zarządca infrastruktury zapowiedział konsekwentne stosowanie kar umownych, w przypadku </w:t>
      </w:r>
      <w:r w:rsidRPr="00B626E8">
        <w:rPr>
          <w:rFonts w:ascii="Arial" w:hAnsi="Arial" w:cs="Arial"/>
        </w:rPr>
        <w:t>niedotrzymywania terminów realizacji poszczególnych etapów inwestycji.</w:t>
      </w:r>
    </w:p>
    <w:p w:rsidR="00B626E8" w:rsidRPr="00B626E8" w:rsidRDefault="00B626E8" w:rsidP="00B626E8">
      <w:pPr>
        <w:jc w:val="both"/>
        <w:rPr>
          <w:rFonts w:ascii="Arial" w:hAnsi="Arial" w:cs="Arial"/>
          <w:b/>
        </w:rPr>
      </w:pPr>
      <w:r w:rsidRPr="00B626E8">
        <w:rPr>
          <w:rFonts w:ascii="Arial" w:hAnsi="Arial" w:cs="Arial"/>
          <w:b/>
        </w:rPr>
        <w:t xml:space="preserve">Usprawnione procedury przetargowe 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</w:rPr>
        <w:t xml:space="preserve">Polskie Linie Kolejowe stworzyły pakiet nowych regulacji przetargowych, szczególnie istotnych, przy sprawnym realizowaniu inwestycji w nowej perspektywie finansowej UE na lata 2014-2020. Jedną z kluczowych zmian jest obowiązek przedstawienia przez wykonawców szczegółowego harmonogramu realizacji przedsięwzięcia. Taki harmonogram, poza wyznaczeniem kamieni milowych, musi zawierać informacje o zasobach sprzętowych </w:t>
      </w:r>
      <w:r w:rsidRPr="00B626E8">
        <w:rPr>
          <w:rFonts w:ascii="Arial" w:hAnsi="Arial" w:cs="Arial"/>
        </w:rPr>
        <w:br/>
        <w:t>i kadrowych, które wykonawca zaangażuje na danym etapie inwestycji oraz o zabezpieczeniu finansowym inwestycji. Narzędzie to znacząco usprawnia zarządzanie projektami inwestycyjnymi.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  <w:bCs/>
        </w:rPr>
        <w:lastRenderedPageBreak/>
        <w:t xml:space="preserve">Zmiany wprowadzono także w sposobie wyłaniania wykonawców. </w:t>
      </w:r>
      <w:r w:rsidRPr="00B626E8">
        <w:rPr>
          <w:rFonts w:ascii="Arial" w:hAnsi="Arial" w:cs="Arial"/>
        </w:rPr>
        <w:t xml:space="preserve">W przypadku najważniejszych inwestycji, Polskie Linie Kolejowe będą stosowały przetargi dwustopniowe. W pierwszym etapie wykonawcy będą sprawdzani pod kątem doświadczenia i potencjału wykonawczego, natomiast w drugim, najlepsi zostaną zaproszeni do negocjacji cenowych. Taka procedura pozwala na ograniczenie wpływu kryterium najniższej ceny, jako głównego kryterium wyboru wykonawców inwestycji. Nie oznacza to odejścia od przetargów nieograniczonych, ale w ich przypadku znacznie większe znaczenie niż dotychczas będą miały kryteria </w:t>
      </w:r>
      <w:proofErr w:type="spellStart"/>
      <w:r w:rsidRPr="00B626E8">
        <w:rPr>
          <w:rFonts w:ascii="Arial" w:hAnsi="Arial" w:cs="Arial"/>
        </w:rPr>
        <w:t>pozacenowe</w:t>
      </w:r>
      <w:proofErr w:type="spellEnd"/>
      <w:r w:rsidRPr="00B626E8">
        <w:rPr>
          <w:rFonts w:ascii="Arial" w:hAnsi="Arial" w:cs="Arial"/>
        </w:rPr>
        <w:t>.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  <w:i/>
        </w:rPr>
        <w:t>- Wprowadzenie zmian przez PLK ma na celu maksymalne wykorzystanie środków europejskich w obecnej perspektywie budżetowej UE, ale także sprawną realizację inwestycji w latach 2014-2020. A to tylko część gigantycznych zmian na kolei, bo w sumie Grupa PKP tylko w latach 2013-2015 na podniesienie komfortu podróży koleją wyda ponad 28 mld</w:t>
      </w:r>
      <w:r w:rsidRPr="00B626E8">
        <w:rPr>
          <w:rFonts w:ascii="Arial" w:hAnsi="Arial" w:cs="Arial"/>
        </w:rPr>
        <w:t xml:space="preserve"> zł – mówi Adam </w:t>
      </w:r>
      <w:proofErr w:type="spellStart"/>
      <w:r w:rsidRPr="00B626E8">
        <w:rPr>
          <w:rFonts w:ascii="Arial" w:hAnsi="Arial" w:cs="Arial"/>
        </w:rPr>
        <w:t>Zdziebło</w:t>
      </w:r>
      <w:proofErr w:type="spellEnd"/>
      <w:r w:rsidRPr="00B626E8">
        <w:rPr>
          <w:rFonts w:ascii="Arial" w:hAnsi="Arial" w:cs="Arial"/>
        </w:rPr>
        <w:t>, wiceminister infrastruktury i rozwoju.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</w:p>
    <w:p w:rsidR="00B626E8" w:rsidRPr="00B626E8" w:rsidRDefault="00B626E8" w:rsidP="00B626E8">
      <w:pPr>
        <w:jc w:val="both"/>
        <w:rPr>
          <w:rFonts w:ascii="Arial" w:hAnsi="Arial" w:cs="Arial"/>
          <w:color w:val="000000"/>
        </w:rPr>
      </w:pPr>
      <w:r w:rsidRPr="00B626E8">
        <w:rPr>
          <w:rFonts w:ascii="Arial" w:hAnsi="Arial" w:cs="Arial"/>
        </w:rPr>
        <w:t xml:space="preserve">Nowa perspektywa to </w:t>
      </w:r>
      <w:r w:rsidRPr="00B626E8">
        <w:rPr>
          <w:rFonts w:ascii="Arial" w:hAnsi="Arial" w:cs="Arial"/>
          <w:color w:val="000000"/>
        </w:rPr>
        <w:t xml:space="preserve">10,5 mld euro, czyli niemal 44 mld zł dla transportu kolejowego. </w:t>
      </w:r>
      <w:r w:rsidRPr="00B626E8">
        <w:rPr>
          <w:rFonts w:ascii="Arial" w:hAnsi="Arial" w:cs="Arial"/>
          <w:color w:val="000000"/>
        </w:rPr>
        <w:br/>
        <w:t>W związku z tym Polskie Linie Kolejowe opracowały Krajowy Program Kolejowy (dokument programowy dla perspektywy finansowej 2014 – 2020), w którym ujęto projekty inwestycyjne o łącznej wartości 58,6 mld zł.</w:t>
      </w:r>
    </w:p>
    <w:p w:rsidR="00B626E8" w:rsidRPr="00B626E8" w:rsidRDefault="00B626E8" w:rsidP="00B626E8">
      <w:pPr>
        <w:jc w:val="both"/>
        <w:rPr>
          <w:rFonts w:ascii="Arial" w:hAnsi="Arial" w:cs="Arial"/>
        </w:rPr>
      </w:pPr>
      <w:r w:rsidRPr="00B626E8">
        <w:rPr>
          <w:rFonts w:ascii="Arial" w:hAnsi="Arial" w:cs="Arial"/>
          <w:color w:val="000000"/>
        </w:rPr>
        <w:t xml:space="preserve">Dodatkowo zarządca infrastruktury będzie ubiegał się o środki z nowego mechanizmu finansowego UE – Funduszu „Łącząc Europę”. Dlatego w ubiegłym roku opracowany został  </w:t>
      </w:r>
      <w:proofErr w:type="spellStart"/>
      <w:r w:rsidRPr="00B626E8">
        <w:rPr>
          <w:rFonts w:ascii="Arial" w:hAnsi="Arial" w:cs="Arial"/>
          <w:bCs/>
          <w:iCs/>
          <w:color w:val="000000"/>
        </w:rPr>
        <w:t>CEFik</w:t>
      </w:r>
      <w:proofErr w:type="spellEnd"/>
      <w:r w:rsidRPr="00B626E8">
        <w:rPr>
          <w:rFonts w:ascii="Arial" w:hAnsi="Arial" w:cs="Arial"/>
          <w:bCs/>
          <w:iCs/>
          <w:color w:val="000000"/>
        </w:rPr>
        <w:t>, czyli</w:t>
      </w:r>
      <w:r w:rsidRPr="00B626E8">
        <w:rPr>
          <w:rFonts w:ascii="Arial" w:hAnsi="Arial" w:cs="Arial"/>
          <w:bCs/>
          <w:i/>
          <w:iCs/>
          <w:color w:val="000000"/>
        </w:rPr>
        <w:t xml:space="preserve"> </w:t>
      </w:r>
      <w:r w:rsidRPr="00B626E8">
        <w:rPr>
          <w:rFonts w:ascii="Arial" w:hAnsi="Arial" w:cs="Arial"/>
          <w:bCs/>
          <w:color w:val="000000"/>
        </w:rPr>
        <w:t xml:space="preserve">wieloletni program inwestycji kolejowych dla projektów zgłaszanych w konkursie CEF w roku 2014. Polskie Linie Kolejowe są już gotowe do złożenia </w:t>
      </w:r>
      <w:r w:rsidRPr="00B626E8">
        <w:rPr>
          <w:rFonts w:ascii="Arial" w:hAnsi="Arial" w:cs="Arial"/>
          <w:color w:val="000000"/>
        </w:rPr>
        <w:t xml:space="preserve">5 gruntownie przygotowanych do tego konkursu projektów o łącznej wartości 8 mld zł. </w:t>
      </w:r>
    </w:p>
    <w:p w:rsidR="00B626E8" w:rsidRPr="00B626E8" w:rsidRDefault="00B626E8" w:rsidP="00B626E8">
      <w:pPr>
        <w:spacing w:line="360" w:lineRule="auto"/>
        <w:jc w:val="both"/>
        <w:rPr>
          <w:rFonts w:ascii="Arial" w:hAnsi="Arial" w:cs="Arial"/>
        </w:rPr>
      </w:pPr>
    </w:p>
    <w:p w:rsidR="0075389A" w:rsidRPr="00196AB5" w:rsidRDefault="0075389A" w:rsidP="0075389A">
      <w:pPr>
        <w:pStyle w:val="Bezodstpw"/>
        <w:spacing w:line="360" w:lineRule="auto"/>
        <w:ind w:firstLine="360"/>
        <w:jc w:val="both"/>
        <w:rPr>
          <w:rFonts w:ascii="Arial" w:hAnsi="Arial" w:cs="Arial"/>
        </w:rPr>
      </w:pPr>
    </w:p>
    <w:p w:rsidR="0075389A" w:rsidRPr="00196AB5" w:rsidRDefault="0075389A" w:rsidP="0075389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A3399" w:rsidRPr="00550D66" w:rsidRDefault="00AA3399" w:rsidP="00510D99">
      <w:pPr>
        <w:spacing w:line="360" w:lineRule="auto"/>
        <w:jc w:val="both"/>
        <w:rPr>
          <w:rFonts w:ascii="Arial" w:hAnsi="Arial" w:cs="Arial"/>
        </w:rPr>
      </w:pPr>
    </w:p>
    <w:p w:rsidR="00067A88" w:rsidRPr="00550D66" w:rsidRDefault="00067A88" w:rsidP="00510D99">
      <w:pPr>
        <w:spacing w:line="360" w:lineRule="auto"/>
        <w:rPr>
          <w:rFonts w:ascii="Arial" w:hAnsi="Arial" w:cs="Arial"/>
          <w:b/>
        </w:rPr>
      </w:pP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3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662114900</w:t>
      </w:r>
    </w:p>
    <w:sectPr w:rsidR="0086431B" w:rsidRPr="00550D66" w:rsidSect="00B57D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C5" w:rsidRDefault="003562C5">
      <w:r>
        <w:separator/>
      </w:r>
    </w:p>
  </w:endnote>
  <w:endnote w:type="continuationSeparator" w:id="0">
    <w:p w:rsidR="003562C5" w:rsidRDefault="0035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C5" w:rsidRDefault="003562C5">
      <w:r>
        <w:separator/>
      </w:r>
    </w:p>
  </w:footnote>
  <w:footnote w:type="continuationSeparator" w:id="0">
    <w:p w:rsidR="003562C5" w:rsidRDefault="0035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562C5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16EC2"/>
    <w:rsid w:val="00456E68"/>
    <w:rsid w:val="00461C93"/>
    <w:rsid w:val="004641F5"/>
    <w:rsid w:val="00480475"/>
    <w:rsid w:val="00497CD5"/>
    <w:rsid w:val="004B184C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359E"/>
    <w:rsid w:val="00614A21"/>
    <w:rsid w:val="00637E7D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5546"/>
    <w:rsid w:val="00745F47"/>
    <w:rsid w:val="00747180"/>
    <w:rsid w:val="007517DB"/>
    <w:rsid w:val="0075389A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E1D40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76E1C"/>
    <w:rsid w:val="00A77906"/>
    <w:rsid w:val="00A87519"/>
    <w:rsid w:val="00A87F23"/>
    <w:rsid w:val="00AA3399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626E8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349D"/>
    <w:rsid w:val="00D66D67"/>
    <w:rsid w:val="00D8233F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95491"/>
    <w:rsid w:val="00FA7888"/>
    <w:rsid w:val="00FC14A4"/>
    <w:rsid w:val="00FC64CF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BE16-BA6E-4EE8-A275-313BAD8A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Piotrowska Maria</cp:lastModifiedBy>
  <cp:revision>2</cp:revision>
  <cp:lastPrinted>2014-02-10T11:59:00Z</cp:lastPrinted>
  <dcterms:created xsi:type="dcterms:W3CDTF">2014-02-20T08:50:00Z</dcterms:created>
  <dcterms:modified xsi:type="dcterms:W3CDTF">2014-02-20T08:50:00Z</dcterms:modified>
</cp:coreProperties>
</file>