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-663127</wp:posOffset>
                </wp:positionH>
                <wp:positionV relativeFrom="paragraph">
                  <wp:posOffset>132939</wp:posOffset>
                </wp:positionV>
                <wp:extent cx="7200900" cy="5056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CA5EA5" w:rsidRDefault="00CA5EA5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A21EA9" w:rsidRPr="00B0754A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6E5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Targowa 74, tel. </w:t>
                            </w:r>
                            <w:r w:rsidRPr="00B075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(0-22) 47-321-47, fax (0-22) 473-21-54, e-mail: </w:t>
                            </w:r>
                            <w:hyperlink r:id="rId8" w:history="1">
                              <w:r w:rsidR="00DF2C32" w:rsidRPr="00B0754A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rzecznik@plk-sa.pl</w:t>
                              </w:r>
                            </w:hyperlink>
                          </w:p>
                          <w:p w:rsidR="00DF2C32" w:rsidRPr="00B0754A" w:rsidRDefault="00DF2C32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B0754A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2pt;margin-top:10.45pt;width:567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    <o:lock v:ext="edit" aspectratio="t"/>
                <v:textbox>
                  <w:txbxContent>
                    <w:p w:rsidR="00A21EA9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CA5EA5" w:rsidRDefault="00CA5EA5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A21EA9" w:rsidRPr="00B0754A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6E5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Targowa 74, tel. </w:t>
                      </w:r>
                      <w:r w:rsidRPr="00B0754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(0-22) 47-321-47, fax (0-22) 473-21-54, e-mail: </w:t>
                      </w:r>
                      <w:hyperlink r:id="rId9" w:history="1">
                        <w:r w:rsidR="00DF2C32" w:rsidRPr="00B0754A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rzecznik@plk-sa.pl</w:t>
                        </w:r>
                      </w:hyperlink>
                    </w:p>
                    <w:p w:rsidR="00DF2C32" w:rsidRPr="00B0754A" w:rsidRDefault="00DF2C32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B0754A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CA5EA5" w:rsidRDefault="00CA5EA5" w:rsidP="00CA5EA5">
      <w:pPr>
        <w:jc w:val="right"/>
        <w:rPr>
          <w:rFonts w:ascii="Arial" w:hAnsi="Arial" w:cs="Arial"/>
        </w:rPr>
      </w:pPr>
    </w:p>
    <w:p w:rsidR="00067A88" w:rsidRDefault="00CA5EA5" w:rsidP="00CA5EA5">
      <w:pPr>
        <w:jc w:val="right"/>
        <w:rPr>
          <w:rFonts w:ascii="Arial" w:hAnsi="Arial" w:cs="Arial"/>
          <w:b/>
        </w:rPr>
      </w:pPr>
      <w:r w:rsidRPr="00067A88">
        <w:rPr>
          <w:rFonts w:ascii="Arial" w:hAnsi="Arial" w:cs="Arial"/>
        </w:rPr>
        <w:t>Warszawa,</w:t>
      </w:r>
      <w:r w:rsidR="00C9212C">
        <w:rPr>
          <w:rFonts w:ascii="Arial" w:hAnsi="Arial" w:cs="Arial"/>
        </w:rPr>
        <w:t xml:space="preserve"> 7 marca 2014 r.</w:t>
      </w:r>
    </w:p>
    <w:p w:rsidR="00CA5EA5" w:rsidRDefault="00CA5EA5" w:rsidP="00010CA2">
      <w:pPr>
        <w:rPr>
          <w:rFonts w:ascii="Arial" w:hAnsi="Arial" w:cs="Arial"/>
          <w:b/>
        </w:rPr>
      </w:pPr>
    </w:p>
    <w:p w:rsidR="00510D99" w:rsidRPr="00550D66" w:rsidRDefault="00067A88" w:rsidP="00510D99">
      <w:pPr>
        <w:spacing w:line="360" w:lineRule="auto"/>
        <w:rPr>
          <w:rFonts w:ascii="Arial" w:hAnsi="Arial" w:cs="Arial"/>
          <w:b/>
        </w:rPr>
      </w:pPr>
      <w:r w:rsidRPr="00550D66">
        <w:rPr>
          <w:rFonts w:ascii="Arial" w:hAnsi="Arial" w:cs="Arial"/>
          <w:b/>
        </w:rPr>
        <w:t>I</w:t>
      </w:r>
      <w:r w:rsidR="0086431B" w:rsidRPr="00550D66">
        <w:rPr>
          <w:rFonts w:ascii="Arial" w:hAnsi="Arial" w:cs="Arial"/>
          <w:b/>
        </w:rPr>
        <w:t>nformacja prasowa</w:t>
      </w:r>
      <w:r w:rsidR="00250CDF" w:rsidRPr="00550D66">
        <w:rPr>
          <w:rFonts w:ascii="Arial" w:hAnsi="Arial" w:cs="Arial"/>
          <w:b/>
        </w:rPr>
        <w:tab/>
      </w:r>
    </w:p>
    <w:p w:rsidR="0075389A" w:rsidRPr="00C9212C" w:rsidRDefault="0075389A" w:rsidP="006513F9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C9212C" w:rsidRPr="00C9212C" w:rsidRDefault="00C9212C" w:rsidP="00C9212C">
      <w:pPr>
        <w:autoSpaceDE w:val="0"/>
        <w:autoSpaceDN w:val="0"/>
        <w:rPr>
          <w:rFonts w:ascii="Arial" w:hAnsi="Arial" w:cs="Arial"/>
          <w:b/>
          <w:bCs/>
        </w:rPr>
      </w:pPr>
      <w:r w:rsidRPr="00C9212C">
        <w:rPr>
          <w:rFonts w:ascii="Arial" w:hAnsi="Arial" w:cs="Arial"/>
          <w:b/>
          <w:bCs/>
        </w:rPr>
        <w:t>Marcowa korekta rozkładu jazdy</w:t>
      </w:r>
    </w:p>
    <w:p w:rsidR="00C9212C" w:rsidRPr="005C5BF8" w:rsidRDefault="00C9212C" w:rsidP="00C9212C">
      <w:pPr>
        <w:autoSpaceDE w:val="0"/>
        <w:autoSpaceDN w:val="0"/>
        <w:jc w:val="both"/>
        <w:rPr>
          <w:rFonts w:ascii="Arial Narrow" w:hAnsi="Arial Narrow" w:cs="Arial"/>
          <w:b/>
          <w:bCs/>
        </w:rPr>
      </w:pPr>
    </w:p>
    <w:p w:rsidR="00C9212C" w:rsidRPr="005C5BF8" w:rsidRDefault="00C9212C" w:rsidP="00C9212C">
      <w:pPr>
        <w:autoSpaceDE w:val="0"/>
        <w:autoSpaceDN w:val="0"/>
        <w:jc w:val="both"/>
        <w:rPr>
          <w:rFonts w:ascii="Arial Narrow" w:hAnsi="Arial Narrow" w:cs="Arial"/>
          <w:b/>
          <w:bCs/>
        </w:rPr>
      </w:pPr>
    </w:p>
    <w:p w:rsidR="00C9212C" w:rsidRPr="00C9212C" w:rsidRDefault="00C9212C" w:rsidP="00C9212C">
      <w:pPr>
        <w:autoSpaceDE w:val="0"/>
        <w:autoSpaceDN w:val="0"/>
        <w:jc w:val="both"/>
        <w:rPr>
          <w:rFonts w:ascii="Arial" w:hAnsi="Arial" w:cs="Arial"/>
          <w:b/>
          <w:bCs/>
        </w:rPr>
      </w:pPr>
      <w:r w:rsidRPr="00C9212C">
        <w:rPr>
          <w:rFonts w:ascii="Arial" w:hAnsi="Arial" w:cs="Arial"/>
          <w:b/>
          <w:bCs/>
        </w:rPr>
        <w:t>Już w najbliższą niedzielę wchodzi w życie korekta rozkładu jazdy pociągów. Informacje o zmianach podróżni mogą uzyskać na dworcach, peronach oraz stronach internetowych Grupy PKP. Ponadto na dworcach pomocą służą mobilni informatorzy. W związku z remontem mostu średnicowego w Warszawie nastąpi zmiana w organizacji ruchu pociągów.</w:t>
      </w:r>
    </w:p>
    <w:p w:rsidR="00C9212C" w:rsidRPr="00C9212C" w:rsidRDefault="00C9212C" w:rsidP="00C9212C">
      <w:pPr>
        <w:autoSpaceDE w:val="0"/>
        <w:autoSpaceDN w:val="0"/>
        <w:jc w:val="both"/>
        <w:rPr>
          <w:rFonts w:ascii="Arial" w:hAnsi="Arial" w:cs="Arial"/>
        </w:rPr>
      </w:pPr>
    </w:p>
    <w:p w:rsidR="00C9212C" w:rsidRPr="00C9212C" w:rsidRDefault="00C9212C" w:rsidP="00C9212C">
      <w:pPr>
        <w:jc w:val="both"/>
        <w:rPr>
          <w:rFonts w:ascii="Arial" w:hAnsi="Arial" w:cs="Arial"/>
        </w:rPr>
      </w:pPr>
      <w:r w:rsidRPr="00C9212C">
        <w:rPr>
          <w:rFonts w:ascii="Arial" w:hAnsi="Arial" w:cs="Arial"/>
        </w:rPr>
        <w:t xml:space="preserve">Szczegółowe informacje o zmianach w rozkładzie jazdy można uzyskać: na stronach: </w:t>
      </w:r>
      <w:hyperlink r:id="rId11" w:history="1">
        <w:r w:rsidRPr="00C9212C">
          <w:rPr>
            <w:rStyle w:val="Hipercze"/>
            <w:rFonts w:ascii="Arial" w:hAnsi="Arial" w:cs="Arial"/>
            <w:b/>
            <w:bCs/>
          </w:rPr>
          <w:t>www.intercity.pl</w:t>
        </w:r>
      </w:hyperlink>
      <w:r w:rsidRPr="00C9212C">
        <w:rPr>
          <w:rFonts w:ascii="Arial" w:hAnsi="Arial" w:cs="Arial"/>
          <w:b/>
          <w:bCs/>
        </w:rPr>
        <w:t xml:space="preserve">  i </w:t>
      </w:r>
      <w:hyperlink r:id="rId12" w:history="1">
        <w:r w:rsidRPr="00C9212C">
          <w:rPr>
            <w:rStyle w:val="Hipercze"/>
            <w:rFonts w:ascii="Arial" w:hAnsi="Arial" w:cs="Arial"/>
            <w:b/>
            <w:bCs/>
          </w:rPr>
          <w:t>www.rozklad-pkp.pl</w:t>
        </w:r>
      </w:hyperlink>
      <w:r w:rsidRPr="00C9212C">
        <w:rPr>
          <w:rFonts w:ascii="Arial" w:hAnsi="Arial" w:cs="Arial"/>
          <w:b/>
          <w:bCs/>
        </w:rPr>
        <w:t> </w:t>
      </w:r>
      <w:r w:rsidRPr="00C9212C">
        <w:rPr>
          <w:rFonts w:ascii="Arial" w:hAnsi="Arial" w:cs="Arial"/>
        </w:rPr>
        <w:t xml:space="preserve">, pod numerem infolinii </w:t>
      </w:r>
      <w:r w:rsidRPr="00C9212C">
        <w:rPr>
          <w:rFonts w:ascii="Arial" w:hAnsi="Arial" w:cs="Arial"/>
          <w:b/>
          <w:bCs/>
        </w:rPr>
        <w:t>19 757</w:t>
      </w:r>
      <w:r w:rsidRPr="00C9212C">
        <w:rPr>
          <w:rFonts w:ascii="Arial" w:hAnsi="Arial" w:cs="Arial"/>
        </w:rPr>
        <w:t xml:space="preserve">, a także na profilu spółki PKP Intercity na Facebooku oraz za pomocą aplikacji IC Navigator. Dostępne są także informacje plakatowe na dworcach . </w:t>
      </w:r>
    </w:p>
    <w:p w:rsidR="00C9212C" w:rsidRPr="00C9212C" w:rsidRDefault="00C9212C" w:rsidP="00C9212C">
      <w:pPr>
        <w:pStyle w:val="align-justify1"/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p w:rsidR="00C9212C" w:rsidRPr="00C9212C" w:rsidRDefault="00C9212C" w:rsidP="00C9212C">
      <w:pPr>
        <w:pStyle w:val="align-justify1"/>
        <w:shd w:val="clear" w:color="auto" w:fill="FFFFFF"/>
        <w:spacing w:after="0"/>
        <w:rPr>
          <w:rFonts w:ascii="Arial" w:hAnsi="Arial" w:cs="Arial"/>
          <w:sz w:val="22"/>
          <w:szCs w:val="22"/>
        </w:rPr>
      </w:pPr>
      <w:r w:rsidRPr="00C9212C">
        <w:rPr>
          <w:rFonts w:ascii="Arial" w:hAnsi="Arial" w:cs="Arial"/>
          <w:sz w:val="22"/>
          <w:szCs w:val="22"/>
        </w:rPr>
        <w:t xml:space="preserve">Na największych dworcach w Polsce do dyspozycji pasażerów są także pracownicy biur dworców oraz punktów obsługi klienta PKP Intercity. W każdej chwili udzielają informacji o wprowadzanych zmianach oraz pomagają w zaplanowaniu podróży. Dodatkowym wsparciem są mobilni informatorzy, których można rozpoznać po charakterystycznych pomarańczowych kurtkach. </w:t>
      </w:r>
    </w:p>
    <w:p w:rsidR="00C9212C" w:rsidRPr="00C9212C" w:rsidRDefault="00C9212C" w:rsidP="00C9212C">
      <w:pPr>
        <w:pStyle w:val="align-justify1"/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p w:rsidR="00C9212C" w:rsidRPr="00C9212C" w:rsidRDefault="00C9212C" w:rsidP="00C9212C">
      <w:pPr>
        <w:jc w:val="both"/>
        <w:rPr>
          <w:rFonts w:ascii="Arial" w:hAnsi="Arial" w:cs="Arial"/>
        </w:rPr>
      </w:pPr>
      <w:r w:rsidRPr="00C9212C">
        <w:rPr>
          <w:rFonts w:ascii="Arial" w:hAnsi="Arial" w:cs="Arial"/>
        </w:rPr>
        <w:t>Na 60 dworcach pasażerowie mogą sprawdzać rozkład na urządzeniach mobilnych, korzystając z bezpłatnego dostępu do Internetu. Wydzielone strefy są oznakowane charakterystycznym logo Wi-Fi. Dostęp do sieci jest otwarty, bez konieczności wpisywania dodatkowych haseł.</w:t>
      </w:r>
    </w:p>
    <w:p w:rsidR="00C9212C" w:rsidRPr="00C9212C" w:rsidRDefault="00C9212C" w:rsidP="00C9212C">
      <w:pPr>
        <w:jc w:val="both"/>
        <w:rPr>
          <w:rFonts w:ascii="Arial" w:hAnsi="Arial" w:cs="Arial"/>
        </w:rPr>
      </w:pPr>
    </w:p>
    <w:p w:rsidR="00C9212C" w:rsidRPr="00C9212C" w:rsidRDefault="00C9212C" w:rsidP="00C9212C">
      <w:pPr>
        <w:autoSpaceDE w:val="0"/>
        <w:autoSpaceDN w:val="0"/>
        <w:jc w:val="both"/>
        <w:rPr>
          <w:rFonts w:ascii="Arial" w:hAnsi="Arial" w:cs="Arial"/>
        </w:rPr>
      </w:pPr>
      <w:r w:rsidRPr="00C9212C">
        <w:rPr>
          <w:rFonts w:ascii="Arial" w:hAnsi="Arial" w:cs="Arial"/>
        </w:rPr>
        <w:t xml:space="preserve">Marcowa korekta rozkładu jazdy związana jest z prowadzonymi przez PKP Polskie Linie Kolejowe pracami modernizacyjnymi na liniach kolejowych. Skala realizowanych w bieżącym roku inwestycji jest wręcz rekordowa i obejmuje całą Polskę. Modernizacją, bądź rewitalizacją, objętych będzie około </w:t>
      </w:r>
      <w:r w:rsidRPr="00C9212C">
        <w:rPr>
          <w:rFonts w:ascii="Arial" w:hAnsi="Arial" w:cs="Arial"/>
        </w:rPr>
        <w:br/>
        <w:t xml:space="preserve">3 000 km torów i dziesiątki obiektów inżynieryjnych. Celem prowadzonych prac jest skrócenie czasu przejazdów i zwiększenie komfortu podróży pociągiem. Szczegółowe informacje o prowadzonych pracach modernizacyjnych na liniach kolejowych w całej Polsce dostępne są na stronie PKP Polskich Linii Kolejowych </w:t>
      </w:r>
      <w:hyperlink r:id="rId13" w:history="1">
        <w:r w:rsidRPr="00C9212C">
          <w:rPr>
            <w:rStyle w:val="Hipercze"/>
            <w:rFonts w:ascii="Arial" w:hAnsi="Arial" w:cs="Arial"/>
          </w:rPr>
          <w:t>www.plk-sa.pl</w:t>
        </w:r>
      </w:hyperlink>
      <w:r w:rsidRPr="00C9212C">
        <w:rPr>
          <w:rFonts w:ascii="Arial" w:hAnsi="Arial" w:cs="Arial"/>
        </w:rPr>
        <w:t xml:space="preserve"> </w:t>
      </w:r>
    </w:p>
    <w:p w:rsidR="00C9212C" w:rsidRPr="00C9212C" w:rsidRDefault="00C9212C" w:rsidP="00C9212C">
      <w:pPr>
        <w:pStyle w:val="align-justify1"/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p w:rsidR="00C9212C" w:rsidRPr="00C9212C" w:rsidRDefault="00C9212C" w:rsidP="00C9212C">
      <w:pPr>
        <w:autoSpaceDE w:val="0"/>
        <w:autoSpaceDN w:val="0"/>
        <w:jc w:val="both"/>
        <w:rPr>
          <w:rFonts w:ascii="Arial" w:hAnsi="Arial" w:cs="Arial"/>
          <w:u w:val="single"/>
        </w:rPr>
      </w:pPr>
      <w:r w:rsidRPr="00C9212C">
        <w:rPr>
          <w:rFonts w:ascii="Arial" w:hAnsi="Arial" w:cs="Arial"/>
        </w:rPr>
        <w:t xml:space="preserve">Istotnym elementem prowadzonych przez PKP PLK prac jest remont mostu średnicowego w Warszawie. W związku z tymi pracami nastąpią zmiany w organizacji ruchu pociągów. </w:t>
      </w:r>
      <w:r w:rsidRPr="00C9212C">
        <w:rPr>
          <w:rFonts w:ascii="Arial" w:hAnsi="Arial" w:cs="Arial"/>
          <w:u w:val="single"/>
        </w:rPr>
        <w:t>Od 9 marca do 15 czerwca br. wybrane pociągi kursować będą do/z/przez stację Warszawa Gdańska, z pominięciem Warszawy Centralnej, Warszawy Wschodniej, Warszawy Zachodniej.</w:t>
      </w:r>
    </w:p>
    <w:p w:rsidR="00C9212C" w:rsidRPr="00C9212C" w:rsidRDefault="00C9212C" w:rsidP="00C9212C">
      <w:pPr>
        <w:autoSpaceDE w:val="0"/>
        <w:autoSpaceDN w:val="0"/>
        <w:jc w:val="both"/>
        <w:rPr>
          <w:rFonts w:ascii="Arial" w:hAnsi="Arial" w:cs="Arial"/>
        </w:rPr>
      </w:pPr>
    </w:p>
    <w:p w:rsidR="00C9212C" w:rsidRPr="00C9212C" w:rsidRDefault="00C9212C" w:rsidP="00C9212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C9212C">
        <w:rPr>
          <w:rFonts w:ascii="Arial" w:hAnsi="Arial" w:cs="Arial"/>
          <w:b/>
          <w:bCs/>
        </w:rPr>
        <w:t>INFORMACJE O KURSOWANIU WYBRANYCH POCIĄGÓW PKP Intercity</w:t>
      </w:r>
    </w:p>
    <w:p w:rsidR="00C9212C" w:rsidRPr="00C9212C" w:rsidRDefault="00C9212C" w:rsidP="00C9212C">
      <w:pPr>
        <w:autoSpaceDE w:val="0"/>
        <w:autoSpaceDN w:val="0"/>
        <w:jc w:val="both"/>
        <w:rPr>
          <w:rFonts w:ascii="Arial" w:hAnsi="Arial" w:cs="Arial"/>
        </w:rPr>
      </w:pPr>
      <w:r w:rsidRPr="00C9212C">
        <w:rPr>
          <w:rFonts w:ascii="Arial" w:hAnsi="Arial" w:cs="Arial"/>
        </w:rPr>
        <w:t>- Wybrane pociągi jadące w kierunkach WSCHODNIM i PÓŁNOCNYM (Olsztyn, Białystok i</w:t>
      </w:r>
    </w:p>
    <w:p w:rsidR="00C9212C" w:rsidRPr="00C9212C" w:rsidRDefault="00C9212C" w:rsidP="00C9212C">
      <w:pPr>
        <w:autoSpaceDE w:val="0"/>
        <w:autoSpaceDN w:val="0"/>
        <w:jc w:val="both"/>
        <w:rPr>
          <w:rFonts w:ascii="Arial" w:hAnsi="Arial" w:cs="Arial"/>
        </w:rPr>
      </w:pPr>
      <w:r w:rsidRPr="00C9212C">
        <w:rPr>
          <w:rFonts w:ascii="Arial" w:hAnsi="Arial" w:cs="Arial"/>
        </w:rPr>
        <w:t>Lublin/Dorohusk) z dworca Warszawa Gdańska, bez postojów na dworcach Warszawa</w:t>
      </w:r>
    </w:p>
    <w:p w:rsidR="00C9212C" w:rsidRPr="00C9212C" w:rsidRDefault="00C9212C" w:rsidP="00C9212C">
      <w:pPr>
        <w:autoSpaceDE w:val="0"/>
        <w:autoSpaceDN w:val="0"/>
        <w:jc w:val="both"/>
        <w:rPr>
          <w:rFonts w:ascii="Arial" w:hAnsi="Arial" w:cs="Arial"/>
        </w:rPr>
      </w:pPr>
      <w:r w:rsidRPr="00C9212C">
        <w:rPr>
          <w:rFonts w:ascii="Arial" w:hAnsi="Arial" w:cs="Arial"/>
        </w:rPr>
        <w:t>Zachodnia, Centralna i Wschodnia.</w:t>
      </w:r>
    </w:p>
    <w:p w:rsidR="00C9212C" w:rsidRPr="00C9212C" w:rsidRDefault="00C9212C" w:rsidP="00C9212C">
      <w:pPr>
        <w:autoSpaceDE w:val="0"/>
        <w:autoSpaceDN w:val="0"/>
        <w:jc w:val="both"/>
        <w:rPr>
          <w:rFonts w:ascii="Arial" w:hAnsi="Arial" w:cs="Arial"/>
        </w:rPr>
      </w:pPr>
      <w:r w:rsidRPr="00C9212C">
        <w:rPr>
          <w:rFonts w:ascii="Arial" w:hAnsi="Arial" w:cs="Arial"/>
        </w:rPr>
        <w:lastRenderedPageBreak/>
        <w:t>- Wybrane pociągi z kierunku ZACHODNIEGO, POŁUDNIOWEGO i z CENTRUM (Trójmiasto,</w:t>
      </w:r>
    </w:p>
    <w:p w:rsidR="00C9212C" w:rsidRPr="00C9212C" w:rsidRDefault="00C9212C" w:rsidP="00C9212C">
      <w:pPr>
        <w:autoSpaceDE w:val="0"/>
        <w:autoSpaceDN w:val="0"/>
        <w:jc w:val="both"/>
        <w:rPr>
          <w:rFonts w:ascii="Arial" w:hAnsi="Arial" w:cs="Arial"/>
        </w:rPr>
      </w:pPr>
      <w:r w:rsidRPr="00C9212C">
        <w:rPr>
          <w:rFonts w:ascii="Arial" w:hAnsi="Arial" w:cs="Arial"/>
        </w:rPr>
        <w:t>Bydgoszcz, Poznań, Katowice, Wiedeń, Budapeszt, Praga, Berlin) będą przyjeżdżać do</w:t>
      </w:r>
    </w:p>
    <w:p w:rsidR="00C9212C" w:rsidRPr="00C9212C" w:rsidRDefault="00C9212C" w:rsidP="00C9212C">
      <w:pPr>
        <w:autoSpaceDE w:val="0"/>
        <w:autoSpaceDN w:val="0"/>
        <w:jc w:val="both"/>
        <w:rPr>
          <w:rFonts w:ascii="Arial" w:hAnsi="Arial" w:cs="Arial"/>
        </w:rPr>
      </w:pPr>
      <w:r w:rsidRPr="00C9212C">
        <w:rPr>
          <w:rFonts w:ascii="Arial" w:hAnsi="Arial" w:cs="Arial"/>
        </w:rPr>
        <w:t>Dworca Warszawa Gdańska, bez postojów na dworcach Warszawa Zachodnia, Centralna</w:t>
      </w:r>
    </w:p>
    <w:p w:rsidR="00C9212C" w:rsidRPr="00C9212C" w:rsidRDefault="00C9212C" w:rsidP="00C9212C">
      <w:pPr>
        <w:autoSpaceDE w:val="0"/>
        <w:autoSpaceDN w:val="0"/>
        <w:jc w:val="both"/>
        <w:rPr>
          <w:rFonts w:ascii="Arial" w:hAnsi="Arial" w:cs="Arial"/>
        </w:rPr>
      </w:pPr>
      <w:r w:rsidRPr="00C9212C">
        <w:rPr>
          <w:rFonts w:ascii="Arial" w:hAnsi="Arial" w:cs="Arial"/>
        </w:rPr>
        <w:t>i Wschodnia.</w:t>
      </w:r>
    </w:p>
    <w:p w:rsidR="00C9212C" w:rsidRPr="00C9212C" w:rsidRDefault="00C9212C" w:rsidP="00C9212C">
      <w:pPr>
        <w:autoSpaceDE w:val="0"/>
        <w:autoSpaceDN w:val="0"/>
        <w:jc w:val="both"/>
        <w:rPr>
          <w:rFonts w:ascii="Arial" w:hAnsi="Arial" w:cs="Arial"/>
        </w:rPr>
      </w:pPr>
      <w:r w:rsidRPr="00C9212C">
        <w:rPr>
          <w:rFonts w:ascii="Arial" w:hAnsi="Arial" w:cs="Arial"/>
        </w:rPr>
        <w:t>- Pociągi jadące w kierunku ZACHODNIM I POŁUDNIOWYM będą kursować bez zmian.</w:t>
      </w:r>
    </w:p>
    <w:p w:rsidR="00C9212C" w:rsidRPr="00C9212C" w:rsidRDefault="00C9212C" w:rsidP="00C9212C">
      <w:pPr>
        <w:autoSpaceDE w:val="0"/>
        <w:autoSpaceDN w:val="0"/>
        <w:jc w:val="both"/>
        <w:rPr>
          <w:rFonts w:ascii="Arial" w:hAnsi="Arial" w:cs="Arial"/>
        </w:rPr>
      </w:pPr>
    </w:p>
    <w:p w:rsidR="00C9212C" w:rsidRPr="00C9212C" w:rsidRDefault="00C9212C" w:rsidP="00C9212C">
      <w:pPr>
        <w:autoSpaceDE w:val="0"/>
        <w:autoSpaceDN w:val="0"/>
        <w:jc w:val="both"/>
        <w:rPr>
          <w:rFonts w:ascii="Arial" w:hAnsi="Arial" w:cs="Arial"/>
          <w:u w:val="single"/>
        </w:rPr>
      </w:pPr>
      <w:r w:rsidRPr="00C9212C">
        <w:rPr>
          <w:rFonts w:ascii="Arial" w:hAnsi="Arial" w:cs="Arial"/>
          <w:u w:val="single"/>
        </w:rPr>
        <w:t>W razie przesiadki, bilety PKP Intercity będą honorowane przez ZTM w tramwajach i metrze oraz przez Koleje Mazowieckie w pociągach kursujących w obrębie Warszawskiego Węzła Kolejowego.</w:t>
      </w:r>
    </w:p>
    <w:p w:rsidR="00C9212C" w:rsidRPr="005C5BF8" w:rsidRDefault="00C9212C" w:rsidP="00C9212C">
      <w:pPr>
        <w:autoSpaceDE w:val="0"/>
        <w:autoSpaceDN w:val="0"/>
        <w:jc w:val="both"/>
        <w:rPr>
          <w:rFonts w:ascii="Arial Narrow" w:hAnsi="Arial Narrow"/>
          <w:b/>
          <w:bCs/>
        </w:rPr>
      </w:pPr>
    </w:p>
    <w:p w:rsidR="00C9212C" w:rsidRPr="005C5BF8" w:rsidRDefault="00C9212C" w:rsidP="00C9212C">
      <w:pPr>
        <w:rPr>
          <w:rFonts w:ascii="Arial Narrow" w:hAnsi="Arial Narrow" w:cs="Arial"/>
        </w:rPr>
      </w:pPr>
    </w:p>
    <w:p w:rsidR="00C9212C" w:rsidRPr="005C5BF8" w:rsidRDefault="00C9212C" w:rsidP="00C9212C">
      <w:pPr>
        <w:rPr>
          <w:rFonts w:ascii="Arial Narrow" w:hAnsi="Arial Narrow" w:cs="Arial"/>
        </w:rPr>
      </w:pPr>
    </w:p>
    <w:p w:rsidR="00F832BE" w:rsidRDefault="00F832BE" w:rsidP="00510D99">
      <w:pPr>
        <w:spacing w:after="200"/>
        <w:ind w:left="5664"/>
        <w:rPr>
          <w:rFonts w:ascii="Arial" w:hAnsi="Arial" w:cs="Arial"/>
          <w:b/>
          <w:bCs/>
          <w:i/>
          <w:iCs/>
        </w:rPr>
      </w:pPr>
    </w:p>
    <w:p w:rsidR="0086431B" w:rsidRPr="00C9212C" w:rsidRDefault="00C9212C" w:rsidP="00C9212C">
      <w:pPr>
        <w:spacing w:after="200"/>
        <w:ind w:left="5664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Kontakt dla mediów:</w:t>
      </w:r>
      <w:r>
        <w:rPr>
          <w:rFonts w:ascii="Arial" w:hAnsi="Arial" w:cs="Arial"/>
          <w:b/>
          <w:bCs/>
          <w:i/>
          <w:iCs/>
        </w:rPr>
        <w:br/>
      </w:r>
      <w:r w:rsidRPr="00C9212C">
        <w:rPr>
          <w:rFonts w:ascii="Arial" w:hAnsi="Arial" w:cs="Arial"/>
          <w:bCs/>
          <w:iCs/>
        </w:rPr>
        <w:t>Maciej Dutkiewicz</w:t>
      </w:r>
      <w:r>
        <w:rPr>
          <w:rFonts w:ascii="Arial" w:hAnsi="Arial" w:cs="Arial"/>
          <w:b/>
          <w:bCs/>
          <w:i/>
          <w:iCs/>
        </w:rPr>
        <w:br/>
      </w:r>
      <w:r w:rsidRPr="00C9212C">
        <w:rPr>
          <w:rFonts w:ascii="Arial" w:hAnsi="Arial" w:cs="Arial"/>
          <w:bCs/>
          <w:iCs/>
        </w:rPr>
        <w:t>Zespół Prasowy</w:t>
      </w:r>
      <w:r>
        <w:rPr>
          <w:rFonts w:ascii="Arial" w:hAnsi="Arial" w:cs="Arial"/>
          <w:b/>
          <w:bCs/>
          <w:i/>
          <w:iCs/>
        </w:rPr>
        <w:br/>
      </w:r>
      <w:r w:rsidRPr="00C9212C">
        <w:rPr>
          <w:rFonts w:ascii="Arial" w:hAnsi="Arial" w:cs="Arial"/>
          <w:bCs/>
          <w:iCs/>
        </w:rPr>
        <w:t>PKP Polskie Linie Kolejowe S.A.</w:t>
      </w:r>
      <w:r>
        <w:rPr>
          <w:rFonts w:ascii="Arial" w:hAnsi="Arial" w:cs="Arial"/>
          <w:b/>
          <w:bCs/>
          <w:i/>
          <w:iCs/>
        </w:rPr>
        <w:br/>
      </w:r>
      <w:r w:rsidRPr="00C9212C">
        <w:rPr>
          <w:rFonts w:ascii="Arial" w:hAnsi="Arial" w:cs="Arial"/>
          <w:bCs/>
          <w:iCs/>
        </w:rPr>
        <w:t>tel. 883 354</w:t>
      </w:r>
      <w:r>
        <w:rPr>
          <w:rFonts w:ascii="Arial" w:hAnsi="Arial" w:cs="Arial"/>
          <w:bCs/>
          <w:iCs/>
        </w:rPr>
        <w:t> </w:t>
      </w:r>
      <w:r w:rsidRPr="00C9212C">
        <w:rPr>
          <w:rFonts w:ascii="Arial" w:hAnsi="Arial" w:cs="Arial"/>
          <w:bCs/>
          <w:iCs/>
        </w:rPr>
        <w:t>177</w:t>
      </w:r>
      <w:r>
        <w:rPr>
          <w:rFonts w:ascii="Arial" w:hAnsi="Arial" w:cs="Arial"/>
          <w:b/>
          <w:bCs/>
          <w:i/>
          <w:iCs/>
        </w:rPr>
        <w:br/>
      </w:r>
      <w:hyperlink r:id="rId14" w:history="1">
        <w:r w:rsidRPr="00D32BB8">
          <w:rPr>
            <w:rStyle w:val="Hipercze"/>
            <w:rFonts w:ascii="Arial" w:hAnsi="Arial" w:cs="Arial"/>
            <w:bCs/>
            <w:iCs/>
          </w:rPr>
          <w:t>rzecznik@plk-sa.pl</w:t>
        </w:r>
      </w:hyperlink>
      <w:r>
        <w:rPr>
          <w:rFonts w:ascii="Arial" w:hAnsi="Arial" w:cs="Arial"/>
          <w:bCs/>
          <w:iCs/>
        </w:rPr>
        <w:t xml:space="preserve"> </w:t>
      </w:r>
      <w:bookmarkStart w:id="0" w:name="_GoBack"/>
      <w:bookmarkEnd w:id="0"/>
    </w:p>
    <w:sectPr w:rsidR="0086431B" w:rsidRPr="00C9212C" w:rsidSect="00B57DE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B2" w:rsidRDefault="007304B2">
      <w:r>
        <w:separator/>
      </w:r>
    </w:p>
  </w:endnote>
  <w:endnote w:type="continuationSeparator" w:id="0">
    <w:p w:rsidR="007304B2" w:rsidRDefault="0073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C9212C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14 237 469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 w:rsidR="00C9212C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14 237 469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B2" w:rsidRDefault="007304B2">
      <w:r>
        <w:separator/>
      </w:r>
    </w:p>
  </w:footnote>
  <w:footnote w:type="continuationSeparator" w:id="0">
    <w:p w:rsidR="007304B2" w:rsidRDefault="0073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32E9"/>
    <w:rsid w:val="00004244"/>
    <w:rsid w:val="0000772A"/>
    <w:rsid w:val="00010CA2"/>
    <w:rsid w:val="00014763"/>
    <w:rsid w:val="0001576E"/>
    <w:rsid w:val="00015B1B"/>
    <w:rsid w:val="000268E5"/>
    <w:rsid w:val="000373B3"/>
    <w:rsid w:val="00040D09"/>
    <w:rsid w:val="0004271C"/>
    <w:rsid w:val="00042CB8"/>
    <w:rsid w:val="00067A88"/>
    <w:rsid w:val="00071C8F"/>
    <w:rsid w:val="00077024"/>
    <w:rsid w:val="0008739E"/>
    <w:rsid w:val="00092F51"/>
    <w:rsid w:val="00096C82"/>
    <w:rsid w:val="000A4B6E"/>
    <w:rsid w:val="000A5BD8"/>
    <w:rsid w:val="000A65CC"/>
    <w:rsid w:val="000A6B1F"/>
    <w:rsid w:val="000C522C"/>
    <w:rsid w:val="000C5D0B"/>
    <w:rsid w:val="000C7305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239DB"/>
    <w:rsid w:val="00133E05"/>
    <w:rsid w:val="00134DF0"/>
    <w:rsid w:val="001659A7"/>
    <w:rsid w:val="0018577E"/>
    <w:rsid w:val="001B324F"/>
    <w:rsid w:val="001B5A4C"/>
    <w:rsid w:val="0021104C"/>
    <w:rsid w:val="002252E2"/>
    <w:rsid w:val="002451F6"/>
    <w:rsid w:val="00246265"/>
    <w:rsid w:val="00246960"/>
    <w:rsid w:val="00246E05"/>
    <w:rsid w:val="00250CDF"/>
    <w:rsid w:val="0025176F"/>
    <w:rsid w:val="00256617"/>
    <w:rsid w:val="00280CC9"/>
    <w:rsid w:val="0028530F"/>
    <w:rsid w:val="00285B89"/>
    <w:rsid w:val="002A26AD"/>
    <w:rsid w:val="002B4356"/>
    <w:rsid w:val="002B6411"/>
    <w:rsid w:val="002B6EA3"/>
    <w:rsid w:val="002D2C7E"/>
    <w:rsid w:val="00300BCD"/>
    <w:rsid w:val="003046AB"/>
    <w:rsid w:val="00332CC8"/>
    <w:rsid w:val="00332E0C"/>
    <w:rsid w:val="00334750"/>
    <w:rsid w:val="00355C5A"/>
    <w:rsid w:val="0036145D"/>
    <w:rsid w:val="00367594"/>
    <w:rsid w:val="00373CA9"/>
    <w:rsid w:val="00375DF2"/>
    <w:rsid w:val="00385D81"/>
    <w:rsid w:val="00392C88"/>
    <w:rsid w:val="003A6284"/>
    <w:rsid w:val="003B4D4B"/>
    <w:rsid w:val="003C15BF"/>
    <w:rsid w:val="003D030C"/>
    <w:rsid w:val="003F1529"/>
    <w:rsid w:val="003F4E05"/>
    <w:rsid w:val="003F7C16"/>
    <w:rsid w:val="0040546D"/>
    <w:rsid w:val="0040613D"/>
    <w:rsid w:val="00411E3B"/>
    <w:rsid w:val="00416EC2"/>
    <w:rsid w:val="00456E68"/>
    <w:rsid w:val="00461C93"/>
    <w:rsid w:val="004641F5"/>
    <w:rsid w:val="00480475"/>
    <w:rsid w:val="00497CD5"/>
    <w:rsid w:val="004B184C"/>
    <w:rsid w:val="004B3F76"/>
    <w:rsid w:val="004B4263"/>
    <w:rsid w:val="004B43AD"/>
    <w:rsid w:val="004F5F7F"/>
    <w:rsid w:val="004F6927"/>
    <w:rsid w:val="00507008"/>
    <w:rsid w:val="00510D99"/>
    <w:rsid w:val="005120D0"/>
    <w:rsid w:val="0053435D"/>
    <w:rsid w:val="005356E0"/>
    <w:rsid w:val="005368ED"/>
    <w:rsid w:val="00537BBC"/>
    <w:rsid w:val="00542A76"/>
    <w:rsid w:val="00543C14"/>
    <w:rsid w:val="00550D66"/>
    <w:rsid w:val="00552FB0"/>
    <w:rsid w:val="005541F0"/>
    <w:rsid w:val="00564761"/>
    <w:rsid w:val="00566C29"/>
    <w:rsid w:val="00574106"/>
    <w:rsid w:val="00574E25"/>
    <w:rsid w:val="00584060"/>
    <w:rsid w:val="0059137A"/>
    <w:rsid w:val="005915A0"/>
    <w:rsid w:val="00591BA7"/>
    <w:rsid w:val="005A3818"/>
    <w:rsid w:val="005A4322"/>
    <w:rsid w:val="005B1392"/>
    <w:rsid w:val="005C3099"/>
    <w:rsid w:val="005C481E"/>
    <w:rsid w:val="005E1008"/>
    <w:rsid w:val="005E6955"/>
    <w:rsid w:val="005E7ABB"/>
    <w:rsid w:val="00604E73"/>
    <w:rsid w:val="00607A72"/>
    <w:rsid w:val="0061359E"/>
    <w:rsid w:val="00614A21"/>
    <w:rsid w:val="00637420"/>
    <w:rsid w:val="00637E7D"/>
    <w:rsid w:val="006513F9"/>
    <w:rsid w:val="00685CFA"/>
    <w:rsid w:val="0069509C"/>
    <w:rsid w:val="00695CFB"/>
    <w:rsid w:val="006C2745"/>
    <w:rsid w:val="006C5CA2"/>
    <w:rsid w:val="006D1C85"/>
    <w:rsid w:val="006E5B9F"/>
    <w:rsid w:val="006F612E"/>
    <w:rsid w:val="0070042C"/>
    <w:rsid w:val="0070317D"/>
    <w:rsid w:val="0070619E"/>
    <w:rsid w:val="00724168"/>
    <w:rsid w:val="00724EC3"/>
    <w:rsid w:val="00725546"/>
    <w:rsid w:val="007304B2"/>
    <w:rsid w:val="00745F47"/>
    <w:rsid w:val="00747180"/>
    <w:rsid w:val="007517DB"/>
    <w:rsid w:val="0075389A"/>
    <w:rsid w:val="007616D4"/>
    <w:rsid w:val="00767012"/>
    <w:rsid w:val="00767DFF"/>
    <w:rsid w:val="007715DC"/>
    <w:rsid w:val="00781020"/>
    <w:rsid w:val="0078145E"/>
    <w:rsid w:val="00790ECC"/>
    <w:rsid w:val="00790FB7"/>
    <w:rsid w:val="00797B1F"/>
    <w:rsid w:val="007A22A7"/>
    <w:rsid w:val="007A234E"/>
    <w:rsid w:val="007B634A"/>
    <w:rsid w:val="007D37F0"/>
    <w:rsid w:val="007D4624"/>
    <w:rsid w:val="007E39D4"/>
    <w:rsid w:val="00805D1E"/>
    <w:rsid w:val="0080624B"/>
    <w:rsid w:val="00817FB7"/>
    <w:rsid w:val="008343EC"/>
    <w:rsid w:val="00851436"/>
    <w:rsid w:val="0086431B"/>
    <w:rsid w:val="00873880"/>
    <w:rsid w:val="00877538"/>
    <w:rsid w:val="0089217A"/>
    <w:rsid w:val="00894FC8"/>
    <w:rsid w:val="00896086"/>
    <w:rsid w:val="008A018C"/>
    <w:rsid w:val="008A038A"/>
    <w:rsid w:val="008A1AE5"/>
    <w:rsid w:val="008C42B2"/>
    <w:rsid w:val="008D49B6"/>
    <w:rsid w:val="008D6D83"/>
    <w:rsid w:val="008E1875"/>
    <w:rsid w:val="008F3505"/>
    <w:rsid w:val="008F38AC"/>
    <w:rsid w:val="008F67DD"/>
    <w:rsid w:val="008F7F56"/>
    <w:rsid w:val="00910B08"/>
    <w:rsid w:val="0092004D"/>
    <w:rsid w:val="009234C7"/>
    <w:rsid w:val="009270DF"/>
    <w:rsid w:val="009311A5"/>
    <w:rsid w:val="009412AB"/>
    <w:rsid w:val="0096422E"/>
    <w:rsid w:val="00975C1A"/>
    <w:rsid w:val="00982B87"/>
    <w:rsid w:val="009956E9"/>
    <w:rsid w:val="009A7758"/>
    <w:rsid w:val="009B24E9"/>
    <w:rsid w:val="009C17F9"/>
    <w:rsid w:val="009D5E13"/>
    <w:rsid w:val="00A06743"/>
    <w:rsid w:val="00A10B5D"/>
    <w:rsid w:val="00A148F2"/>
    <w:rsid w:val="00A14D0D"/>
    <w:rsid w:val="00A15CBA"/>
    <w:rsid w:val="00A21EA9"/>
    <w:rsid w:val="00A26E6E"/>
    <w:rsid w:val="00A32ED2"/>
    <w:rsid w:val="00A36A32"/>
    <w:rsid w:val="00A37312"/>
    <w:rsid w:val="00A440DD"/>
    <w:rsid w:val="00A450C6"/>
    <w:rsid w:val="00A51EFC"/>
    <w:rsid w:val="00A542E1"/>
    <w:rsid w:val="00A76E1C"/>
    <w:rsid w:val="00A77906"/>
    <w:rsid w:val="00A821D0"/>
    <w:rsid w:val="00A87519"/>
    <w:rsid w:val="00A87F23"/>
    <w:rsid w:val="00AA3399"/>
    <w:rsid w:val="00AA6C7C"/>
    <w:rsid w:val="00AB37F0"/>
    <w:rsid w:val="00AB594B"/>
    <w:rsid w:val="00AB6C58"/>
    <w:rsid w:val="00AC4732"/>
    <w:rsid w:val="00AC554D"/>
    <w:rsid w:val="00AE3A94"/>
    <w:rsid w:val="00AF6E5E"/>
    <w:rsid w:val="00B02DFF"/>
    <w:rsid w:val="00B03035"/>
    <w:rsid w:val="00B066E9"/>
    <w:rsid w:val="00B0754A"/>
    <w:rsid w:val="00B10D88"/>
    <w:rsid w:val="00B340E5"/>
    <w:rsid w:val="00B55DC0"/>
    <w:rsid w:val="00B57DE2"/>
    <w:rsid w:val="00BA69BB"/>
    <w:rsid w:val="00BB2AFC"/>
    <w:rsid w:val="00BB5B3A"/>
    <w:rsid w:val="00BB7785"/>
    <w:rsid w:val="00BD1C9E"/>
    <w:rsid w:val="00BD3A67"/>
    <w:rsid w:val="00BD6534"/>
    <w:rsid w:val="00BD7556"/>
    <w:rsid w:val="00BD76F4"/>
    <w:rsid w:val="00BE4159"/>
    <w:rsid w:val="00BF56FC"/>
    <w:rsid w:val="00C02ABA"/>
    <w:rsid w:val="00C117BC"/>
    <w:rsid w:val="00C15533"/>
    <w:rsid w:val="00C226F1"/>
    <w:rsid w:val="00C26D94"/>
    <w:rsid w:val="00C522E6"/>
    <w:rsid w:val="00C55BD1"/>
    <w:rsid w:val="00C729CB"/>
    <w:rsid w:val="00C762C1"/>
    <w:rsid w:val="00C87112"/>
    <w:rsid w:val="00C9177C"/>
    <w:rsid w:val="00C9212C"/>
    <w:rsid w:val="00C92CED"/>
    <w:rsid w:val="00C9716E"/>
    <w:rsid w:val="00CA48C3"/>
    <w:rsid w:val="00CA5EA5"/>
    <w:rsid w:val="00CA6133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063C5"/>
    <w:rsid w:val="00D24008"/>
    <w:rsid w:val="00D356F4"/>
    <w:rsid w:val="00D51F91"/>
    <w:rsid w:val="00D56DB6"/>
    <w:rsid w:val="00D61FD8"/>
    <w:rsid w:val="00D66D67"/>
    <w:rsid w:val="00D8233F"/>
    <w:rsid w:val="00D953E6"/>
    <w:rsid w:val="00DA5619"/>
    <w:rsid w:val="00DC2F33"/>
    <w:rsid w:val="00DC6CD2"/>
    <w:rsid w:val="00DD1217"/>
    <w:rsid w:val="00DD40D9"/>
    <w:rsid w:val="00DE130C"/>
    <w:rsid w:val="00DE2227"/>
    <w:rsid w:val="00DF2C32"/>
    <w:rsid w:val="00E041E5"/>
    <w:rsid w:val="00E13E56"/>
    <w:rsid w:val="00E15B77"/>
    <w:rsid w:val="00E20FA5"/>
    <w:rsid w:val="00E21F19"/>
    <w:rsid w:val="00E31925"/>
    <w:rsid w:val="00E32864"/>
    <w:rsid w:val="00E7000C"/>
    <w:rsid w:val="00E71A3B"/>
    <w:rsid w:val="00E7326D"/>
    <w:rsid w:val="00E7727A"/>
    <w:rsid w:val="00E921A8"/>
    <w:rsid w:val="00EB2C7D"/>
    <w:rsid w:val="00EB750D"/>
    <w:rsid w:val="00EC1CE1"/>
    <w:rsid w:val="00EC2FAA"/>
    <w:rsid w:val="00ED1330"/>
    <w:rsid w:val="00ED4790"/>
    <w:rsid w:val="00EE5EE5"/>
    <w:rsid w:val="00F17E24"/>
    <w:rsid w:val="00F207B9"/>
    <w:rsid w:val="00F27C20"/>
    <w:rsid w:val="00F37C03"/>
    <w:rsid w:val="00F541F6"/>
    <w:rsid w:val="00F576EB"/>
    <w:rsid w:val="00F6317A"/>
    <w:rsid w:val="00F67BFE"/>
    <w:rsid w:val="00F76AA6"/>
    <w:rsid w:val="00F81F72"/>
    <w:rsid w:val="00F832BE"/>
    <w:rsid w:val="00F95491"/>
    <w:rsid w:val="00FA7888"/>
    <w:rsid w:val="00FC14A4"/>
    <w:rsid w:val="00FC64CF"/>
    <w:rsid w:val="00FE3510"/>
    <w:rsid w:val="00FE6A9A"/>
    <w:rsid w:val="00FE7AA4"/>
    <w:rsid w:val="00FF091B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CA57D8-7FB9-4970-A17B-BC8BFF90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lign-justify1">
    <w:name w:val="align-justify1"/>
    <w:basedOn w:val="Normalny"/>
    <w:rsid w:val="00C9212C"/>
    <w:pPr>
      <w:spacing w:after="22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yperlink" Target="http://www.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zklad-pkp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city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4412-2C19-4217-83F1-E7093AB1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Błażejczyk Marta</cp:lastModifiedBy>
  <cp:revision>3</cp:revision>
  <cp:lastPrinted>2014-02-10T11:59:00Z</cp:lastPrinted>
  <dcterms:created xsi:type="dcterms:W3CDTF">2014-02-24T10:45:00Z</dcterms:created>
  <dcterms:modified xsi:type="dcterms:W3CDTF">2014-03-07T14:18:00Z</dcterms:modified>
</cp:coreProperties>
</file>