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4E7AED82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7E0E55">
        <w:rPr>
          <w:rFonts w:ascii="Arial" w:hAnsi="Arial" w:cs="Arial"/>
        </w:rPr>
        <w:t>3</w:t>
      </w:r>
      <w:r w:rsidR="002244A5">
        <w:rPr>
          <w:rFonts w:ascii="Arial" w:hAnsi="Arial" w:cs="Arial"/>
        </w:rPr>
        <w:t xml:space="preserve"> </w:t>
      </w:r>
      <w:r w:rsidR="00FD564D">
        <w:rPr>
          <w:rFonts w:ascii="Arial" w:hAnsi="Arial" w:cs="Arial"/>
        </w:rPr>
        <w:t xml:space="preserve">kwietnia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35CA3826" w14:textId="29D8CCB8" w:rsidR="005414BF" w:rsidRDefault="00BA0980" w:rsidP="00FD564D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060179">
        <w:rPr>
          <w:rFonts w:ascii="Arial" w:hAnsi="Arial" w:cs="Arial"/>
          <w:b/>
        </w:rPr>
        <w:t>Informacja prasowa</w:t>
      </w:r>
    </w:p>
    <w:p w14:paraId="0AB9E19B" w14:textId="77777777" w:rsidR="00D52518" w:rsidRDefault="007E0E55" w:rsidP="00D52518">
      <w:pPr>
        <w:spacing w:line="360" w:lineRule="auto"/>
        <w:jc w:val="both"/>
        <w:rPr>
          <w:rFonts w:ascii="Arial" w:hAnsi="Arial" w:cs="Arial"/>
          <w:b/>
        </w:rPr>
      </w:pPr>
      <w:r w:rsidRPr="005F3DB0">
        <w:rPr>
          <w:rFonts w:ascii="Arial" w:hAnsi="Arial" w:cs="Arial"/>
          <w:b/>
        </w:rPr>
        <w:t>Kluczowy projekt dla poprawy przepustowości W</w:t>
      </w:r>
      <w:r>
        <w:rPr>
          <w:rFonts w:ascii="Arial" w:hAnsi="Arial" w:cs="Arial"/>
          <w:b/>
        </w:rPr>
        <w:t xml:space="preserve">arszawskiego </w:t>
      </w:r>
      <w:r w:rsidRPr="005F3DB0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ęzła </w:t>
      </w:r>
      <w:r w:rsidRPr="005F3DB0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olejowego</w:t>
      </w:r>
    </w:p>
    <w:p w14:paraId="50D13F92" w14:textId="1810A6AB" w:rsidR="007E0E55" w:rsidRPr="00D52518" w:rsidRDefault="007E0E55" w:rsidP="00D52518">
      <w:pPr>
        <w:spacing w:after="0" w:line="360" w:lineRule="auto"/>
        <w:jc w:val="both"/>
        <w:rPr>
          <w:rFonts w:ascii="Arial" w:hAnsi="Arial" w:cs="Arial"/>
          <w:b/>
        </w:rPr>
      </w:pPr>
      <w:r w:rsidRPr="00D52518">
        <w:rPr>
          <w:rFonts w:ascii="Arial" w:hAnsi="Arial" w:cs="Arial"/>
          <w:b/>
        </w:rPr>
        <w:t xml:space="preserve">Realizacja projektu dotyczącego odcinków linii </w:t>
      </w:r>
      <w:r w:rsidRPr="00D52518">
        <w:rPr>
          <w:rFonts w:ascii="Arial" w:hAnsi="Arial" w:cs="Arial"/>
          <w:b/>
          <w:bCs/>
          <w:spacing w:val="-7"/>
        </w:rPr>
        <w:t>Warszawa – granica LCS Łowicz oraz Warszawa Rembertów - Mińsk Mazowiecki</w:t>
      </w:r>
      <w:r w:rsidRPr="00D52518">
        <w:rPr>
          <w:rFonts w:ascii="Arial" w:hAnsi="Arial" w:cs="Arial"/>
          <w:b/>
          <w:bCs/>
          <w:caps/>
          <w:spacing w:val="-7"/>
        </w:rPr>
        <w:t xml:space="preserve">, </w:t>
      </w:r>
      <w:r w:rsidRPr="00D52518">
        <w:rPr>
          <w:rFonts w:ascii="Arial" w:hAnsi="Arial" w:cs="Arial"/>
          <w:b/>
        </w:rPr>
        <w:t xml:space="preserve">to zdecydowany krok do poprawy przepustowości WWK, zwiększenia standardów obsługi podróżnych oraz poprawy jej jakości. Realizacja umożliwi przygotowanie prac na torach, modernizację urządzeń sterowania ruchem kolejowym, przebudowę </w:t>
      </w:r>
      <w:r w:rsidR="00D52518" w:rsidRPr="00D52518">
        <w:rPr>
          <w:rFonts w:ascii="Arial" w:hAnsi="Arial" w:cs="Arial"/>
          <w:b/>
        </w:rPr>
        <w:t>oraz</w:t>
      </w:r>
      <w:r w:rsidRPr="00D52518">
        <w:rPr>
          <w:rFonts w:ascii="Arial" w:hAnsi="Arial" w:cs="Arial"/>
          <w:b/>
        </w:rPr>
        <w:t xml:space="preserve"> budowę stacji i przystanków.</w:t>
      </w:r>
    </w:p>
    <w:p w14:paraId="4016FD44" w14:textId="77777777" w:rsidR="00D52518" w:rsidRPr="00D52518" w:rsidRDefault="00D52518" w:rsidP="00D52518">
      <w:pPr>
        <w:spacing w:after="0" w:line="360" w:lineRule="auto"/>
        <w:jc w:val="both"/>
        <w:rPr>
          <w:rFonts w:ascii="Arial" w:hAnsi="Arial" w:cs="Arial"/>
        </w:rPr>
      </w:pPr>
    </w:p>
    <w:p w14:paraId="0680963E" w14:textId="523F3355" w:rsidR="007E0E55" w:rsidRPr="00D52518" w:rsidRDefault="007E0E55" w:rsidP="00D52518">
      <w:pPr>
        <w:spacing w:after="0" w:line="360" w:lineRule="auto"/>
        <w:jc w:val="both"/>
        <w:rPr>
          <w:rFonts w:ascii="Arial" w:hAnsi="Arial" w:cs="Arial"/>
        </w:rPr>
      </w:pPr>
      <w:r w:rsidRPr="00D52518">
        <w:rPr>
          <w:rFonts w:ascii="Arial" w:hAnsi="Arial" w:cs="Arial"/>
        </w:rPr>
        <w:t xml:space="preserve">PKP Polskie Linie Kolejowe S.A. ogłosiły przetarg nieograniczony na opracowanie programów funkcjonalno-użytkowych wraz z aktualizacją dokumentacji przedprojektowej dla projektów: </w:t>
      </w:r>
      <w:r w:rsidRPr="00D52518">
        <w:rPr>
          <w:rFonts w:ascii="Arial" w:hAnsi="Arial" w:cs="Arial"/>
          <w:bCs/>
          <w:spacing w:val="-7"/>
        </w:rPr>
        <w:t xml:space="preserve">poprawa przepustowości linii kolejowej E 20 na odcinku Warszawa -Kutno, etap I: prace na linii kolejowej nr 3 na odcinku Warszawa – granica LCS Łowicz oraz poprawa przepustowości linii kolejowej E 20 na odcinku Warszawa Rembertów - Mińsk Mazowiecki, etap I: prace punktowe na posterunkach ruchu. </w:t>
      </w:r>
      <w:r w:rsidR="00D52518">
        <w:rPr>
          <w:rFonts w:ascii="Arial" w:hAnsi="Arial" w:cs="Arial"/>
        </w:rPr>
        <w:t>Planowany termin otwarcia ofert to</w:t>
      </w:r>
      <w:r w:rsidRPr="00D52518">
        <w:rPr>
          <w:rFonts w:ascii="Arial" w:hAnsi="Arial" w:cs="Arial"/>
        </w:rPr>
        <w:t xml:space="preserve"> 17 kwietnia 2015 r.</w:t>
      </w:r>
    </w:p>
    <w:p w14:paraId="0E106B12" w14:textId="77777777" w:rsidR="007E0E55" w:rsidRPr="00D52518" w:rsidRDefault="007E0E55" w:rsidP="00D52518">
      <w:pPr>
        <w:spacing w:after="0" w:line="360" w:lineRule="auto"/>
        <w:jc w:val="both"/>
        <w:rPr>
          <w:rFonts w:ascii="Arial" w:hAnsi="Arial" w:cs="Arial"/>
        </w:rPr>
      </w:pPr>
      <w:r w:rsidRPr="00D52518">
        <w:rPr>
          <w:rFonts w:ascii="Arial" w:hAnsi="Arial" w:cs="Arial"/>
        </w:rPr>
        <w:t>Po opracowaniu programów funkcjonalno-użytkowych, następnym krokiem będzie przeprowadzenie zamówienia publicznego na wykonawcę robót budowlanych w systemie „projektuj i buduj”. Rozpoczęcie prac PLK planuje w 2017 roku.</w:t>
      </w:r>
    </w:p>
    <w:p w14:paraId="26E83AE7" w14:textId="77777777" w:rsidR="007E0E55" w:rsidRPr="00D52518" w:rsidRDefault="007E0E55" w:rsidP="00D52518">
      <w:pPr>
        <w:spacing w:after="0" w:line="360" w:lineRule="auto"/>
        <w:jc w:val="both"/>
        <w:rPr>
          <w:rFonts w:ascii="Arial" w:hAnsi="Arial" w:cs="Arial"/>
          <w:bCs/>
          <w:spacing w:val="-7"/>
        </w:rPr>
      </w:pPr>
    </w:p>
    <w:p w14:paraId="36286D96" w14:textId="77777777" w:rsidR="007E0E55" w:rsidRDefault="007E0E55" w:rsidP="00D52518">
      <w:pPr>
        <w:spacing w:after="0" w:line="360" w:lineRule="auto"/>
        <w:jc w:val="both"/>
        <w:rPr>
          <w:rFonts w:ascii="Arial" w:hAnsi="Arial" w:cs="Arial"/>
        </w:rPr>
      </w:pPr>
      <w:r w:rsidRPr="00175733">
        <w:rPr>
          <w:rStyle w:val="BezodstpwZnak"/>
          <w:rFonts w:ascii="Arial" w:hAnsi="Arial" w:cs="Arial"/>
          <w:b/>
        </w:rPr>
        <w:t>Wykonawca wybrany w przetargu</w:t>
      </w:r>
      <w:r w:rsidRPr="0000673F">
        <w:rPr>
          <w:rStyle w:val="BezodstpwZnak"/>
          <w:rFonts w:ascii="Arial" w:hAnsi="Arial" w:cs="Arial"/>
        </w:rPr>
        <w:t xml:space="preserve"> przygotuje szczegółową dokumentację potrzebną do przebudowy torów na pięciu stacjach – w Ożarowie Mazowieckim, Sulejówku Miłosnej, Mińsku Mazowieckim, Dębem </w:t>
      </w:r>
      <w:proofErr w:type="spellStart"/>
      <w:r w:rsidRPr="0000673F">
        <w:rPr>
          <w:rStyle w:val="BezodstpwZnak"/>
          <w:rFonts w:ascii="Arial" w:hAnsi="Arial" w:cs="Arial"/>
        </w:rPr>
        <w:t>Wielkiem</w:t>
      </w:r>
      <w:proofErr w:type="spellEnd"/>
      <w:r w:rsidRPr="0000673F">
        <w:rPr>
          <w:rStyle w:val="BezodstpwZnak"/>
          <w:rFonts w:ascii="Arial" w:hAnsi="Arial" w:cs="Arial"/>
        </w:rPr>
        <w:t xml:space="preserve"> i w Rembertowie. W ramach projektu zaplanowano również nowy przystanek – Warszawa Stalowa. Planowane roboty pozwolą na zwiększenie przepustowości linii kolejowych, przy maksymalnym ograniczeniu utrudnień w ruchu kolejowym. Przewoźnicy obsługujący połączenia </w:t>
      </w:r>
      <w:r>
        <w:rPr>
          <w:rStyle w:val="BezodstpwZnak"/>
          <w:rFonts w:ascii="Arial" w:hAnsi="Arial" w:cs="Arial"/>
        </w:rPr>
        <w:t>podmiejskie</w:t>
      </w:r>
      <w:r w:rsidRPr="0000673F">
        <w:rPr>
          <w:rStyle w:val="BezodstpwZnak"/>
          <w:rFonts w:ascii="Arial" w:hAnsi="Arial" w:cs="Arial"/>
        </w:rPr>
        <w:t xml:space="preserve"> do stolicy będą mogli zwiększyć częstotliwość pociągów do i z Warszawy</w:t>
      </w:r>
      <w:r w:rsidRPr="0000673F">
        <w:rPr>
          <w:rFonts w:ascii="Arial" w:hAnsi="Arial" w:cs="Arial"/>
        </w:rPr>
        <w:t xml:space="preserve">. </w:t>
      </w:r>
    </w:p>
    <w:p w14:paraId="71DB4D3B" w14:textId="77777777" w:rsidR="00D52518" w:rsidRPr="0000673F" w:rsidRDefault="00D52518" w:rsidP="00D52518">
      <w:pPr>
        <w:spacing w:after="0" w:line="360" w:lineRule="auto"/>
        <w:jc w:val="both"/>
        <w:rPr>
          <w:rFonts w:ascii="Arial" w:hAnsi="Arial" w:cs="Arial"/>
        </w:rPr>
      </w:pPr>
    </w:p>
    <w:p w14:paraId="4800D9C6" w14:textId="77777777" w:rsidR="007E0E55" w:rsidRDefault="007E0E55" w:rsidP="00D525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Dodatkowe tory to </w:t>
      </w:r>
      <w:r w:rsidRPr="0000673F">
        <w:rPr>
          <w:rFonts w:ascii="Arial" w:hAnsi="Arial" w:cs="Arial"/>
          <w:b/>
        </w:rPr>
        <w:t>większa przepustowość stacji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Planowana p</w:t>
      </w:r>
      <w:r w:rsidRPr="0000673F">
        <w:rPr>
          <w:rFonts w:ascii="Arial" w:hAnsi="Arial" w:cs="Arial"/>
        </w:rPr>
        <w:t>rzebudowa pięciu stacji będzie polegała m.in. na wymianie rozjazdów co zapewni wyższą prędkość pociągów. Roboty obejmą modernizację systemów sterowania ruchem kolejowym oraz budowę dodatkowych torów</w:t>
      </w:r>
      <w:r>
        <w:rPr>
          <w:rFonts w:ascii="Arial" w:hAnsi="Arial" w:cs="Arial"/>
        </w:rPr>
        <w:t xml:space="preserve">. </w:t>
      </w:r>
      <w:r w:rsidRPr="0000673F">
        <w:rPr>
          <w:rFonts w:ascii="Arial" w:hAnsi="Arial" w:cs="Arial"/>
        </w:rPr>
        <w:t>Pozwoli to uruchamiać częstsze połączenia ze stacji Sulejówek Miłosna i Ożar</w:t>
      </w:r>
      <w:r>
        <w:rPr>
          <w:rFonts w:ascii="Arial" w:hAnsi="Arial" w:cs="Arial"/>
        </w:rPr>
        <w:t>ów Mazowiecki</w:t>
      </w:r>
      <w:r w:rsidRPr="0000673F">
        <w:rPr>
          <w:rFonts w:ascii="Arial" w:hAnsi="Arial" w:cs="Arial"/>
        </w:rPr>
        <w:t xml:space="preserve">. Budowa nowej stacji – Dębe Wielkie – pozwoli na bardziej elastyczne zarządzanie ruchem </w:t>
      </w:r>
      <w:r w:rsidRPr="0000673F">
        <w:rPr>
          <w:rFonts w:ascii="Arial" w:hAnsi="Arial" w:cs="Arial"/>
        </w:rPr>
        <w:lastRenderedPageBreak/>
        <w:t>kolejowym. Szybsze pociągi dalekobieżne będą mogły w tym miejscu wyprzedzać wolniejsze pociągi podmiejskie.</w:t>
      </w:r>
    </w:p>
    <w:p w14:paraId="052EBD62" w14:textId="77777777" w:rsidR="00D52518" w:rsidRPr="0000673F" w:rsidRDefault="00D52518" w:rsidP="00D52518">
      <w:pPr>
        <w:spacing w:after="0" w:line="360" w:lineRule="auto"/>
        <w:jc w:val="both"/>
        <w:rPr>
          <w:rFonts w:ascii="Arial" w:hAnsi="Arial" w:cs="Arial"/>
        </w:rPr>
      </w:pPr>
    </w:p>
    <w:p w14:paraId="63AF694E" w14:textId="1D299C0A" w:rsidR="007E0E55" w:rsidRPr="0000673F" w:rsidRDefault="007E0E55" w:rsidP="00D52518">
      <w:pPr>
        <w:spacing w:after="0" w:line="360" w:lineRule="auto"/>
        <w:jc w:val="both"/>
        <w:rPr>
          <w:rFonts w:ascii="Arial" w:hAnsi="Arial" w:cs="Arial"/>
        </w:rPr>
      </w:pPr>
      <w:r w:rsidRPr="0000673F">
        <w:rPr>
          <w:rFonts w:ascii="Arial" w:hAnsi="Arial" w:cs="Arial"/>
          <w:b/>
        </w:rPr>
        <w:t>Nowy przystanek – Warszawa Stalowa</w:t>
      </w:r>
      <w:r w:rsidRPr="0000673F">
        <w:rPr>
          <w:rStyle w:val="BezodstpwZnak"/>
          <w:rFonts w:ascii="Arial" w:hAnsi="Arial" w:cs="Arial"/>
        </w:rPr>
        <w:t xml:space="preserve"> powstanie w pobliżu wiaduktu kolejowego nad ulicą Radzymińską</w:t>
      </w:r>
      <w:r w:rsidR="00562625">
        <w:rPr>
          <w:rStyle w:val="BezodstpwZnak"/>
          <w:rFonts w:ascii="Arial" w:hAnsi="Arial" w:cs="Arial"/>
        </w:rPr>
        <w:t>,</w:t>
      </w:r>
      <w:r w:rsidRPr="0000673F">
        <w:rPr>
          <w:rStyle w:val="BezodstpwZnak"/>
          <w:rFonts w:ascii="Arial" w:hAnsi="Arial" w:cs="Arial"/>
        </w:rPr>
        <w:t xml:space="preserve"> na torach biegnących z Rembertowa do stacji Warszawa Gdańska. Priorytetem będzie zapewnienie pasażerom jak najwygodniejszej drogi dojścia do przystanków komunikacji miejskiej i do planowanej stacji metra</w:t>
      </w:r>
      <w:r w:rsidRPr="0000673F">
        <w:rPr>
          <w:rFonts w:ascii="Arial" w:hAnsi="Arial" w:cs="Arial"/>
        </w:rPr>
        <w:t xml:space="preserve">. </w:t>
      </w:r>
    </w:p>
    <w:p w14:paraId="6053F942" w14:textId="77777777" w:rsidR="00562625" w:rsidRDefault="00562625" w:rsidP="007E0E55">
      <w:pPr>
        <w:pStyle w:val="Bezodstpw"/>
        <w:spacing w:line="276" w:lineRule="auto"/>
        <w:jc w:val="right"/>
        <w:rPr>
          <w:rFonts w:ascii="Arial" w:hAnsi="Arial" w:cs="Arial"/>
          <w:b/>
          <w:bCs/>
        </w:rPr>
      </w:pPr>
    </w:p>
    <w:p w14:paraId="108E39B6" w14:textId="77777777" w:rsidR="00562625" w:rsidRDefault="00562625" w:rsidP="007E0E55">
      <w:pPr>
        <w:pStyle w:val="Bezodstpw"/>
        <w:spacing w:line="276" w:lineRule="auto"/>
        <w:jc w:val="right"/>
        <w:rPr>
          <w:rFonts w:ascii="Arial" w:hAnsi="Arial" w:cs="Arial"/>
          <w:b/>
          <w:bCs/>
        </w:rPr>
      </w:pPr>
    </w:p>
    <w:p w14:paraId="5B67B026" w14:textId="77777777" w:rsidR="007E0E55" w:rsidRPr="006C0451" w:rsidRDefault="007E0E55" w:rsidP="00562625">
      <w:pPr>
        <w:pStyle w:val="Bezodstpw"/>
        <w:spacing w:line="276" w:lineRule="auto"/>
        <w:ind w:left="6372"/>
        <w:rPr>
          <w:rFonts w:ascii="Arial" w:hAnsi="Arial" w:cs="Arial"/>
          <w:b/>
          <w:bCs/>
        </w:rPr>
      </w:pPr>
      <w:r w:rsidRPr="006C0451">
        <w:rPr>
          <w:rFonts w:ascii="Arial" w:hAnsi="Arial" w:cs="Arial"/>
          <w:b/>
          <w:bCs/>
        </w:rPr>
        <w:t>Kontakt dla mediów:</w:t>
      </w:r>
    </w:p>
    <w:p w14:paraId="33DD8157" w14:textId="77777777" w:rsidR="007E0E55" w:rsidRPr="006C0451" w:rsidRDefault="007E0E55" w:rsidP="00562625">
      <w:pPr>
        <w:pStyle w:val="Bezodstpw"/>
        <w:ind w:left="6372"/>
        <w:rPr>
          <w:rFonts w:ascii="Arial" w:hAnsi="Arial" w:cs="Arial"/>
        </w:rPr>
      </w:pPr>
      <w:r w:rsidRPr="006C0451">
        <w:rPr>
          <w:rFonts w:ascii="Arial" w:hAnsi="Arial" w:cs="Arial"/>
        </w:rPr>
        <w:t>Maciej Dutkiewicz</w:t>
      </w:r>
    </w:p>
    <w:p w14:paraId="53B7B0C9" w14:textId="77777777" w:rsidR="007E0E55" w:rsidRPr="006C0451" w:rsidRDefault="007E0E55" w:rsidP="00562625">
      <w:pPr>
        <w:pStyle w:val="Bezodstpw"/>
        <w:ind w:left="6372"/>
        <w:rPr>
          <w:rFonts w:ascii="Arial" w:hAnsi="Arial" w:cs="Arial"/>
        </w:rPr>
      </w:pPr>
      <w:r w:rsidRPr="006C0451">
        <w:rPr>
          <w:rFonts w:ascii="Arial" w:hAnsi="Arial" w:cs="Arial"/>
        </w:rPr>
        <w:t>PKP Polskie Linie Kolejowe S.A.</w:t>
      </w:r>
    </w:p>
    <w:p w14:paraId="4905E21D" w14:textId="77777777" w:rsidR="007E0E55" w:rsidRPr="006C0451" w:rsidRDefault="007E0E55" w:rsidP="00562625">
      <w:pPr>
        <w:pStyle w:val="Bezodstpw"/>
        <w:ind w:left="6372"/>
        <w:rPr>
          <w:rFonts w:ascii="Arial" w:hAnsi="Arial" w:cs="Arial"/>
        </w:rPr>
      </w:pPr>
      <w:r w:rsidRPr="006C0451">
        <w:rPr>
          <w:rFonts w:ascii="Arial" w:hAnsi="Arial" w:cs="Arial"/>
        </w:rPr>
        <w:t>Zespół prasowy</w:t>
      </w:r>
    </w:p>
    <w:p w14:paraId="01C05D3D" w14:textId="77777777" w:rsidR="007E0E55" w:rsidRPr="006C0451" w:rsidRDefault="007E0E55" w:rsidP="00562625">
      <w:pPr>
        <w:pStyle w:val="Bezodstpw"/>
        <w:ind w:left="6372"/>
        <w:rPr>
          <w:rFonts w:ascii="Arial" w:hAnsi="Arial" w:cs="Arial"/>
        </w:rPr>
      </w:pPr>
      <w:hyperlink r:id="rId8" w:history="1">
        <w:r w:rsidRPr="006C0451">
          <w:rPr>
            <w:rStyle w:val="Hipercze"/>
            <w:rFonts w:ascii="Arial" w:hAnsi="Arial" w:cs="Arial"/>
          </w:rPr>
          <w:t>rzecznik@plk-sa.pl</w:t>
        </w:r>
      </w:hyperlink>
    </w:p>
    <w:p w14:paraId="4BC59373" w14:textId="77777777" w:rsidR="007E0E55" w:rsidRPr="006C0451" w:rsidRDefault="007E0E55" w:rsidP="00562625">
      <w:pPr>
        <w:pStyle w:val="Bezodstpw"/>
        <w:ind w:left="6372"/>
        <w:rPr>
          <w:rFonts w:ascii="Arial" w:hAnsi="Arial" w:cs="Arial"/>
        </w:rPr>
      </w:pPr>
      <w:r w:rsidRPr="006C0451">
        <w:rPr>
          <w:rFonts w:ascii="Arial" w:hAnsi="Arial" w:cs="Arial"/>
        </w:rPr>
        <w:t>T: +48 662 114 900</w:t>
      </w:r>
    </w:p>
    <w:p w14:paraId="5B41B562" w14:textId="77777777" w:rsidR="00E357C0" w:rsidRDefault="00E357C0" w:rsidP="0056262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sz w:val="18"/>
          <w:szCs w:val="18"/>
        </w:rPr>
      </w:pPr>
    </w:p>
    <w:bookmarkEnd w:id="0"/>
    <w:p w14:paraId="5DEDDAB1" w14:textId="77777777" w:rsidR="00152980" w:rsidRPr="00881D49" w:rsidRDefault="00152980" w:rsidP="0056262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B48C1B3" w14:textId="77777777" w:rsidR="00562625" w:rsidRPr="00881D49" w:rsidRDefault="0056262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sectPr w:rsidR="00562625" w:rsidRPr="00881D49" w:rsidSect="00EB0C24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3611F" w14:textId="77777777" w:rsidR="004A0C39" w:rsidRDefault="004A0C39" w:rsidP="00D5409C">
      <w:pPr>
        <w:spacing w:after="0" w:line="240" w:lineRule="auto"/>
      </w:pPr>
      <w:r>
        <w:separator/>
      </w:r>
    </w:p>
  </w:endnote>
  <w:endnote w:type="continuationSeparator" w:id="0">
    <w:p w14:paraId="37F4139D" w14:textId="77777777" w:rsidR="004A0C39" w:rsidRDefault="004A0C3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262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626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C56A9" w14:textId="77777777" w:rsidR="004A0C39" w:rsidRDefault="004A0C39" w:rsidP="00D5409C">
      <w:pPr>
        <w:spacing w:after="0" w:line="240" w:lineRule="auto"/>
      </w:pPr>
      <w:r>
        <w:separator/>
      </w:r>
    </w:p>
  </w:footnote>
  <w:footnote w:type="continuationSeparator" w:id="0">
    <w:p w14:paraId="7B1AE33B" w14:textId="77777777" w:rsidR="004A0C39" w:rsidRDefault="004A0C3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4A0C3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8A725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7E4E"/>
    <w:rsid w:val="001F12B7"/>
    <w:rsid w:val="001F44A5"/>
    <w:rsid w:val="001F4E87"/>
    <w:rsid w:val="0020103C"/>
    <w:rsid w:val="00204BC8"/>
    <w:rsid w:val="00207374"/>
    <w:rsid w:val="002244A5"/>
    <w:rsid w:val="00237884"/>
    <w:rsid w:val="0024543A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2E445E"/>
    <w:rsid w:val="00303460"/>
    <w:rsid w:val="00316E8D"/>
    <w:rsid w:val="00325021"/>
    <w:rsid w:val="00327A3C"/>
    <w:rsid w:val="00344AB4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A0C39"/>
    <w:rsid w:val="004B6D5B"/>
    <w:rsid w:val="004C03DF"/>
    <w:rsid w:val="004C4512"/>
    <w:rsid w:val="004C6D02"/>
    <w:rsid w:val="004D6EC9"/>
    <w:rsid w:val="004F6432"/>
    <w:rsid w:val="00501621"/>
    <w:rsid w:val="005323F3"/>
    <w:rsid w:val="005414BF"/>
    <w:rsid w:val="00544E92"/>
    <w:rsid w:val="0056209A"/>
    <w:rsid w:val="00562625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6074FF"/>
    <w:rsid w:val="00625826"/>
    <w:rsid w:val="0063177F"/>
    <w:rsid w:val="00644800"/>
    <w:rsid w:val="00644CC8"/>
    <w:rsid w:val="00681B60"/>
    <w:rsid w:val="00683F3F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B2B04"/>
    <w:rsid w:val="007C1DD8"/>
    <w:rsid w:val="007D005C"/>
    <w:rsid w:val="007E0E55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A725B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A581D"/>
    <w:rsid w:val="00AC37B3"/>
    <w:rsid w:val="00AD3635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E2E27"/>
    <w:rsid w:val="00CF254F"/>
    <w:rsid w:val="00CF693E"/>
    <w:rsid w:val="00D10FAB"/>
    <w:rsid w:val="00D20B71"/>
    <w:rsid w:val="00D2374F"/>
    <w:rsid w:val="00D33CA1"/>
    <w:rsid w:val="00D432DB"/>
    <w:rsid w:val="00D52518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7B65"/>
    <w:rsid w:val="00E357C0"/>
    <w:rsid w:val="00E429BC"/>
    <w:rsid w:val="00E42AD4"/>
    <w:rsid w:val="00E70BCF"/>
    <w:rsid w:val="00E74D3F"/>
    <w:rsid w:val="00E92C5E"/>
    <w:rsid w:val="00E92D3C"/>
    <w:rsid w:val="00E94291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639C"/>
    <w:rsid w:val="00F5380E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  <w:rsid w:val="00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FF1B-6EBF-4BBB-9304-0528EF42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2816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Kaczorowska Marta</cp:lastModifiedBy>
  <cp:revision>3</cp:revision>
  <cp:lastPrinted>2015-03-23T14:35:00Z</cp:lastPrinted>
  <dcterms:created xsi:type="dcterms:W3CDTF">2015-04-03T06:31:00Z</dcterms:created>
  <dcterms:modified xsi:type="dcterms:W3CDTF">2015-04-03T06:41:00Z</dcterms:modified>
</cp:coreProperties>
</file>